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2236F" w14:textId="77777777" w:rsidR="00A200B3" w:rsidRPr="00337F3F" w:rsidRDefault="00A200B3" w:rsidP="000B6066">
      <w:pPr>
        <w:spacing w:line="480" w:lineRule="auto"/>
        <w:outlineLvl w:val="0"/>
        <w:rPr>
          <w:rFonts w:ascii="Times New Roman" w:eastAsia="Times New Roman" w:hAnsi="Times New Roman" w:cs="Times New Roman"/>
          <w:b/>
          <w:bCs/>
          <w:color w:val="FFFFFF" w:themeColor="background1"/>
          <w:kern w:val="36"/>
          <w:sz w:val="24"/>
          <w:szCs w:val="24"/>
          <w:lang w:eastAsia="en-GB"/>
        </w:rPr>
      </w:pPr>
      <w:bookmarkStart w:id="0" w:name="_Toc214363725"/>
      <w:r w:rsidRPr="00337F3F">
        <w:rPr>
          <w:rFonts w:ascii="Times New Roman" w:eastAsia="Times New Roman" w:hAnsi="Times New Roman" w:cs="Times New Roman"/>
          <w:b/>
          <w:bCs/>
          <w:color w:val="FFFFFF" w:themeColor="background1"/>
          <w:kern w:val="36"/>
          <w:sz w:val="24"/>
          <w:szCs w:val="24"/>
          <w:lang w:eastAsia="en-GB"/>
        </w:rPr>
        <w:t>ITLE PAG</w:t>
      </w:r>
      <w:bookmarkEnd w:id="0"/>
    </w:p>
    <w:p w14:paraId="45562DEB" w14:textId="77777777" w:rsidR="00DB5B46" w:rsidRPr="000B6066" w:rsidRDefault="00DB5B46" w:rsidP="00DB5B46">
      <w:pPr>
        <w:spacing w:line="278"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 xml:space="preserve">EFFECT OF LEAD NITRATE ON SEED GERMINATION AND THE EARLY SEEDLING GROWTH OF </w:t>
      </w:r>
      <w:r w:rsidRPr="000B6066">
        <w:rPr>
          <w:rFonts w:ascii="Times New Roman" w:eastAsia="Times New Roman" w:hAnsi="Times New Roman" w:cs="Times New Roman"/>
          <w:b/>
          <w:i/>
          <w:sz w:val="24"/>
          <w:szCs w:val="24"/>
        </w:rPr>
        <w:t>ZEA MAYS</w:t>
      </w:r>
      <w:r w:rsidRPr="000B6066">
        <w:rPr>
          <w:rFonts w:ascii="Times New Roman" w:eastAsia="Times New Roman" w:hAnsi="Times New Roman" w:cs="Times New Roman"/>
          <w:b/>
          <w:sz w:val="24"/>
          <w:szCs w:val="24"/>
        </w:rPr>
        <w:t xml:space="preserve"> (L</w:t>
      </w:r>
      <w:r w:rsidR="000B6066" w:rsidRPr="000B6066">
        <w:rPr>
          <w:rFonts w:ascii="Times New Roman" w:eastAsia="Times New Roman" w:hAnsi="Times New Roman" w:cs="Times New Roman"/>
          <w:b/>
          <w:sz w:val="24"/>
          <w:szCs w:val="24"/>
        </w:rPr>
        <w:t>.</w:t>
      </w:r>
      <w:r w:rsidRPr="000B6066">
        <w:rPr>
          <w:rFonts w:ascii="Times New Roman" w:eastAsia="Times New Roman" w:hAnsi="Times New Roman" w:cs="Times New Roman"/>
          <w:b/>
          <w:sz w:val="24"/>
          <w:szCs w:val="24"/>
        </w:rPr>
        <w:t>)</w:t>
      </w:r>
    </w:p>
    <w:p w14:paraId="162C6CFC" w14:textId="77777777" w:rsidR="00DB5B46" w:rsidRPr="000B6066" w:rsidRDefault="00DB5B46" w:rsidP="00DB5B46">
      <w:pPr>
        <w:spacing w:line="480" w:lineRule="auto"/>
        <w:jc w:val="center"/>
        <w:rPr>
          <w:rFonts w:ascii="Times New Roman" w:eastAsia="Times New Roman" w:hAnsi="Times New Roman" w:cs="Times New Roman"/>
          <w:b/>
          <w:sz w:val="24"/>
          <w:szCs w:val="24"/>
        </w:rPr>
      </w:pPr>
    </w:p>
    <w:p w14:paraId="415DC681" w14:textId="77777777" w:rsidR="00DB5B46" w:rsidRPr="000B6066" w:rsidRDefault="00DB5B46" w:rsidP="00DB5B46">
      <w:pPr>
        <w:spacing w:line="480" w:lineRule="auto"/>
        <w:jc w:val="center"/>
        <w:rPr>
          <w:rFonts w:ascii="Times New Roman" w:eastAsia="Times New Roman" w:hAnsi="Times New Roman" w:cs="Times New Roman"/>
          <w:b/>
          <w:sz w:val="24"/>
          <w:szCs w:val="24"/>
        </w:rPr>
      </w:pPr>
    </w:p>
    <w:p w14:paraId="45951D3A" w14:textId="77777777" w:rsidR="00DB5B46" w:rsidRPr="000B6066" w:rsidRDefault="00DB5B46" w:rsidP="000B6066">
      <w:pPr>
        <w:spacing w:line="480"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BY</w:t>
      </w:r>
    </w:p>
    <w:p w14:paraId="048F1629" w14:textId="77777777" w:rsidR="00DB5B46" w:rsidRPr="000B6066" w:rsidRDefault="00DB5B46" w:rsidP="00DB5B46">
      <w:pPr>
        <w:spacing w:line="480" w:lineRule="auto"/>
        <w:jc w:val="center"/>
        <w:rPr>
          <w:rFonts w:ascii="Times New Roman" w:eastAsia="Times New Roman" w:hAnsi="Times New Roman" w:cs="Times New Roman"/>
          <w:b/>
          <w:sz w:val="24"/>
          <w:szCs w:val="24"/>
        </w:rPr>
      </w:pPr>
    </w:p>
    <w:p w14:paraId="0051DF71" w14:textId="77777777" w:rsidR="00DB5B46" w:rsidRPr="000B6066" w:rsidRDefault="000B6066" w:rsidP="00DB5B46">
      <w:pPr>
        <w:spacing w:line="480"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ABUBAKAR IBRAHIM USMAN</w:t>
      </w:r>
    </w:p>
    <w:p w14:paraId="5FF59C89" w14:textId="77777777" w:rsidR="00DB5B46" w:rsidRPr="000B6066" w:rsidRDefault="00DB5B46" w:rsidP="000B6066">
      <w:pPr>
        <w:spacing w:line="480"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(ADMISSION NO: 2010302063)</w:t>
      </w:r>
    </w:p>
    <w:p w14:paraId="6C830D3C" w14:textId="77777777" w:rsidR="00DB5B46" w:rsidRPr="000B6066" w:rsidRDefault="00DB5B46" w:rsidP="00DB5B46">
      <w:pPr>
        <w:spacing w:line="480" w:lineRule="auto"/>
        <w:jc w:val="center"/>
        <w:rPr>
          <w:rFonts w:ascii="Times New Roman" w:eastAsia="Times New Roman" w:hAnsi="Times New Roman" w:cs="Times New Roman"/>
          <w:b/>
          <w:sz w:val="24"/>
          <w:szCs w:val="24"/>
        </w:rPr>
      </w:pPr>
    </w:p>
    <w:p w14:paraId="7A9F9A60" w14:textId="77777777" w:rsidR="00DB5B46" w:rsidRPr="000B6066" w:rsidRDefault="00DB5B46" w:rsidP="00DB5B46">
      <w:pPr>
        <w:spacing w:line="480"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A RESEARCH PROJECT SUBMITTED TO THE DEPARTMENT OF BIOLOGY, FACULTY OF CHEMICAL AND LIFE SCIENCES USMANU DANFODIYO UNIVERSITY, SOKOTOIN IN PARTIAL FULFILLMENT OF THE REQUIREMENTS FOR AWARD OF THE BACHELOR OF SCIENCE (B.SC. HON) DEGREE IN BIOLOGY</w:t>
      </w:r>
    </w:p>
    <w:p w14:paraId="57F23E26" w14:textId="77777777" w:rsidR="00DB5B46" w:rsidRPr="000B6066" w:rsidRDefault="00DB5B46" w:rsidP="000B6066">
      <w:pPr>
        <w:spacing w:line="480" w:lineRule="auto"/>
        <w:rPr>
          <w:rFonts w:ascii="Times New Roman" w:eastAsia="Times New Roman" w:hAnsi="Times New Roman" w:cs="Times New Roman"/>
          <w:b/>
          <w:sz w:val="24"/>
          <w:szCs w:val="24"/>
        </w:rPr>
      </w:pPr>
    </w:p>
    <w:p w14:paraId="03471997" w14:textId="77777777" w:rsidR="00DB5B46" w:rsidRPr="000B6066" w:rsidRDefault="00DB5B46" w:rsidP="00DB5B46">
      <w:pPr>
        <w:spacing w:line="480" w:lineRule="auto"/>
        <w:jc w:val="center"/>
        <w:rPr>
          <w:rFonts w:ascii="Times New Roman" w:eastAsia="Times New Roman" w:hAnsi="Times New Roman" w:cs="Times New Roman"/>
          <w:b/>
          <w:sz w:val="24"/>
          <w:szCs w:val="24"/>
        </w:rPr>
      </w:pPr>
    </w:p>
    <w:p w14:paraId="59AD6AE7" w14:textId="77777777" w:rsidR="00A200B3" w:rsidRPr="006A27BC" w:rsidRDefault="00DB5B46" w:rsidP="006A27BC">
      <w:pPr>
        <w:spacing w:line="480" w:lineRule="auto"/>
        <w:jc w:val="center"/>
        <w:rPr>
          <w:rFonts w:ascii="Times New Roman" w:eastAsia="Times New Roman" w:hAnsi="Times New Roman" w:cs="Times New Roman"/>
          <w:b/>
          <w:sz w:val="24"/>
          <w:szCs w:val="24"/>
        </w:rPr>
      </w:pPr>
      <w:r w:rsidRPr="000B6066">
        <w:rPr>
          <w:rFonts w:ascii="Times New Roman" w:eastAsia="Times New Roman" w:hAnsi="Times New Roman" w:cs="Times New Roman"/>
          <w:b/>
          <w:sz w:val="24"/>
          <w:szCs w:val="24"/>
        </w:rPr>
        <w:t>NOVEMER, 2025</w:t>
      </w:r>
    </w:p>
    <w:p w14:paraId="6CEB10D6"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1" w:name="_Toc214363726"/>
      <w:r>
        <w:rPr>
          <w:rFonts w:ascii="Times New Roman" w:eastAsia="Times New Roman" w:hAnsi="Times New Roman" w:cs="Times New Roman"/>
          <w:b/>
          <w:bCs/>
          <w:kern w:val="36"/>
          <w:sz w:val="24"/>
          <w:szCs w:val="24"/>
          <w:lang w:eastAsia="en-GB"/>
        </w:rPr>
        <w:lastRenderedPageBreak/>
        <w:t>CERTIFICATION</w:t>
      </w:r>
      <w:bookmarkEnd w:id="1"/>
    </w:p>
    <w:p w14:paraId="10F1C852" w14:textId="77777777" w:rsidR="001F09C0" w:rsidRDefault="001F09C0" w:rsidP="001F09C0">
      <w:pPr>
        <w:spacing w:line="480" w:lineRule="auto"/>
        <w:jc w:val="both"/>
        <w:rPr>
          <w:rFonts w:ascii="Times New Roman" w:eastAsia="Times New Roman" w:hAnsi="Times New Roman" w:cs="Times New Roman"/>
          <w:sz w:val="24"/>
          <w:szCs w:val="24"/>
        </w:rPr>
      </w:pPr>
      <w:r w:rsidRPr="002F4381">
        <w:rPr>
          <w:rFonts w:ascii="Times New Roman" w:eastAsia="Times New Roman" w:hAnsi="Times New Roman" w:cs="Times New Roman"/>
          <w:sz w:val="24"/>
          <w:szCs w:val="24"/>
        </w:rPr>
        <w:t xml:space="preserve">This research project entitled </w:t>
      </w:r>
      <w:r>
        <w:rPr>
          <w:rFonts w:ascii="Times New Roman" w:eastAsia="Times New Roman" w:hAnsi="Times New Roman" w:cs="Times New Roman"/>
          <w:sz w:val="24"/>
          <w:szCs w:val="24"/>
        </w:rPr>
        <w:t>“Effect of Lead Nitrate on Seed Germination and the Early Seedling Growth o</w:t>
      </w:r>
      <w:r w:rsidRPr="001F09C0">
        <w:rPr>
          <w:rFonts w:ascii="Times New Roman" w:eastAsia="Times New Roman" w:hAnsi="Times New Roman" w:cs="Times New Roman"/>
          <w:sz w:val="24"/>
          <w:szCs w:val="24"/>
        </w:rPr>
        <w:t xml:space="preserve">f </w:t>
      </w:r>
      <w:r w:rsidRPr="001F09C0">
        <w:rPr>
          <w:rFonts w:ascii="Times New Roman" w:eastAsia="Times New Roman" w:hAnsi="Times New Roman" w:cs="Times New Roman"/>
          <w:i/>
          <w:sz w:val="24"/>
          <w:szCs w:val="24"/>
        </w:rPr>
        <w:t>Zea Mays</w:t>
      </w:r>
      <w:r w:rsidRPr="001F09C0">
        <w:rPr>
          <w:rFonts w:ascii="Times New Roman" w:eastAsia="Times New Roman" w:hAnsi="Times New Roman" w:cs="Times New Roman"/>
          <w:sz w:val="24"/>
          <w:szCs w:val="24"/>
        </w:rPr>
        <w:t xml:space="preserve"> (L</w:t>
      </w:r>
      <w:r>
        <w:rPr>
          <w:rFonts w:ascii="Times New Roman" w:eastAsia="Times New Roman" w:hAnsi="Times New Roman" w:cs="Times New Roman"/>
          <w:sz w:val="24"/>
          <w:szCs w:val="24"/>
        </w:rPr>
        <w:t>.</w:t>
      </w:r>
      <w:r w:rsidRPr="001F09C0">
        <w:rPr>
          <w:rFonts w:ascii="Times New Roman" w:eastAsia="Times New Roman" w:hAnsi="Times New Roman" w:cs="Times New Roman"/>
          <w:sz w:val="24"/>
          <w:szCs w:val="24"/>
        </w:rPr>
        <w:t>)”</w:t>
      </w:r>
      <w:r w:rsidRPr="002F4381">
        <w:rPr>
          <w:rFonts w:ascii="Times New Roman" w:eastAsia="Times New Roman" w:hAnsi="Times New Roman" w:cs="Times New Roman"/>
          <w:sz w:val="24"/>
          <w:szCs w:val="24"/>
        </w:rPr>
        <w:t xml:space="preserve"> By Ibrahim</w:t>
      </w:r>
      <w:r>
        <w:rPr>
          <w:rFonts w:ascii="Times New Roman" w:eastAsia="Times New Roman" w:hAnsi="Times New Roman" w:cs="Times New Roman"/>
          <w:sz w:val="24"/>
          <w:szCs w:val="24"/>
        </w:rPr>
        <w:t xml:space="preserve"> Abubakar Usman (2010302063)</w:t>
      </w:r>
      <w:r w:rsidR="006A27BC">
        <w:rPr>
          <w:rFonts w:ascii="Times New Roman" w:eastAsia="Times New Roman" w:hAnsi="Times New Roman" w:cs="Times New Roman"/>
          <w:sz w:val="24"/>
          <w:szCs w:val="24"/>
        </w:rPr>
        <w:t xml:space="preserve"> Has Been Read and Approved by t</w:t>
      </w:r>
      <w:r>
        <w:rPr>
          <w:rFonts w:ascii="Times New Roman" w:eastAsia="Times New Roman" w:hAnsi="Times New Roman" w:cs="Times New Roman"/>
          <w:sz w:val="24"/>
          <w:szCs w:val="24"/>
        </w:rPr>
        <w:t>he Undersigne</w:t>
      </w:r>
      <w:r w:rsidR="006A27BC">
        <w:rPr>
          <w:rFonts w:ascii="Times New Roman" w:eastAsia="Times New Roman" w:hAnsi="Times New Roman" w:cs="Times New Roman"/>
          <w:sz w:val="24"/>
          <w:szCs w:val="24"/>
        </w:rPr>
        <w:t>d and Met the Requirements for t</w:t>
      </w:r>
      <w:r>
        <w:rPr>
          <w:rFonts w:ascii="Times New Roman" w:eastAsia="Times New Roman" w:hAnsi="Times New Roman" w:cs="Times New Roman"/>
          <w:sz w:val="24"/>
          <w:szCs w:val="24"/>
        </w:rPr>
        <w:t>he Awar</w:t>
      </w:r>
      <w:r w:rsidR="006A27BC">
        <w:rPr>
          <w:rFonts w:ascii="Times New Roman" w:eastAsia="Times New Roman" w:hAnsi="Times New Roman" w:cs="Times New Roman"/>
          <w:sz w:val="24"/>
          <w:szCs w:val="24"/>
        </w:rPr>
        <w:t>d of Bachelor of Science (</w:t>
      </w:r>
      <w:r>
        <w:rPr>
          <w:rFonts w:ascii="Times New Roman" w:eastAsia="Times New Roman" w:hAnsi="Times New Roman" w:cs="Times New Roman"/>
          <w:sz w:val="24"/>
          <w:szCs w:val="24"/>
        </w:rPr>
        <w:t>Hons</w:t>
      </w:r>
      <w:r w:rsidR="006A27B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Degree in Biology in the Department of Biology, </w:t>
      </w:r>
      <w:proofErr w:type="spellStart"/>
      <w:r w:rsidR="006A27BC">
        <w:rPr>
          <w:rFonts w:ascii="Times New Roman" w:eastAsia="Times New Roman" w:hAnsi="Times New Roman" w:cs="Times New Roman"/>
          <w:sz w:val="24"/>
          <w:szCs w:val="24"/>
        </w:rPr>
        <w:t>Usmanu</w:t>
      </w:r>
      <w:proofErr w:type="spellEnd"/>
      <w:r w:rsidR="006A27BC">
        <w:rPr>
          <w:rFonts w:ascii="Times New Roman" w:eastAsia="Times New Roman" w:hAnsi="Times New Roman" w:cs="Times New Roman"/>
          <w:sz w:val="24"/>
          <w:szCs w:val="24"/>
        </w:rPr>
        <w:t xml:space="preserve"> </w:t>
      </w:r>
      <w:proofErr w:type="spellStart"/>
      <w:r w:rsidR="006A27BC">
        <w:rPr>
          <w:rFonts w:ascii="Times New Roman" w:eastAsia="Times New Roman" w:hAnsi="Times New Roman" w:cs="Times New Roman"/>
          <w:sz w:val="24"/>
          <w:szCs w:val="24"/>
        </w:rPr>
        <w:t>Danfodiyo</w:t>
      </w:r>
      <w:proofErr w:type="spellEnd"/>
      <w:r w:rsidR="006A27BC">
        <w:rPr>
          <w:rFonts w:ascii="Times New Roman" w:eastAsia="Times New Roman" w:hAnsi="Times New Roman" w:cs="Times New Roman"/>
          <w:sz w:val="24"/>
          <w:szCs w:val="24"/>
        </w:rPr>
        <w:t xml:space="preserve"> University, </w:t>
      </w:r>
      <w:r>
        <w:rPr>
          <w:rFonts w:ascii="Times New Roman" w:eastAsia="Times New Roman" w:hAnsi="Times New Roman" w:cs="Times New Roman"/>
          <w:sz w:val="24"/>
          <w:szCs w:val="24"/>
        </w:rPr>
        <w:t>Sokoto.</w:t>
      </w:r>
    </w:p>
    <w:p w14:paraId="269EBEE4" w14:textId="77777777" w:rsidR="001F09C0" w:rsidRDefault="001F09C0" w:rsidP="001F09C0">
      <w:pPr>
        <w:spacing w:line="480" w:lineRule="auto"/>
        <w:jc w:val="both"/>
        <w:rPr>
          <w:rFonts w:ascii="Times New Roman" w:eastAsia="Times New Roman" w:hAnsi="Times New Roman" w:cs="Times New Roman"/>
          <w:sz w:val="24"/>
          <w:szCs w:val="24"/>
        </w:rPr>
      </w:pPr>
    </w:p>
    <w:p w14:paraId="330E0726" w14:textId="77777777" w:rsidR="001F09C0" w:rsidRPr="002F4381"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                                                       ____________________</w:t>
      </w:r>
      <w:r>
        <w:rPr>
          <w:rFonts w:ascii="Times New Roman" w:eastAsia="Times New Roman" w:hAnsi="Times New Roman" w:cs="Times New Roman"/>
          <w:b/>
          <w:sz w:val="24"/>
          <w:szCs w:val="24"/>
        </w:rPr>
        <w:t xml:space="preserve">                                                                                                              </w:t>
      </w:r>
    </w:p>
    <w:p w14:paraId="3C34F9DF" w14:textId="77777777" w:rsidR="006A27BC" w:rsidRDefault="006A27BC"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Rabiu Sani </w:t>
      </w:r>
      <w:proofErr w:type="spellStart"/>
      <w:r>
        <w:rPr>
          <w:rFonts w:ascii="Times New Roman" w:eastAsia="Times New Roman" w:hAnsi="Times New Roman" w:cs="Times New Roman"/>
          <w:sz w:val="24"/>
          <w:szCs w:val="24"/>
        </w:rPr>
        <w:t>Zurmi</w:t>
      </w:r>
      <w:proofErr w:type="spellEnd"/>
      <w:r w:rsidRPr="006A27B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Date</w:t>
      </w:r>
    </w:p>
    <w:p w14:paraId="5762BB46" w14:textId="77777777" w:rsidR="001F09C0"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(External Examiner)                                                                                           </w:t>
      </w:r>
    </w:p>
    <w:p w14:paraId="01B74F6A" w14:textId="77777777" w:rsidR="001F09C0" w:rsidRDefault="001F09C0" w:rsidP="001F09C0">
      <w:pPr>
        <w:spacing w:after="0" w:line="240" w:lineRule="auto"/>
        <w:jc w:val="both"/>
        <w:rPr>
          <w:rFonts w:ascii="Times New Roman" w:eastAsia="Times New Roman" w:hAnsi="Times New Roman" w:cs="Times New Roman"/>
          <w:sz w:val="24"/>
          <w:szCs w:val="24"/>
        </w:rPr>
      </w:pPr>
    </w:p>
    <w:p w14:paraId="706E46F5" w14:textId="77777777" w:rsidR="001F09C0" w:rsidRDefault="001F09C0" w:rsidP="001F09C0">
      <w:pPr>
        <w:spacing w:after="0" w:line="240" w:lineRule="auto"/>
        <w:jc w:val="both"/>
        <w:rPr>
          <w:rFonts w:ascii="Times New Roman" w:eastAsia="Times New Roman" w:hAnsi="Times New Roman" w:cs="Times New Roman"/>
          <w:sz w:val="24"/>
          <w:szCs w:val="24"/>
        </w:rPr>
      </w:pPr>
    </w:p>
    <w:p w14:paraId="51A520B6" w14:textId="77777777" w:rsidR="001F09C0" w:rsidRDefault="001F09C0" w:rsidP="001F09C0">
      <w:pPr>
        <w:spacing w:after="0" w:line="240" w:lineRule="auto"/>
        <w:jc w:val="both"/>
        <w:rPr>
          <w:rFonts w:ascii="Times New Roman" w:eastAsia="Times New Roman" w:hAnsi="Times New Roman" w:cs="Times New Roman"/>
          <w:sz w:val="24"/>
          <w:szCs w:val="24"/>
        </w:rPr>
      </w:pPr>
    </w:p>
    <w:p w14:paraId="46E4D2B0" w14:textId="77777777" w:rsidR="001F09C0" w:rsidRDefault="001F09C0" w:rsidP="001F09C0">
      <w:pPr>
        <w:spacing w:after="0" w:line="240" w:lineRule="auto"/>
        <w:jc w:val="both"/>
        <w:rPr>
          <w:rFonts w:ascii="Times New Roman" w:eastAsia="Times New Roman" w:hAnsi="Times New Roman" w:cs="Times New Roman"/>
          <w:sz w:val="24"/>
          <w:szCs w:val="24"/>
        </w:rPr>
      </w:pPr>
    </w:p>
    <w:p w14:paraId="53738B58" w14:textId="77777777" w:rsidR="001F09C0" w:rsidRDefault="001F09C0" w:rsidP="001F09C0">
      <w:pPr>
        <w:spacing w:after="0" w:line="240" w:lineRule="auto"/>
        <w:jc w:val="both"/>
        <w:rPr>
          <w:rFonts w:ascii="Times New Roman" w:eastAsia="Times New Roman" w:hAnsi="Times New Roman" w:cs="Times New Roman"/>
          <w:sz w:val="24"/>
          <w:szCs w:val="24"/>
        </w:rPr>
      </w:pPr>
    </w:p>
    <w:p w14:paraId="12B58DE8" w14:textId="77777777" w:rsidR="001F09C0"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                                                        ____________________</w:t>
      </w:r>
    </w:p>
    <w:p w14:paraId="5A11B613" w14:textId="77777777" w:rsidR="001F09C0" w:rsidRPr="002F4381" w:rsidRDefault="001F09C0" w:rsidP="001F09C0">
      <w:pPr>
        <w:spacing w:after="0" w:line="240" w:lineRule="auto"/>
        <w:jc w:val="both"/>
        <w:rPr>
          <w:rFonts w:ascii="Times New Roman" w:eastAsia="Times New Roman" w:hAnsi="Times New Roman" w:cs="Times New Roman"/>
          <w:sz w:val="24"/>
          <w:szCs w:val="24"/>
        </w:rPr>
      </w:pPr>
      <w:r w:rsidRPr="002F4381">
        <w:rPr>
          <w:rFonts w:ascii="Times New Roman" w:eastAsia="Times New Roman" w:hAnsi="Times New Roman" w:cs="Times New Roman"/>
          <w:sz w:val="24"/>
          <w:szCs w:val="24"/>
        </w:rPr>
        <w:t xml:space="preserve">DR. I. U. </w:t>
      </w:r>
      <w:r w:rsidR="006A27BC" w:rsidRPr="002F4381">
        <w:rPr>
          <w:rFonts w:ascii="Times New Roman" w:eastAsia="Times New Roman" w:hAnsi="Times New Roman" w:cs="Times New Roman"/>
          <w:sz w:val="24"/>
          <w:szCs w:val="24"/>
        </w:rPr>
        <w:t>Karaye</w:t>
      </w:r>
      <w:r w:rsidRPr="002F438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2F4381">
        <w:rPr>
          <w:rFonts w:ascii="Times New Roman" w:eastAsia="Times New Roman" w:hAnsi="Times New Roman" w:cs="Times New Roman"/>
          <w:sz w:val="24"/>
          <w:szCs w:val="24"/>
        </w:rPr>
        <w:t xml:space="preserve"> </w:t>
      </w:r>
      <w:r w:rsidR="006A27BC">
        <w:rPr>
          <w:rFonts w:ascii="Times New Roman" w:eastAsia="Times New Roman" w:hAnsi="Times New Roman" w:cs="Times New Roman"/>
          <w:sz w:val="24"/>
          <w:szCs w:val="24"/>
        </w:rPr>
        <w:t xml:space="preserve">      </w:t>
      </w:r>
      <w:r w:rsidRPr="002F4381">
        <w:rPr>
          <w:rFonts w:ascii="Times New Roman" w:eastAsia="Times New Roman" w:hAnsi="Times New Roman" w:cs="Times New Roman"/>
          <w:sz w:val="24"/>
          <w:szCs w:val="24"/>
        </w:rPr>
        <w:t>D</w:t>
      </w:r>
      <w:r w:rsidR="006A27BC" w:rsidRPr="002F4381">
        <w:rPr>
          <w:rFonts w:ascii="Times New Roman" w:eastAsia="Times New Roman" w:hAnsi="Times New Roman" w:cs="Times New Roman"/>
          <w:sz w:val="24"/>
          <w:szCs w:val="24"/>
        </w:rPr>
        <w:t xml:space="preserve">ate </w:t>
      </w:r>
    </w:p>
    <w:p w14:paraId="7482EAF7" w14:textId="77777777" w:rsidR="001F09C0"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(Project Supervisor)                                               </w:t>
      </w:r>
    </w:p>
    <w:p w14:paraId="5D7CED6E" w14:textId="77777777" w:rsidR="001F09C0" w:rsidRDefault="001F09C0" w:rsidP="001F09C0">
      <w:pPr>
        <w:spacing w:after="0" w:line="240" w:lineRule="auto"/>
        <w:jc w:val="both"/>
        <w:rPr>
          <w:rFonts w:ascii="Times New Roman" w:eastAsia="Times New Roman" w:hAnsi="Times New Roman" w:cs="Times New Roman"/>
          <w:sz w:val="24"/>
          <w:szCs w:val="24"/>
        </w:rPr>
      </w:pPr>
    </w:p>
    <w:p w14:paraId="1CAD7DCA" w14:textId="77777777" w:rsidR="001F09C0" w:rsidRDefault="001F09C0" w:rsidP="001F09C0">
      <w:pPr>
        <w:spacing w:after="0" w:line="240" w:lineRule="auto"/>
        <w:jc w:val="both"/>
        <w:rPr>
          <w:rFonts w:ascii="Times New Roman" w:eastAsia="Times New Roman" w:hAnsi="Times New Roman" w:cs="Times New Roman"/>
          <w:sz w:val="24"/>
          <w:szCs w:val="24"/>
        </w:rPr>
      </w:pPr>
    </w:p>
    <w:p w14:paraId="46BF6647" w14:textId="77777777" w:rsidR="001F09C0" w:rsidRDefault="001F09C0" w:rsidP="001F09C0">
      <w:pPr>
        <w:spacing w:after="0" w:line="240" w:lineRule="auto"/>
        <w:jc w:val="both"/>
        <w:rPr>
          <w:rFonts w:ascii="Times New Roman" w:eastAsia="Times New Roman" w:hAnsi="Times New Roman" w:cs="Times New Roman"/>
          <w:sz w:val="24"/>
          <w:szCs w:val="24"/>
        </w:rPr>
      </w:pPr>
    </w:p>
    <w:p w14:paraId="37C39EF7" w14:textId="77777777" w:rsidR="001F09C0" w:rsidRDefault="001F09C0" w:rsidP="001F09C0">
      <w:pPr>
        <w:spacing w:after="0" w:line="240" w:lineRule="auto"/>
        <w:jc w:val="both"/>
        <w:rPr>
          <w:rFonts w:ascii="Times New Roman" w:eastAsia="Times New Roman" w:hAnsi="Times New Roman" w:cs="Times New Roman"/>
          <w:sz w:val="24"/>
          <w:szCs w:val="24"/>
        </w:rPr>
      </w:pPr>
    </w:p>
    <w:p w14:paraId="66B63628" w14:textId="77777777" w:rsidR="001F09C0"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                                                        _________________________</w:t>
      </w:r>
    </w:p>
    <w:p w14:paraId="774880DB" w14:textId="77777777" w:rsidR="001F09C0" w:rsidRPr="002F4381" w:rsidRDefault="001F09C0" w:rsidP="001F09C0">
      <w:pPr>
        <w:spacing w:after="0" w:line="240" w:lineRule="auto"/>
        <w:jc w:val="both"/>
        <w:rPr>
          <w:rFonts w:ascii="Times New Roman" w:eastAsia="Times New Roman" w:hAnsi="Times New Roman" w:cs="Times New Roman"/>
          <w:sz w:val="24"/>
          <w:szCs w:val="24"/>
        </w:rPr>
      </w:pPr>
      <w:r w:rsidRPr="002F4381">
        <w:rPr>
          <w:rFonts w:ascii="Times New Roman" w:eastAsia="Times New Roman" w:hAnsi="Times New Roman" w:cs="Times New Roman"/>
          <w:sz w:val="24"/>
          <w:szCs w:val="24"/>
        </w:rPr>
        <w:t>PROF. M.M. Y</w:t>
      </w:r>
      <w:r w:rsidR="006A27BC" w:rsidRPr="002F4381">
        <w:rPr>
          <w:rFonts w:ascii="Times New Roman" w:eastAsia="Times New Roman" w:hAnsi="Times New Roman" w:cs="Times New Roman"/>
          <w:sz w:val="24"/>
          <w:szCs w:val="24"/>
        </w:rPr>
        <w:t>ahaya</w:t>
      </w:r>
      <w:r w:rsidRPr="002F4381">
        <w:rPr>
          <w:rFonts w:ascii="Times New Roman" w:eastAsia="Times New Roman" w:hAnsi="Times New Roman" w:cs="Times New Roman"/>
          <w:sz w:val="24"/>
          <w:szCs w:val="24"/>
        </w:rPr>
        <w:t xml:space="preserve">                                                                                     D</w:t>
      </w:r>
      <w:r w:rsidR="006A27BC" w:rsidRPr="002F4381">
        <w:rPr>
          <w:rFonts w:ascii="Times New Roman" w:eastAsia="Times New Roman" w:hAnsi="Times New Roman" w:cs="Times New Roman"/>
          <w:sz w:val="24"/>
          <w:szCs w:val="24"/>
        </w:rPr>
        <w:t>ate</w:t>
      </w:r>
    </w:p>
    <w:p w14:paraId="33845A14" w14:textId="77777777" w:rsidR="001F09C0" w:rsidRDefault="001F09C0" w:rsidP="001F09C0">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Head of Department)</w:t>
      </w:r>
    </w:p>
    <w:p w14:paraId="7780894E" w14:textId="77777777" w:rsidR="00A200B3" w:rsidRDefault="00A200B3" w:rsidP="001F09C0">
      <w:pPr>
        <w:spacing w:line="480" w:lineRule="auto"/>
        <w:jc w:val="both"/>
        <w:outlineLvl w:val="0"/>
        <w:rPr>
          <w:rFonts w:ascii="Times New Roman" w:eastAsia="Times New Roman" w:hAnsi="Times New Roman" w:cs="Times New Roman"/>
          <w:b/>
          <w:bCs/>
          <w:kern w:val="36"/>
          <w:sz w:val="24"/>
          <w:szCs w:val="24"/>
          <w:lang w:eastAsia="en-GB"/>
        </w:rPr>
      </w:pPr>
    </w:p>
    <w:p w14:paraId="19205F96"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09FFC6DA"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347C4601" w14:textId="77777777" w:rsidR="001F09C0" w:rsidRDefault="001F09C0" w:rsidP="00A200B3">
      <w:pPr>
        <w:spacing w:line="480" w:lineRule="auto"/>
        <w:jc w:val="center"/>
        <w:outlineLvl w:val="0"/>
        <w:rPr>
          <w:rFonts w:ascii="Times New Roman" w:eastAsia="Times New Roman" w:hAnsi="Times New Roman" w:cs="Times New Roman"/>
          <w:b/>
          <w:bCs/>
          <w:kern w:val="36"/>
          <w:sz w:val="24"/>
          <w:szCs w:val="24"/>
          <w:lang w:eastAsia="en-GB"/>
        </w:rPr>
      </w:pPr>
    </w:p>
    <w:p w14:paraId="1E965FAB" w14:textId="77777777" w:rsidR="006A27BC" w:rsidRDefault="006A27BC" w:rsidP="00A200B3">
      <w:pPr>
        <w:spacing w:line="480" w:lineRule="auto"/>
        <w:jc w:val="center"/>
        <w:outlineLvl w:val="0"/>
        <w:rPr>
          <w:rFonts w:ascii="Times New Roman" w:eastAsia="Times New Roman" w:hAnsi="Times New Roman" w:cs="Times New Roman"/>
          <w:b/>
          <w:bCs/>
          <w:kern w:val="36"/>
          <w:sz w:val="24"/>
          <w:szCs w:val="24"/>
          <w:lang w:eastAsia="en-GB"/>
        </w:rPr>
      </w:pPr>
    </w:p>
    <w:p w14:paraId="09E0EBA8" w14:textId="77777777" w:rsidR="006A27BC" w:rsidRDefault="006A27BC" w:rsidP="00A200B3">
      <w:pPr>
        <w:spacing w:line="480" w:lineRule="auto"/>
        <w:jc w:val="center"/>
        <w:outlineLvl w:val="0"/>
        <w:rPr>
          <w:rFonts w:ascii="Times New Roman" w:eastAsia="Times New Roman" w:hAnsi="Times New Roman" w:cs="Times New Roman"/>
          <w:b/>
          <w:bCs/>
          <w:kern w:val="36"/>
          <w:sz w:val="24"/>
          <w:szCs w:val="24"/>
          <w:lang w:eastAsia="en-GB"/>
        </w:rPr>
      </w:pPr>
    </w:p>
    <w:p w14:paraId="14BD38EB" w14:textId="77777777" w:rsidR="001F09C0" w:rsidRDefault="001F09C0"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2" w:name="_Toc214363727"/>
      <w:r>
        <w:rPr>
          <w:rFonts w:ascii="Times New Roman" w:eastAsia="Times New Roman" w:hAnsi="Times New Roman" w:cs="Times New Roman"/>
          <w:b/>
          <w:bCs/>
          <w:kern w:val="36"/>
          <w:sz w:val="24"/>
          <w:szCs w:val="24"/>
          <w:lang w:eastAsia="en-GB"/>
        </w:rPr>
        <w:t>DEDICATION</w:t>
      </w:r>
      <w:bookmarkEnd w:id="2"/>
    </w:p>
    <w:p w14:paraId="3A3D3B48"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dedicate this undergraduate project to Allah (SWT) who has guided and blessed me throughout my academic journey. To my beloved parents, Alh. Ibrahim Usman Mai Laja and Haj Baraka, I express my profound gratitude for your love, support and encouragement. This achievement is as much yours as it is mine.</w:t>
      </w:r>
    </w:p>
    <w:p w14:paraId="189151C3" w14:textId="77777777" w:rsidR="00A200B3" w:rsidRDefault="00A200B3" w:rsidP="001F09C0">
      <w:pPr>
        <w:spacing w:line="480" w:lineRule="auto"/>
        <w:outlineLvl w:val="0"/>
        <w:rPr>
          <w:rFonts w:ascii="Times New Roman" w:eastAsia="Times New Roman" w:hAnsi="Times New Roman" w:cs="Times New Roman"/>
          <w:b/>
          <w:bCs/>
          <w:kern w:val="36"/>
          <w:sz w:val="24"/>
          <w:szCs w:val="24"/>
          <w:lang w:eastAsia="en-GB"/>
        </w:rPr>
      </w:pPr>
    </w:p>
    <w:p w14:paraId="3E813A82" w14:textId="77777777" w:rsidR="00F52115" w:rsidRDefault="00F52115">
      <w:pPr>
        <w:rPr>
          <w:rFonts w:ascii="Times New Roman" w:eastAsia="Times New Roman" w:hAnsi="Times New Roman" w:cs="Times New Roman"/>
          <w:b/>
          <w:bCs/>
          <w:kern w:val="36"/>
          <w:sz w:val="24"/>
          <w:szCs w:val="24"/>
          <w:lang w:eastAsia="en-GB"/>
        </w:rPr>
      </w:pPr>
      <w:bookmarkStart w:id="3" w:name="_Toc214363728"/>
      <w:r>
        <w:rPr>
          <w:rFonts w:ascii="Times New Roman" w:eastAsia="Times New Roman" w:hAnsi="Times New Roman" w:cs="Times New Roman"/>
          <w:b/>
          <w:bCs/>
          <w:kern w:val="36"/>
          <w:sz w:val="24"/>
          <w:szCs w:val="24"/>
          <w:lang w:eastAsia="en-GB"/>
        </w:rPr>
        <w:br w:type="page"/>
      </w:r>
    </w:p>
    <w:p w14:paraId="19FA5546" w14:textId="4EA8D85D"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r>
        <w:rPr>
          <w:rFonts w:ascii="Times New Roman" w:eastAsia="Times New Roman" w:hAnsi="Times New Roman" w:cs="Times New Roman"/>
          <w:b/>
          <w:bCs/>
          <w:kern w:val="36"/>
          <w:sz w:val="24"/>
          <w:szCs w:val="24"/>
          <w:lang w:eastAsia="en-GB"/>
        </w:rPr>
        <w:lastRenderedPageBreak/>
        <w:t>ACKNOWLEDGEMENTS</w:t>
      </w:r>
      <w:bookmarkEnd w:id="3"/>
    </w:p>
    <w:p w14:paraId="33A61115"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w:t>
      </w:r>
      <w:proofErr w:type="spellStart"/>
      <w:r>
        <w:rPr>
          <w:rFonts w:ascii="Times New Roman" w:eastAsia="Times New Roman" w:hAnsi="Times New Roman" w:cs="Times New Roman"/>
          <w:sz w:val="24"/>
          <w:szCs w:val="24"/>
        </w:rPr>
        <w:t>priase</w:t>
      </w:r>
      <w:proofErr w:type="spellEnd"/>
      <w:r>
        <w:rPr>
          <w:rFonts w:ascii="Times New Roman" w:eastAsia="Times New Roman" w:hAnsi="Times New Roman" w:cs="Times New Roman"/>
          <w:sz w:val="24"/>
          <w:szCs w:val="24"/>
        </w:rPr>
        <w:t xml:space="preserve"> is indeed due to Allah (SWT), blessings and salutations upon prophet Muhammad (SAW), his household, companions and those who followed their footsteps till the day of judgment.</w:t>
      </w:r>
    </w:p>
    <w:p w14:paraId="04EA2461"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express my heartfelt gratitude to the following individuals and organizations who have played a significant role in my educational journey:</w:t>
      </w:r>
    </w:p>
    <w:p w14:paraId="2582573C"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my supervisor, DR I.U. Karaye for his mentorship, patience, kind, understanding, and tireless effort in guiding me at various stages of my work, your help, suggestion and priceless services made this research successful. May you witness more in your life and continue to prosper in the field of knowledge, Amin!</w:t>
      </w:r>
    </w:p>
    <w:p w14:paraId="145962E7"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my parents, Alh. Ibrahim Usman Mai Laja and Haj. Baraka Salihu for their unwavering support, guidance, and encouragement throughout my Islamic and Western education. Your sacrifices and prayers have been the driving force behind my success, Amin!</w:t>
      </w:r>
    </w:p>
    <w:p w14:paraId="4434040C"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my Head of Department, Prof. M.M Yahaya lecturers, Prof. M.M Yahaya, Prof. </w:t>
      </w:r>
      <w:proofErr w:type="spellStart"/>
      <w:r>
        <w:rPr>
          <w:rFonts w:ascii="Times New Roman" w:eastAsia="Times New Roman" w:hAnsi="Times New Roman" w:cs="Times New Roman"/>
          <w:sz w:val="24"/>
          <w:szCs w:val="24"/>
        </w:rPr>
        <w:t>Ankah</w:t>
      </w:r>
      <w:proofErr w:type="spellEnd"/>
      <w:r>
        <w:rPr>
          <w:rFonts w:ascii="Times New Roman" w:eastAsia="Times New Roman" w:hAnsi="Times New Roman" w:cs="Times New Roman"/>
          <w:sz w:val="24"/>
          <w:szCs w:val="24"/>
        </w:rPr>
        <w:t xml:space="preserve">, Prof. Tukur, Prof. Sanda, Prof. </w:t>
      </w:r>
      <w:proofErr w:type="spellStart"/>
      <w:r>
        <w:rPr>
          <w:rFonts w:ascii="Times New Roman" w:eastAsia="Times New Roman" w:hAnsi="Times New Roman" w:cs="Times New Roman"/>
          <w:sz w:val="24"/>
          <w:szCs w:val="24"/>
        </w:rPr>
        <w:t>Hafsatu</w:t>
      </w:r>
      <w:proofErr w:type="spellEnd"/>
      <w:r>
        <w:rPr>
          <w:rFonts w:ascii="Times New Roman" w:eastAsia="Times New Roman" w:hAnsi="Times New Roman" w:cs="Times New Roman"/>
          <w:sz w:val="24"/>
          <w:szCs w:val="24"/>
        </w:rPr>
        <w:t xml:space="preserve">, Prof. I.M </w:t>
      </w:r>
      <w:proofErr w:type="spellStart"/>
      <w:r>
        <w:rPr>
          <w:rFonts w:ascii="Times New Roman" w:eastAsia="Times New Roman" w:hAnsi="Times New Roman" w:cs="Times New Roman"/>
          <w:sz w:val="24"/>
          <w:szCs w:val="24"/>
        </w:rPr>
        <w:t>Magami</w:t>
      </w:r>
      <w:proofErr w:type="spellEnd"/>
      <w:r>
        <w:rPr>
          <w:rFonts w:ascii="Times New Roman" w:eastAsia="Times New Roman" w:hAnsi="Times New Roman" w:cs="Times New Roman"/>
          <w:sz w:val="24"/>
          <w:szCs w:val="24"/>
        </w:rPr>
        <w:t xml:space="preserve">, Dr, M.M </w:t>
      </w:r>
      <w:proofErr w:type="spellStart"/>
      <w:r>
        <w:rPr>
          <w:rFonts w:ascii="Times New Roman" w:eastAsia="Times New Roman" w:hAnsi="Times New Roman" w:cs="Times New Roman"/>
          <w:sz w:val="24"/>
          <w:szCs w:val="24"/>
        </w:rPr>
        <w:t>mainasara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Dr.A.M</w:t>
      </w:r>
      <w:proofErr w:type="spellEnd"/>
      <w:r>
        <w:rPr>
          <w:rFonts w:ascii="Times New Roman" w:eastAsia="Times New Roman" w:hAnsi="Times New Roman" w:cs="Times New Roman"/>
          <w:sz w:val="24"/>
          <w:szCs w:val="24"/>
        </w:rPr>
        <w:t xml:space="preserve"> gummi, Dr. IU </w:t>
      </w:r>
      <w:proofErr w:type="spellStart"/>
      <w:r>
        <w:rPr>
          <w:rFonts w:ascii="Times New Roman" w:eastAsia="Times New Roman" w:hAnsi="Times New Roman" w:cs="Times New Roman"/>
          <w:sz w:val="24"/>
          <w:szCs w:val="24"/>
        </w:rPr>
        <w:t>karaye</w:t>
      </w:r>
      <w:proofErr w:type="spellEnd"/>
      <w:r>
        <w:rPr>
          <w:rFonts w:ascii="Times New Roman" w:eastAsia="Times New Roman" w:hAnsi="Times New Roman" w:cs="Times New Roman"/>
          <w:sz w:val="24"/>
          <w:szCs w:val="24"/>
        </w:rPr>
        <w:t xml:space="preserve">, Dr. IY </w:t>
      </w:r>
      <w:proofErr w:type="spellStart"/>
      <w:r>
        <w:rPr>
          <w:rFonts w:ascii="Times New Roman" w:eastAsia="Times New Roman" w:hAnsi="Times New Roman" w:cs="Times New Roman"/>
          <w:sz w:val="24"/>
          <w:szCs w:val="24"/>
        </w:rPr>
        <w:t>Tafinta</w:t>
      </w:r>
      <w:proofErr w:type="spellEnd"/>
      <w:r>
        <w:rPr>
          <w:rFonts w:ascii="Times New Roman" w:eastAsia="Times New Roman" w:hAnsi="Times New Roman" w:cs="Times New Roman"/>
          <w:sz w:val="24"/>
          <w:szCs w:val="24"/>
        </w:rPr>
        <w:t xml:space="preserve">, Dr. Jafar, Dr. Amina Rabe, Dr. Zainab, Mal. S.M Yelwa, Mal. Saidu </w:t>
      </w:r>
      <w:proofErr w:type="spellStart"/>
      <w:r>
        <w:rPr>
          <w:rFonts w:ascii="Times New Roman" w:eastAsia="Times New Roman" w:hAnsi="Times New Roman" w:cs="Times New Roman"/>
          <w:sz w:val="24"/>
          <w:szCs w:val="24"/>
        </w:rPr>
        <w:t>maishanu</w:t>
      </w:r>
      <w:proofErr w:type="spellEnd"/>
      <w:r>
        <w:rPr>
          <w:rFonts w:ascii="Times New Roman" w:eastAsia="Times New Roman" w:hAnsi="Times New Roman" w:cs="Times New Roman"/>
          <w:sz w:val="24"/>
          <w:szCs w:val="24"/>
        </w:rPr>
        <w:t xml:space="preserve">, Mal. Abdulrahman, Mal </w:t>
      </w:r>
      <w:proofErr w:type="spellStart"/>
      <w:r>
        <w:rPr>
          <w:rFonts w:ascii="Times New Roman" w:eastAsia="Times New Roman" w:hAnsi="Times New Roman" w:cs="Times New Roman"/>
          <w:sz w:val="24"/>
          <w:szCs w:val="24"/>
        </w:rPr>
        <w:t>AbdulAziz</w:t>
      </w:r>
      <w:proofErr w:type="spellEnd"/>
      <w:r>
        <w:rPr>
          <w:rFonts w:ascii="Times New Roman" w:eastAsia="Times New Roman" w:hAnsi="Times New Roman" w:cs="Times New Roman"/>
          <w:sz w:val="24"/>
          <w:szCs w:val="24"/>
        </w:rPr>
        <w:t xml:space="preserve"> baba sidi, and all the staff of the department for their dedication, expertise, and inspiration. Your guidance has not only imparted knowledge but also shaped my character.</w:t>
      </w:r>
    </w:p>
    <w:p w14:paraId="1A8C08D1"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 my siblings; Binta Ibrahim, </w:t>
      </w:r>
      <w:proofErr w:type="spellStart"/>
      <w:r>
        <w:rPr>
          <w:rFonts w:ascii="Times New Roman" w:eastAsia="Times New Roman" w:hAnsi="Times New Roman" w:cs="Times New Roman"/>
          <w:sz w:val="24"/>
          <w:szCs w:val="24"/>
        </w:rPr>
        <w:t>Zulaihat</w:t>
      </w:r>
      <w:proofErr w:type="spellEnd"/>
      <w:r>
        <w:rPr>
          <w:rFonts w:ascii="Times New Roman" w:eastAsia="Times New Roman" w:hAnsi="Times New Roman" w:cs="Times New Roman"/>
          <w:sz w:val="24"/>
          <w:szCs w:val="24"/>
        </w:rPr>
        <w:t xml:space="preserve"> Ibrahim, </w:t>
      </w:r>
      <w:proofErr w:type="spellStart"/>
      <w:r>
        <w:rPr>
          <w:rFonts w:ascii="Times New Roman" w:eastAsia="Times New Roman" w:hAnsi="Times New Roman" w:cs="Times New Roman"/>
          <w:sz w:val="24"/>
          <w:szCs w:val="24"/>
        </w:rPr>
        <w:t>Ainau</w:t>
      </w:r>
      <w:proofErr w:type="spellEnd"/>
      <w:r>
        <w:rPr>
          <w:rFonts w:ascii="Times New Roman" w:eastAsia="Times New Roman" w:hAnsi="Times New Roman" w:cs="Times New Roman"/>
          <w:sz w:val="24"/>
          <w:szCs w:val="24"/>
        </w:rPr>
        <w:t xml:space="preserve"> Ibrahim, Ameenah Ibrahim, </w:t>
      </w:r>
    </w:p>
    <w:p w14:paraId="093B0635"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my brothers Abdullahi Ibrahim, </w:t>
      </w:r>
      <w:proofErr w:type="spellStart"/>
      <w:r>
        <w:rPr>
          <w:rFonts w:ascii="Times New Roman" w:eastAsia="Times New Roman" w:hAnsi="Times New Roman" w:cs="Times New Roman"/>
          <w:sz w:val="24"/>
          <w:szCs w:val="24"/>
        </w:rPr>
        <w:t>Najibu</w:t>
      </w:r>
      <w:proofErr w:type="spellEnd"/>
      <w:r>
        <w:rPr>
          <w:rFonts w:ascii="Times New Roman" w:eastAsia="Times New Roman" w:hAnsi="Times New Roman" w:cs="Times New Roman"/>
          <w:sz w:val="24"/>
          <w:szCs w:val="24"/>
        </w:rPr>
        <w:t xml:space="preserve"> Ibrahim for their unwavering support and encouragement. Particularly Mubarak Ibrahim, for your relentless financial assistance, brotherly advice, and words of encouragement which have been a constant source of motivation and strength.</w:t>
      </w:r>
    </w:p>
    <w:p w14:paraId="3869CF49"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my friends Ammar Yusuf, Abba Mai Laja Ibrahim Abdulkarim, Fatima MD, Abdullahi U Gambo, Umar Yusuf, Amina Mato, Abdulrahim Gulma, Ahmad Salisu, Usama Ilyasu, Abdulaziz Wappa and classmates, for their emotional support, camaraderie, and shared experiences. Your presence has made my university life enriching and memorable.</w:t>
      </w:r>
    </w:p>
    <w:p w14:paraId="4E41E78E" w14:textId="77777777" w:rsidR="001F09C0" w:rsidRDefault="001F09C0" w:rsidP="001F09C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the university staff and administrators, for their assistance, resources, and facilities. Your support has created a conducive environment for learning and growth.</w:t>
      </w:r>
    </w:p>
    <w:p w14:paraId="0102E7E4" w14:textId="77777777" w:rsidR="00F52115" w:rsidRDefault="00F52115">
      <w:pPr>
        <w:rPr>
          <w:rFonts w:ascii="Times New Roman" w:eastAsia="Times New Roman" w:hAnsi="Times New Roman" w:cs="Times New Roman"/>
          <w:sz w:val="24"/>
          <w:szCs w:val="24"/>
        </w:rPr>
      </w:pPr>
      <w:bookmarkStart w:id="4" w:name="_Toc214363729"/>
      <w:r>
        <w:rPr>
          <w:rFonts w:ascii="Times New Roman" w:eastAsia="Times New Roman" w:hAnsi="Times New Roman" w:cs="Times New Roman"/>
          <w:sz w:val="24"/>
          <w:szCs w:val="24"/>
        </w:rPr>
        <w:br w:type="page"/>
      </w:r>
    </w:p>
    <w:p w14:paraId="42F99088" w14:textId="7EAE5514"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r>
        <w:rPr>
          <w:rFonts w:ascii="Times New Roman" w:eastAsia="Times New Roman" w:hAnsi="Times New Roman" w:cs="Times New Roman"/>
          <w:b/>
          <w:bCs/>
          <w:kern w:val="36"/>
          <w:sz w:val="24"/>
          <w:szCs w:val="24"/>
          <w:lang w:eastAsia="en-GB"/>
        </w:rPr>
        <w:lastRenderedPageBreak/>
        <w:t>TABLE OF CONTENT</w:t>
      </w:r>
      <w:bookmarkEnd w:id="4"/>
    </w:p>
    <w:p w14:paraId="7B2A7FA1" w14:textId="77777777" w:rsidR="00C2200F" w:rsidRPr="00C2200F" w:rsidRDefault="00C2200F">
      <w:pPr>
        <w:pStyle w:val="TOC1"/>
        <w:tabs>
          <w:tab w:val="right" w:leader="dot" w:pos="9350"/>
        </w:tabs>
        <w:rPr>
          <w:rFonts w:eastAsiaTheme="minorEastAsia"/>
          <w:noProof/>
        </w:rPr>
      </w:pPr>
      <w:r w:rsidRPr="00C2200F">
        <w:rPr>
          <w:rFonts w:ascii="Times New Roman" w:eastAsia="Times New Roman" w:hAnsi="Times New Roman" w:cs="Times New Roman"/>
          <w:bCs/>
          <w:kern w:val="36"/>
          <w:sz w:val="24"/>
          <w:szCs w:val="24"/>
          <w:lang w:eastAsia="en-GB"/>
        </w:rPr>
        <w:t>T</w:t>
      </w:r>
      <w:r w:rsidR="00380BA0">
        <w:rPr>
          <w:rFonts w:ascii="Times New Roman" w:eastAsia="Times New Roman" w:hAnsi="Times New Roman" w:cs="Times New Roman"/>
          <w:b/>
          <w:bCs/>
          <w:kern w:val="36"/>
          <w:sz w:val="24"/>
          <w:szCs w:val="24"/>
          <w:lang w:eastAsia="en-GB"/>
        </w:rPr>
        <w:fldChar w:fldCharType="begin"/>
      </w:r>
      <w:r w:rsidR="00380BA0">
        <w:rPr>
          <w:rFonts w:ascii="Times New Roman" w:eastAsia="Times New Roman" w:hAnsi="Times New Roman" w:cs="Times New Roman"/>
          <w:b/>
          <w:bCs/>
          <w:kern w:val="36"/>
          <w:sz w:val="24"/>
          <w:szCs w:val="24"/>
          <w:lang w:eastAsia="en-GB"/>
        </w:rPr>
        <w:instrText xml:space="preserve"> TOC \o "1-1" \h \z \u </w:instrText>
      </w:r>
      <w:r w:rsidR="00380BA0">
        <w:rPr>
          <w:rFonts w:ascii="Times New Roman" w:eastAsia="Times New Roman" w:hAnsi="Times New Roman" w:cs="Times New Roman"/>
          <w:b/>
          <w:bCs/>
          <w:kern w:val="36"/>
          <w:sz w:val="24"/>
          <w:szCs w:val="24"/>
          <w:lang w:eastAsia="en-GB"/>
        </w:rPr>
        <w:fldChar w:fldCharType="separate"/>
      </w:r>
      <w:hyperlink w:anchor="_Toc214363725" w:history="1">
        <w:r w:rsidRPr="00C2200F">
          <w:rPr>
            <w:rStyle w:val="Hyperlink"/>
            <w:rFonts w:ascii="Times New Roman" w:eastAsia="Times New Roman" w:hAnsi="Times New Roman" w:cs="Times New Roman"/>
            <w:bCs/>
            <w:noProof/>
            <w:kern w:val="36"/>
            <w:lang w:eastAsia="en-GB"/>
          </w:rPr>
          <w:t>ITLE PAG</w:t>
        </w:r>
        <w:r>
          <w:rPr>
            <w:rStyle w:val="Hyperlink"/>
            <w:rFonts w:ascii="Times New Roman" w:eastAsia="Times New Roman" w:hAnsi="Times New Roman" w:cs="Times New Roman"/>
            <w:bCs/>
            <w:noProof/>
            <w:kern w:val="36"/>
            <w:lang w:eastAsia="en-GB"/>
          </w:rPr>
          <w:t>E</w:t>
        </w:r>
        <w:r w:rsidRPr="00C2200F">
          <w:rPr>
            <w:noProof/>
            <w:webHidden/>
          </w:rPr>
          <w:tab/>
        </w:r>
        <w:r w:rsidRPr="00C2200F">
          <w:rPr>
            <w:noProof/>
            <w:webHidden/>
          </w:rPr>
          <w:fldChar w:fldCharType="begin"/>
        </w:r>
        <w:r w:rsidRPr="00C2200F">
          <w:rPr>
            <w:noProof/>
            <w:webHidden/>
          </w:rPr>
          <w:instrText xml:space="preserve"> PAGEREF _Toc214363725 \h </w:instrText>
        </w:r>
        <w:r w:rsidRPr="00C2200F">
          <w:rPr>
            <w:noProof/>
            <w:webHidden/>
          </w:rPr>
        </w:r>
        <w:r w:rsidRPr="00C2200F">
          <w:rPr>
            <w:noProof/>
            <w:webHidden/>
          </w:rPr>
          <w:fldChar w:fldCharType="separate"/>
        </w:r>
        <w:r w:rsidR="006A27BC">
          <w:rPr>
            <w:noProof/>
            <w:webHidden/>
          </w:rPr>
          <w:t>i</w:t>
        </w:r>
        <w:r w:rsidRPr="00C2200F">
          <w:rPr>
            <w:noProof/>
            <w:webHidden/>
          </w:rPr>
          <w:fldChar w:fldCharType="end"/>
        </w:r>
      </w:hyperlink>
    </w:p>
    <w:p w14:paraId="286F359B" w14:textId="77777777" w:rsidR="00C2200F" w:rsidRPr="00C2200F" w:rsidRDefault="00C2200F">
      <w:pPr>
        <w:pStyle w:val="TOC1"/>
        <w:tabs>
          <w:tab w:val="right" w:leader="dot" w:pos="9350"/>
        </w:tabs>
        <w:rPr>
          <w:rFonts w:eastAsiaTheme="minorEastAsia"/>
          <w:noProof/>
        </w:rPr>
      </w:pPr>
      <w:hyperlink w:anchor="_Toc214363726" w:history="1">
        <w:r w:rsidRPr="00C2200F">
          <w:rPr>
            <w:rStyle w:val="Hyperlink"/>
            <w:rFonts w:ascii="Times New Roman" w:eastAsia="Times New Roman" w:hAnsi="Times New Roman" w:cs="Times New Roman"/>
            <w:bCs/>
            <w:noProof/>
            <w:kern w:val="36"/>
            <w:lang w:eastAsia="en-GB"/>
          </w:rPr>
          <w:t>CERTIFICATION</w:t>
        </w:r>
        <w:r w:rsidRPr="00C2200F">
          <w:rPr>
            <w:noProof/>
            <w:webHidden/>
          </w:rPr>
          <w:tab/>
        </w:r>
        <w:r w:rsidRPr="00C2200F">
          <w:rPr>
            <w:noProof/>
            <w:webHidden/>
          </w:rPr>
          <w:fldChar w:fldCharType="begin"/>
        </w:r>
        <w:r w:rsidRPr="00C2200F">
          <w:rPr>
            <w:noProof/>
            <w:webHidden/>
          </w:rPr>
          <w:instrText xml:space="preserve"> PAGEREF _Toc214363726 \h </w:instrText>
        </w:r>
        <w:r w:rsidRPr="00C2200F">
          <w:rPr>
            <w:noProof/>
            <w:webHidden/>
          </w:rPr>
        </w:r>
        <w:r w:rsidRPr="00C2200F">
          <w:rPr>
            <w:noProof/>
            <w:webHidden/>
          </w:rPr>
          <w:fldChar w:fldCharType="separate"/>
        </w:r>
        <w:r w:rsidR="006A27BC">
          <w:rPr>
            <w:noProof/>
            <w:webHidden/>
          </w:rPr>
          <w:t>ii</w:t>
        </w:r>
        <w:r w:rsidRPr="00C2200F">
          <w:rPr>
            <w:noProof/>
            <w:webHidden/>
          </w:rPr>
          <w:fldChar w:fldCharType="end"/>
        </w:r>
      </w:hyperlink>
    </w:p>
    <w:p w14:paraId="4D68475C" w14:textId="77777777" w:rsidR="00C2200F" w:rsidRPr="00C2200F" w:rsidRDefault="00C2200F">
      <w:pPr>
        <w:pStyle w:val="TOC1"/>
        <w:tabs>
          <w:tab w:val="right" w:leader="dot" w:pos="9350"/>
        </w:tabs>
        <w:rPr>
          <w:rFonts w:eastAsiaTheme="minorEastAsia"/>
          <w:noProof/>
        </w:rPr>
      </w:pPr>
      <w:hyperlink w:anchor="_Toc214363727" w:history="1">
        <w:r w:rsidRPr="00C2200F">
          <w:rPr>
            <w:rStyle w:val="Hyperlink"/>
            <w:rFonts w:ascii="Times New Roman" w:eastAsia="Times New Roman" w:hAnsi="Times New Roman" w:cs="Times New Roman"/>
            <w:bCs/>
            <w:noProof/>
            <w:kern w:val="36"/>
            <w:lang w:eastAsia="en-GB"/>
          </w:rPr>
          <w:t>DEDICATION</w:t>
        </w:r>
        <w:r w:rsidRPr="00C2200F">
          <w:rPr>
            <w:noProof/>
            <w:webHidden/>
          </w:rPr>
          <w:tab/>
        </w:r>
        <w:r w:rsidRPr="00C2200F">
          <w:rPr>
            <w:noProof/>
            <w:webHidden/>
          </w:rPr>
          <w:fldChar w:fldCharType="begin"/>
        </w:r>
        <w:r w:rsidRPr="00C2200F">
          <w:rPr>
            <w:noProof/>
            <w:webHidden/>
          </w:rPr>
          <w:instrText xml:space="preserve"> PAGEREF _Toc214363727 \h </w:instrText>
        </w:r>
        <w:r w:rsidRPr="00C2200F">
          <w:rPr>
            <w:noProof/>
            <w:webHidden/>
          </w:rPr>
        </w:r>
        <w:r w:rsidRPr="00C2200F">
          <w:rPr>
            <w:noProof/>
            <w:webHidden/>
          </w:rPr>
          <w:fldChar w:fldCharType="separate"/>
        </w:r>
        <w:r w:rsidR="006A27BC">
          <w:rPr>
            <w:noProof/>
            <w:webHidden/>
          </w:rPr>
          <w:t>iii</w:t>
        </w:r>
        <w:r w:rsidRPr="00C2200F">
          <w:rPr>
            <w:noProof/>
            <w:webHidden/>
          </w:rPr>
          <w:fldChar w:fldCharType="end"/>
        </w:r>
      </w:hyperlink>
    </w:p>
    <w:p w14:paraId="34867C46" w14:textId="77777777" w:rsidR="00C2200F" w:rsidRPr="00C2200F" w:rsidRDefault="00C2200F">
      <w:pPr>
        <w:pStyle w:val="TOC1"/>
        <w:tabs>
          <w:tab w:val="right" w:leader="dot" w:pos="9350"/>
        </w:tabs>
        <w:rPr>
          <w:rFonts w:eastAsiaTheme="minorEastAsia"/>
          <w:noProof/>
        </w:rPr>
      </w:pPr>
      <w:hyperlink w:anchor="_Toc214363728" w:history="1">
        <w:r w:rsidRPr="00C2200F">
          <w:rPr>
            <w:rStyle w:val="Hyperlink"/>
            <w:rFonts w:ascii="Times New Roman" w:eastAsia="Times New Roman" w:hAnsi="Times New Roman" w:cs="Times New Roman"/>
            <w:bCs/>
            <w:noProof/>
            <w:kern w:val="36"/>
            <w:lang w:eastAsia="en-GB"/>
          </w:rPr>
          <w:t>ACKNOWLEDGEMENTS</w:t>
        </w:r>
        <w:r w:rsidRPr="00C2200F">
          <w:rPr>
            <w:noProof/>
            <w:webHidden/>
          </w:rPr>
          <w:tab/>
        </w:r>
        <w:r w:rsidRPr="00C2200F">
          <w:rPr>
            <w:noProof/>
            <w:webHidden/>
          </w:rPr>
          <w:fldChar w:fldCharType="begin"/>
        </w:r>
        <w:r w:rsidRPr="00C2200F">
          <w:rPr>
            <w:noProof/>
            <w:webHidden/>
          </w:rPr>
          <w:instrText xml:space="preserve"> PAGEREF _Toc214363728 \h </w:instrText>
        </w:r>
        <w:r w:rsidRPr="00C2200F">
          <w:rPr>
            <w:noProof/>
            <w:webHidden/>
          </w:rPr>
        </w:r>
        <w:r w:rsidRPr="00C2200F">
          <w:rPr>
            <w:noProof/>
            <w:webHidden/>
          </w:rPr>
          <w:fldChar w:fldCharType="separate"/>
        </w:r>
        <w:r w:rsidR="006A27BC">
          <w:rPr>
            <w:noProof/>
            <w:webHidden/>
          </w:rPr>
          <w:t>iv</w:t>
        </w:r>
        <w:r w:rsidRPr="00C2200F">
          <w:rPr>
            <w:noProof/>
            <w:webHidden/>
          </w:rPr>
          <w:fldChar w:fldCharType="end"/>
        </w:r>
      </w:hyperlink>
    </w:p>
    <w:p w14:paraId="265A59D4" w14:textId="77777777" w:rsidR="00C2200F" w:rsidRPr="00C2200F" w:rsidRDefault="00C2200F">
      <w:pPr>
        <w:pStyle w:val="TOC1"/>
        <w:tabs>
          <w:tab w:val="right" w:leader="dot" w:pos="9350"/>
        </w:tabs>
        <w:rPr>
          <w:rFonts w:eastAsiaTheme="minorEastAsia"/>
          <w:noProof/>
        </w:rPr>
      </w:pPr>
      <w:hyperlink w:anchor="_Toc214363729" w:history="1">
        <w:r w:rsidRPr="00C2200F">
          <w:rPr>
            <w:rStyle w:val="Hyperlink"/>
            <w:rFonts w:ascii="Times New Roman" w:eastAsia="Times New Roman" w:hAnsi="Times New Roman" w:cs="Times New Roman"/>
            <w:bCs/>
            <w:noProof/>
            <w:kern w:val="36"/>
            <w:lang w:eastAsia="en-GB"/>
          </w:rPr>
          <w:t>TABLE OF CONTENT</w:t>
        </w:r>
        <w:r w:rsidRPr="00C2200F">
          <w:rPr>
            <w:noProof/>
            <w:webHidden/>
          </w:rPr>
          <w:tab/>
        </w:r>
        <w:r w:rsidRPr="00C2200F">
          <w:rPr>
            <w:noProof/>
            <w:webHidden/>
          </w:rPr>
          <w:fldChar w:fldCharType="begin"/>
        </w:r>
        <w:r w:rsidRPr="00C2200F">
          <w:rPr>
            <w:noProof/>
            <w:webHidden/>
          </w:rPr>
          <w:instrText xml:space="preserve"> PAGEREF _Toc214363729 \h </w:instrText>
        </w:r>
        <w:r w:rsidRPr="00C2200F">
          <w:rPr>
            <w:noProof/>
            <w:webHidden/>
          </w:rPr>
        </w:r>
        <w:r w:rsidRPr="00C2200F">
          <w:rPr>
            <w:noProof/>
            <w:webHidden/>
          </w:rPr>
          <w:fldChar w:fldCharType="separate"/>
        </w:r>
        <w:r w:rsidR="006A27BC">
          <w:rPr>
            <w:noProof/>
            <w:webHidden/>
          </w:rPr>
          <w:t>vi</w:t>
        </w:r>
        <w:r w:rsidRPr="00C2200F">
          <w:rPr>
            <w:noProof/>
            <w:webHidden/>
          </w:rPr>
          <w:fldChar w:fldCharType="end"/>
        </w:r>
      </w:hyperlink>
    </w:p>
    <w:p w14:paraId="7334F008" w14:textId="77777777" w:rsidR="00C2200F" w:rsidRPr="00C2200F" w:rsidRDefault="00C2200F">
      <w:pPr>
        <w:pStyle w:val="TOC1"/>
        <w:tabs>
          <w:tab w:val="right" w:leader="dot" w:pos="9350"/>
        </w:tabs>
        <w:rPr>
          <w:rFonts w:eastAsiaTheme="minorEastAsia"/>
          <w:noProof/>
        </w:rPr>
      </w:pPr>
      <w:hyperlink w:anchor="_Toc214363730" w:history="1">
        <w:r w:rsidRPr="00C2200F">
          <w:rPr>
            <w:rStyle w:val="Hyperlink"/>
            <w:rFonts w:ascii="Times New Roman" w:eastAsia="Times New Roman" w:hAnsi="Times New Roman" w:cs="Times New Roman"/>
            <w:bCs/>
            <w:noProof/>
            <w:kern w:val="36"/>
            <w:lang w:eastAsia="en-GB"/>
          </w:rPr>
          <w:t>LIST OF TABLES</w:t>
        </w:r>
        <w:r w:rsidRPr="00C2200F">
          <w:rPr>
            <w:noProof/>
            <w:webHidden/>
          </w:rPr>
          <w:tab/>
        </w:r>
        <w:r w:rsidRPr="00C2200F">
          <w:rPr>
            <w:noProof/>
            <w:webHidden/>
          </w:rPr>
          <w:fldChar w:fldCharType="begin"/>
        </w:r>
        <w:r w:rsidRPr="00C2200F">
          <w:rPr>
            <w:noProof/>
            <w:webHidden/>
          </w:rPr>
          <w:instrText xml:space="preserve"> PAGEREF _Toc214363730 \h </w:instrText>
        </w:r>
        <w:r w:rsidRPr="00C2200F">
          <w:rPr>
            <w:noProof/>
            <w:webHidden/>
          </w:rPr>
        </w:r>
        <w:r w:rsidRPr="00C2200F">
          <w:rPr>
            <w:noProof/>
            <w:webHidden/>
          </w:rPr>
          <w:fldChar w:fldCharType="separate"/>
        </w:r>
        <w:r w:rsidR="006A27BC">
          <w:rPr>
            <w:noProof/>
            <w:webHidden/>
          </w:rPr>
          <w:t>viii</w:t>
        </w:r>
        <w:r w:rsidRPr="00C2200F">
          <w:rPr>
            <w:noProof/>
            <w:webHidden/>
          </w:rPr>
          <w:fldChar w:fldCharType="end"/>
        </w:r>
      </w:hyperlink>
    </w:p>
    <w:p w14:paraId="50E950D3" w14:textId="77777777" w:rsidR="00C2200F" w:rsidRPr="00C2200F" w:rsidRDefault="00C2200F">
      <w:pPr>
        <w:pStyle w:val="TOC1"/>
        <w:tabs>
          <w:tab w:val="right" w:leader="dot" w:pos="9350"/>
        </w:tabs>
        <w:rPr>
          <w:rFonts w:eastAsiaTheme="minorEastAsia"/>
          <w:noProof/>
        </w:rPr>
      </w:pPr>
      <w:hyperlink w:anchor="_Toc214363741" w:history="1">
        <w:r w:rsidRPr="00C2200F">
          <w:rPr>
            <w:rStyle w:val="Hyperlink"/>
            <w:rFonts w:ascii="Times New Roman" w:eastAsia="Times New Roman" w:hAnsi="Times New Roman" w:cs="Times New Roman"/>
            <w:bCs/>
            <w:noProof/>
            <w:kern w:val="36"/>
            <w:lang w:eastAsia="en-GB"/>
          </w:rPr>
          <w:t>CHAPTER ONE</w:t>
        </w:r>
        <w:r w:rsidRPr="00C2200F">
          <w:rPr>
            <w:noProof/>
            <w:webHidden/>
          </w:rPr>
          <w:tab/>
        </w:r>
        <w:r w:rsidRPr="00C2200F">
          <w:rPr>
            <w:noProof/>
            <w:webHidden/>
          </w:rPr>
          <w:fldChar w:fldCharType="begin"/>
        </w:r>
        <w:r w:rsidRPr="00C2200F">
          <w:rPr>
            <w:noProof/>
            <w:webHidden/>
          </w:rPr>
          <w:instrText xml:space="preserve"> PAGEREF _Toc214363741 \h </w:instrText>
        </w:r>
        <w:r w:rsidRPr="00C2200F">
          <w:rPr>
            <w:noProof/>
            <w:webHidden/>
          </w:rPr>
        </w:r>
        <w:r w:rsidRPr="00C2200F">
          <w:rPr>
            <w:noProof/>
            <w:webHidden/>
          </w:rPr>
          <w:fldChar w:fldCharType="separate"/>
        </w:r>
        <w:r w:rsidR="006A27BC">
          <w:rPr>
            <w:noProof/>
            <w:webHidden/>
          </w:rPr>
          <w:t>1</w:t>
        </w:r>
        <w:r w:rsidRPr="00C2200F">
          <w:rPr>
            <w:noProof/>
            <w:webHidden/>
          </w:rPr>
          <w:fldChar w:fldCharType="end"/>
        </w:r>
      </w:hyperlink>
    </w:p>
    <w:p w14:paraId="21CE9A7A" w14:textId="77777777" w:rsidR="00C2200F" w:rsidRPr="00C2200F" w:rsidRDefault="00C2200F">
      <w:pPr>
        <w:pStyle w:val="TOC1"/>
        <w:tabs>
          <w:tab w:val="right" w:leader="dot" w:pos="9350"/>
        </w:tabs>
        <w:rPr>
          <w:rFonts w:eastAsiaTheme="minorEastAsia"/>
          <w:noProof/>
        </w:rPr>
      </w:pPr>
      <w:hyperlink w:anchor="_Toc214363742" w:history="1">
        <w:r w:rsidRPr="00C2200F">
          <w:rPr>
            <w:rStyle w:val="Hyperlink"/>
            <w:rFonts w:ascii="Times New Roman" w:eastAsia="Times New Roman" w:hAnsi="Times New Roman" w:cs="Times New Roman"/>
            <w:bCs/>
            <w:noProof/>
            <w:lang w:eastAsia="en-GB"/>
          </w:rPr>
          <w:t>1.0                                                        INTRODUCTION</w:t>
        </w:r>
        <w:r w:rsidRPr="00C2200F">
          <w:rPr>
            <w:noProof/>
            <w:webHidden/>
          </w:rPr>
          <w:tab/>
        </w:r>
        <w:r w:rsidRPr="00C2200F">
          <w:rPr>
            <w:noProof/>
            <w:webHidden/>
          </w:rPr>
          <w:fldChar w:fldCharType="begin"/>
        </w:r>
        <w:r w:rsidRPr="00C2200F">
          <w:rPr>
            <w:noProof/>
            <w:webHidden/>
          </w:rPr>
          <w:instrText xml:space="preserve"> PAGEREF _Toc214363742 \h </w:instrText>
        </w:r>
        <w:r w:rsidRPr="00C2200F">
          <w:rPr>
            <w:noProof/>
            <w:webHidden/>
          </w:rPr>
        </w:r>
        <w:r w:rsidRPr="00C2200F">
          <w:rPr>
            <w:noProof/>
            <w:webHidden/>
          </w:rPr>
          <w:fldChar w:fldCharType="separate"/>
        </w:r>
        <w:r w:rsidR="006A27BC">
          <w:rPr>
            <w:noProof/>
            <w:webHidden/>
          </w:rPr>
          <w:t>1</w:t>
        </w:r>
        <w:r w:rsidRPr="00C2200F">
          <w:rPr>
            <w:noProof/>
            <w:webHidden/>
          </w:rPr>
          <w:fldChar w:fldCharType="end"/>
        </w:r>
      </w:hyperlink>
    </w:p>
    <w:p w14:paraId="0E08FC69" w14:textId="77777777" w:rsidR="00C2200F" w:rsidRPr="00C2200F" w:rsidRDefault="00C2200F">
      <w:pPr>
        <w:pStyle w:val="TOC1"/>
        <w:tabs>
          <w:tab w:val="right" w:leader="dot" w:pos="9350"/>
        </w:tabs>
        <w:rPr>
          <w:rFonts w:eastAsiaTheme="minorEastAsia"/>
          <w:noProof/>
        </w:rPr>
      </w:pPr>
      <w:hyperlink w:anchor="_Toc214363743" w:history="1">
        <w:r w:rsidRPr="00C2200F">
          <w:rPr>
            <w:rStyle w:val="Hyperlink"/>
            <w:rFonts w:ascii="Times New Roman" w:eastAsia="Times New Roman" w:hAnsi="Times New Roman" w:cs="Times New Roman"/>
            <w:bCs/>
            <w:noProof/>
            <w:lang w:eastAsia="en-GB"/>
          </w:rPr>
          <w:t>1.1 Background of the Study</w:t>
        </w:r>
        <w:r w:rsidRPr="00C2200F">
          <w:rPr>
            <w:noProof/>
            <w:webHidden/>
          </w:rPr>
          <w:tab/>
        </w:r>
        <w:r w:rsidRPr="00C2200F">
          <w:rPr>
            <w:noProof/>
            <w:webHidden/>
          </w:rPr>
          <w:fldChar w:fldCharType="begin"/>
        </w:r>
        <w:r w:rsidRPr="00C2200F">
          <w:rPr>
            <w:noProof/>
            <w:webHidden/>
          </w:rPr>
          <w:instrText xml:space="preserve"> PAGEREF _Toc214363743 \h </w:instrText>
        </w:r>
        <w:r w:rsidRPr="00C2200F">
          <w:rPr>
            <w:noProof/>
            <w:webHidden/>
          </w:rPr>
        </w:r>
        <w:r w:rsidRPr="00C2200F">
          <w:rPr>
            <w:noProof/>
            <w:webHidden/>
          </w:rPr>
          <w:fldChar w:fldCharType="separate"/>
        </w:r>
        <w:r w:rsidR="006A27BC">
          <w:rPr>
            <w:noProof/>
            <w:webHidden/>
          </w:rPr>
          <w:t>1</w:t>
        </w:r>
        <w:r w:rsidRPr="00C2200F">
          <w:rPr>
            <w:noProof/>
            <w:webHidden/>
          </w:rPr>
          <w:fldChar w:fldCharType="end"/>
        </w:r>
      </w:hyperlink>
    </w:p>
    <w:p w14:paraId="09C80391" w14:textId="77777777" w:rsidR="00C2200F" w:rsidRPr="00C2200F" w:rsidRDefault="00C2200F">
      <w:pPr>
        <w:pStyle w:val="TOC1"/>
        <w:tabs>
          <w:tab w:val="right" w:leader="dot" w:pos="9350"/>
        </w:tabs>
        <w:rPr>
          <w:rFonts w:eastAsiaTheme="minorEastAsia"/>
          <w:noProof/>
        </w:rPr>
      </w:pPr>
      <w:hyperlink w:anchor="_Toc214363744" w:history="1">
        <w:r w:rsidRPr="00C2200F">
          <w:rPr>
            <w:rStyle w:val="Hyperlink"/>
            <w:rFonts w:ascii="Times New Roman" w:eastAsia="Times New Roman" w:hAnsi="Times New Roman" w:cs="Times New Roman"/>
            <w:bCs/>
            <w:noProof/>
            <w:lang w:eastAsia="en-GB"/>
          </w:rPr>
          <w:t>1.2 Statement of the Problem</w:t>
        </w:r>
        <w:r w:rsidRPr="00C2200F">
          <w:rPr>
            <w:noProof/>
            <w:webHidden/>
          </w:rPr>
          <w:tab/>
        </w:r>
        <w:r w:rsidRPr="00C2200F">
          <w:rPr>
            <w:noProof/>
            <w:webHidden/>
          </w:rPr>
          <w:fldChar w:fldCharType="begin"/>
        </w:r>
        <w:r w:rsidRPr="00C2200F">
          <w:rPr>
            <w:noProof/>
            <w:webHidden/>
          </w:rPr>
          <w:instrText xml:space="preserve"> PAGEREF _Toc214363744 \h </w:instrText>
        </w:r>
        <w:r w:rsidRPr="00C2200F">
          <w:rPr>
            <w:noProof/>
            <w:webHidden/>
          </w:rPr>
        </w:r>
        <w:r w:rsidRPr="00C2200F">
          <w:rPr>
            <w:noProof/>
            <w:webHidden/>
          </w:rPr>
          <w:fldChar w:fldCharType="separate"/>
        </w:r>
        <w:r w:rsidR="006A27BC">
          <w:rPr>
            <w:noProof/>
            <w:webHidden/>
          </w:rPr>
          <w:t>2</w:t>
        </w:r>
        <w:r w:rsidRPr="00C2200F">
          <w:rPr>
            <w:noProof/>
            <w:webHidden/>
          </w:rPr>
          <w:fldChar w:fldCharType="end"/>
        </w:r>
      </w:hyperlink>
    </w:p>
    <w:p w14:paraId="593D86B9" w14:textId="77777777" w:rsidR="00C2200F" w:rsidRPr="00C2200F" w:rsidRDefault="00C2200F">
      <w:pPr>
        <w:pStyle w:val="TOC1"/>
        <w:tabs>
          <w:tab w:val="right" w:leader="dot" w:pos="9350"/>
        </w:tabs>
        <w:rPr>
          <w:rFonts w:eastAsiaTheme="minorEastAsia"/>
          <w:noProof/>
        </w:rPr>
      </w:pPr>
      <w:hyperlink w:anchor="_Toc214363745" w:history="1">
        <w:r w:rsidRPr="00C2200F">
          <w:rPr>
            <w:rStyle w:val="Hyperlink"/>
            <w:rFonts w:ascii="Times New Roman" w:eastAsia="Times New Roman" w:hAnsi="Times New Roman" w:cs="Times New Roman"/>
            <w:bCs/>
            <w:noProof/>
            <w:lang w:eastAsia="en-GB"/>
          </w:rPr>
          <w:t>1.2 Justification of the Study</w:t>
        </w:r>
        <w:r w:rsidRPr="00C2200F">
          <w:rPr>
            <w:noProof/>
            <w:webHidden/>
          </w:rPr>
          <w:tab/>
        </w:r>
        <w:r w:rsidRPr="00C2200F">
          <w:rPr>
            <w:noProof/>
            <w:webHidden/>
          </w:rPr>
          <w:fldChar w:fldCharType="begin"/>
        </w:r>
        <w:r w:rsidRPr="00C2200F">
          <w:rPr>
            <w:noProof/>
            <w:webHidden/>
          </w:rPr>
          <w:instrText xml:space="preserve"> PAGEREF _Toc214363745 \h </w:instrText>
        </w:r>
        <w:r w:rsidRPr="00C2200F">
          <w:rPr>
            <w:noProof/>
            <w:webHidden/>
          </w:rPr>
        </w:r>
        <w:r w:rsidRPr="00C2200F">
          <w:rPr>
            <w:noProof/>
            <w:webHidden/>
          </w:rPr>
          <w:fldChar w:fldCharType="separate"/>
        </w:r>
        <w:r w:rsidR="006A27BC">
          <w:rPr>
            <w:noProof/>
            <w:webHidden/>
          </w:rPr>
          <w:t>2</w:t>
        </w:r>
        <w:r w:rsidRPr="00C2200F">
          <w:rPr>
            <w:noProof/>
            <w:webHidden/>
          </w:rPr>
          <w:fldChar w:fldCharType="end"/>
        </w:r>
      </w:hyperlink>
    </w:p>
    <w:p w14:paraId="28665820" w14:textId="77777777" w:rsidR="00C2200F" w:rsidRPr="00C2200F" w:rsidRDefault="00C2200F">
      <w:pPr>
        <w:pStyle w:val="TOC1"/>
        <w:tabs>
          <w:tab w:val="right" w:leader="dot" w:pos="9350"/>
        </w:tabs>
        <w:rPr>
          <w:rFonts w:eastAsiaTheme="minorEastAsia"/>
          <w:noProof/>
        </w:rPr>
      </w:pPr>
      <w:hyperlink w:anchor="_Toc214363746" w:history="1">
        <w:r w:rsidRPr="00C2200F">
          <w:rPr>
            <w:rStyle w:val="Hyperlink"/>
            <w:rFonts w:ascii="Times New Roman" w:eastAsia="Times New Roman" w:hAnsi="Times New Roman" w:cs="Times New Roman"/>
            <w:bCs/>
            <w:noProof/>
            <w:lang w:eastAsia="en-GB"/>
          </w:rPr>
          <w:t>1.3 Aim and Objectives of the Study</w:t>
        </w:r>
        <w:r w:rsidRPr="00C2200F">
          <w:rPr>
            <w:noProof/>
            <w:webHidden/>
          </w:rPr>
          <w:tab/>
        </w:r>
        <w:r w:rsidRPr="00C2200F">
          <w:rPr>
            <w:noProof/>
            <w:webHidden/>
          </w:rPr>
          <w:fldChar w:fldCharType="begin"/>
        </w:r>
        <w:r w:rsidRPr="00C2200F">
          <w:rPr>
            <w:noProof/>
            <w:webHidden/>
          </w:rPr>
          <w:instrText xml:space="preserve"> PAGEREF _Toc214363746 \h </w:instrText>
        </w:r>
        <w:r w:rsidRPr="00C2200F">
          <w:rPr>
            <w:noProof/>
            <w:webHidden/>
          </w:rPr>
        </w:r>
        <w:r w:rsidRPr="00C2200F">
          <w:rPr>
            <w:noProof/>
            <w:webHidden/>
          </w:rPr>
          <w:fldChar w:fldCharType="separate"/>
        </w:r>
        <w:r w:rsidR="006A27BC">
          <w:rPr>
            <w:noProof/>
            <w:webHidden/>
          </w:rPr>
          <w:t>2</w:t>
        </w:r>
        <w:r w:rsidRPr="00C2200F">
          <w:rPr>
            <w:noProof/>
            <w:webHidden/>
          </w:rPr>
          <w:fldChar w:fldCharType="end"/>
        </w:r>
      </w:hyperlink>
    </w:p>
    <w:p w14:paraId="794F9332" w14:textId="77777777" w:rsidR="00C2200F" w:rsidRPr="00C2200F" w:rsidRDefault="00C2200F">
      <w:pPr>
        <w:pStyle w:val="TOC1"/>
        <w:tabs>
          <w:tab w:val="right" w:leader="dot" w:pos="9350"/>
        </w:tabs>
        <w:rPr>
          <w:rFonts w:eastAsiaTheme="minorEastAsia"/>
          <w:noProof/>
        </w:rPr>
      </w:pPr>
      <w:hyperlink w:anchor="_Toc214363747" w:history="1">
        <w:r w:rsidRPr="00C2200F">
          <w:rPr>
            <w:rStyle w:val="Hyperlink"/>
            <w:rFonts w:ascii="Times New Roman" w:eastAsia="Times New Roman" w:hAnsi="Times New Roman" w:cs="Times New Roman"/>
            <w:bCs/>
            <w:noProof/>
            <w:kern w:val="36"/>
            <w:lang w:eastAsia="en-GB"/>
          </w:rPr>
          <w:t>CHAPTER TWO</w:t>
        </w:r>
        <w:r w:rsidRPr="00C2200F">
          <w:rPr>
            <w:noProof/>
            <w:webHidden/>
          </w:rPr>
          <w:tab/>
        </w:r>
        <w:r w:rsidRPr="00C2200F">
          <w:rPr>
            <w:noProof/>
            <w:webHidden/>
          </w:rPr>
          <w:fldChar w:fldCharType="begin"/>
        </w:r>
        <w:r w:rsidRPr="00C2200F">
          <w:rPr>
            <w:noProof/>
            <w:webHidden/>
          </w:rPr>
          <w:instrText xml:space="preserve"> PAGEREF _Toc214363747 \h </w:instrText>
        </w:r>
        <w:r w:rsidRPr="00C2200F">
          <w:rPr>
            <w:noProof/>
            <w:webHidden/>
          </w:rPr>
        </w:r>
        <w:r w:rsidRPr="00C2200F">
          <w:rPr>
            <w:noProof/>
            <w:webHidden/>
          </w:rPr>
          <w:fldChar w:fldCharType="separate"/>
        </w:r>
        <w:r w:rsidR="006A27BC">
          <w:rPr>
            <w:noProof/>
            <w:webHidden/>
          </w:rPr>
          <w:t>3</w:t>
        </w:r>
        <w:r w:rsidRPr="00C2200F">
          <w:rPr>
            <w:noProof/>
            <w:webHidden/>
          </w:rPr>
          <w:fldChar w:fldCharType="end"/>
        </w:r>
      </w:hyperlink>
    </w:p>
    <w:p w14:paraId="7CCEE19E" w14:textId="77777777" w:rsidR="00C2200F" w:rsidRPr="00C2200F" w:rsidRDefault="00C2200F">
      <w:pPr>
        <w:pStyle w:val="TOC1"/>
        <w:tabs>
          <w:tab w:val="right" w:leader="dot" w:pos="9350"/>
        </w:tabs>
        <w:rPr>
          <w:rFonts w:eastAsiaTheme="minorEastAsia"/>
          <w:noProof/>
        </w:rPr>
      </w:pPr>
      <w:hyperlink w:anchor="_Toc214363748" w:history="1">
        <w:r w:rsidRPr="00C2200F">
          <w:rPr>
            <w:rStyle w:val="Hyperlink"/>
            <w:rFonts w:ascii="Times New Roman" w:eastAsia="Times New Roman" w:hAnsi="Times New Roman" w:cs="Times New Roman"/>
            <w:bCs/>
            <w:noProof/>
            <w:lang w:eastAsia="en-GB"/>
          </w:rPr>
          <w:t>2.0                                           LITERATURE REVIEW</w:t>
        </w:r>
        <w:r w:rsidRPr="00C2200F">
          <w:rPr>
            <w:noProof/>
            <w:webHidden/>
          </w:rPr>
          <w:tab/>
        </w:r>
        <w:r w:rsidRPr="00C2200F">
          <w:rPr>
            <w:noProof/>
            <w:webHidden/>
          </w:rPr>
          <w:fldChar w:fldCharType="begin"/>
        </w:r>
        <w:r w:rsidRPr="00C2200F">
          <w:rPr>
            <w:noProof/>
            <w:webHidden/>
          </w:rPr>
          <w:instrText xml:space="preserve"> PAGEREF _Toc214363748 \h </w:instrText>
        </w:r>
        <w:r w:rsidRPr="00C2200F">
          <w:rPr>
            <w:noProof/>
            <w:webHidden/>
          </w:rPr>
        </w:r>
        <w:r w:rsidRPr="00C2200F">
          <w:rPr>
            <w:noProof/>
            <w:webHidden/>
          </w:rPr>
          <w:fldChar w:fldCharType="separate"/>
        </w:r>
        <w:r w:rsidR="006A27BC">
          <w:rPr>
            <w:noProof/>
            <w:webHidden/>
          </w:rPr>
          <w:t>3</w:t>
        </w:r>
        <w:r w:rsidRPr="00C2200F">
          <w:rPr>
            <w:noProof/>
            <w:webHidden/>
          </w:rPr>
          <w:fldChar w:fldCharType="end"/>
        </w:r>
      </w:hyperlink>
    </w:p>
    <w:p w14:paraId="27B25F5D" w14:textId="77777777" w:rsidR="00C2200F" w:rsidRPr="00C2200F" w:rsidRDefault="00C2200F">
      <w:pPr>
        <w:pStyle w:val="TOC1"/>
        <w:tabs>
          <w:tab w:val="right" w:leader="dot" w:pos="9350"/>
        </w:tabs>
        <w:rPr>
          <w:rFonts w:eastAsiaTheme="minorEastAsia"/>
          <w:noProof/>
        </w:rPr>
      </w:pPr>
      <w:hyperlink w:anchor="_Toc214363749" w:history="1">
        <w:r w:rsidRPr="00C2200F">
          <w:rPr>
            <w:rStyle w:val="Hyperlink"/>
            <w:rFonts w:ascii="Times New Roman" w:hAnsi="Times New Roman" w:cs="Times New Roman"/>
            <w:noProof/>
          </w:rPr>
          <w:t>2.1 Taxonomy and Classification of Maize (</w:t>
        </w:r>
        <w:r w:rsidRPr="00C2200F">
          <w:rPr>
            <w:rStyle w:val="Hyperlink"/>
            <w:rFonts w:ascii="Times New Roman" w:hAnsi="Times New Roman" w:cs="Times New Roman"/>
            <w:i/>
            <w:iCs/>
            <w:noProof/>
          </w:rPr>
          <w:t>Zea mays)</w:t>
        </w:r>
        <w:r w:rsidRPr="00C2200F">
          <w:rPr>
            <w:noProof/>
            <w:webHidden/>
          </w:rPr>
          <w:tab/>
        </w:r>
        <w:r w:rsidRPr="00C2200F">
          <w:rPr>
            <w:noProof/>
            <w:webHidden/>
          </w:rPr>
          <w:fldChar w:fldCharType="begin"/>
        </w:r>
        <w:r w:rsidRPr="00C2200F">
          <w:rPr>
            <w:noProof/>
            <w:webHidden/>
          </w:rPr>
          <w:instrText xml:space="preserve"> PAGEREF _Toc214363749 \h </w:instrText>
        </w:r>
        <w:r w:rsidRPr="00C2200F">
          <w:rPr>
            <w:noProof/>
            <w:webHidden/>
          </w:rPr>
        </w:r>
        <w:r w:rsidRPr="00C2200F">
          <w:rPr>
            <w:noProof/>
            <w:webHidden/>
          </w:rPr>
          <w:fldChar w:fldCharType="separate"/>
        </w:r>
        <w:r w:rsidR="006A27BC">
          <w:rPr>
            <w:noProof/>
            <w:webHidden/>
          </w:rPr>
          <w:t>3</w:t>
        </w:r>
        <w:r w:rsidRPr="00C2200F">
          <w:rPr>
            <w:noProof/>
            <w:webHidden/>
          </w:rPr>
          <w:fldChar w:fldCharType="end"/>
        </w:r>
      </w:hyperlink>
    </w:p>
    <w:p w14:paraId="01013B18" w14:textId="77777777" w:rsidR="00C2200F" w:rsidRPr="00C2200F" w:rsidRDefault="00C2200F">
      <w:pPr>
        <w:pStyle w:val="TOC1"/>
        <w:tabs>
          <w:tab w:val="right" w:leader="dot" w:pos="9350"/>
        </w:tabs>
        <w:rPr>
          <w:rFonts w:eastAsiaTheme="minorEastAsia"/>
          <w:noProof/>
        </w:rPr>
      </w:pPr>
      <w:hyperlink w:anchor="_Toc214363750" w:history="1">
        <w:r w:rsidRPr="00C2200F">
          <w:rPr>
            <w:rStyle w:val="Hyperlink"/>
            <w:rFonts w:ascii="Times New Roman" w:hAnsi="Times New Roman" w:cs="Times New Roman"/>
            <w:noProof/>
          </w:rPr>
          <w:t>2.2 Ecology and Environmental Adaptation</w:t>
        </w:r>
        <w:r w:rsidRPr="00C2200F">
          <w:rPr>
            <w:noProof/>
            <w:webHidden/>
          </w:rPr>
          <w:tab/>
        </w:r>
        <w:r w:rsidRPr="00C2200F">
          <w:rPr>
            <w:noProof/>
            <w:webHidden/>
          </w:rPr>
          <w:fldChar w:fldCharType="begin"/>
        </w:r>
        <w:r w:rsidRPr="00C2200F">
          <w:rPr>
            <w:noProof/>
            <w:webHidden/>
          </w:rPr>
          <w:instrText xml:space="preserve"> PAGEREF _Toc214363750 \h </w:instrText>
        </w:r>
        <w:r w:rsidRPr="00C2200F">
          <w:rPr>
            <w:noProof/>
            <w:webHidden/>
          </w:rPr>
        </w:r>
        <w:r w:rsidRPr="00C2200F">
          <w:rPr>
            <w:noProof/>
            <w:webHidden/>
          </w:rPr>
          <w:fldChar w:fldCharType="separate"/>
        </w:r>
        <w:r w:rsidR="006A27BC">
          <w:rPr>
            <w:noProof/>
            <w:webHidden/>
          </w:rPr>
          <w:t>3</w:t>
        </w:r>
        <w:r w:rsidRPr="00C2200F">
          <w:rPr>
            <w:noProof/>
            <w:webHidden/>
          </w:rPr>
          <w:fldChar w:fldCharType="end"/>
        </w:r>
      </w:hyperlink>
    </w:p>
    <w:p w14:paraId="2744C610" w14:textId="77777777" w:rsidR="00C2200F" w:rsidRPr="00C2200F" w:rsidRDefault="00C2200F">
      <w:pPr>
        <w:pStyle w:val="TOC1"/>
        <w:tabs>
          <w:tab w:val="right" w:leader="dot" w:pos="9350"/>
        </w:tabs>
        <w:rPr>
          <w:rFonts w:eastAsiaTheme="minorEastAsia"/>
          <w:noProof/>
        </w:rPr>
      </w:pPr>
      <w:hyperlink w:anchor="_Toc214363751" w:history="1">
        <w:r w:rsidRPr="00C2200F">
          <w:rPr>
            <w:rStyle w:val="Hyperlink"/>
            <w:rFonts w:ascii="Times New Roman" w:hAnsi="Times New Roman" w:cs="Times New Roman"/>
            <w:noProof/>
          </w:rPr>
          <w:t>2.3 Climate and Soil Requirements</w:t>
        </w:r>
        <w:r w:rsidRPr="00C2200F">
          <w:rPr>
            <w:noProof/>
            <w:webHidden/>
          </w:rPr>
          <w:tab/>
        </w:r>
        <w:r w:rsidRPr="00C2200F">
          <w:rPr>
            <w:noProof/>
            <w:webHidden/>
          </w:rPr>
          <w:fldChar w:fldCharType="begin"/>
        </w:r>
        <w:r w:rsidRPr="00C2200F">
          <w:rPr>
            <w:noProof/>
            <w:webHidden/>
          </w:rPr>
          <w:instrText xml:space="preserve"> PAGEREF _Toc214363751 \h </w:instrText>
        </w:r>
        <w:r w:rsidRPr="00C2200F">
          <w:rPr>
            <w:noProof/>
            <w:webHidden/>
          </w:rPr>
        </w:r>
        <w:r w:rsidRPr="00C2200F">
          <w:rPr>
            <w:noProof/>
            <w:webHidden/>
          </w:rPr>
          <w:fldChar w:fldCharType="separate"/>
        </w:r>
        <w:r w:rsidR="006A27BC">
          <w:rPr>
            <w:noProof/>
            <w:webHidden/>
          </w:rPr>
          <w:t>4</w:t>
        </w:r>
        <w:r w:rsidRPr="00C2200F">
          <w:rPr>
            <w:noProof/>
            <w:webHidden/>
          </w:rPr>
          <w:fldChar w:fldCharType="end"/>
        </w:r>
      </w:hyperlink>
    </w:p>
    <w:p w14:paraId="146F0C16" w14:textId="77777777" w:rsidR="00C2200F" w:rsidRPr="00C2200F" w:rsidRDefault="00C2200F">
      <w:pPr>
        <w:pStyle w:val="TOC1"/>
        <w:tabs>
          <w:tab w:val="right" w:leader="dot" w:pos="9350"/>
        </w:tabs>
        <w:rPr>
          <w:rFonts w:eastAsiaTheme="minorEastAsia"/>
          <w:noProof/>
        </w:rPr>
      </w:pPr>
      <w:hyperlink w:anchor="_Toc214363752" w:history="1">
        <w:r w:rsidRPr="00C2200F">
          <w:rPr>
            <w:rStyle w:val="Hyperlink"/>
            <w:rFonts w:ascii="Times New Roman" w:hAnsi="Times New Roman" w:cs="Times New Roman"/>
            <w:noProof/>
          </w:rPr>
          <w:t>2.4 Water Requirements</w:t>
        </w:r>
        <w:r w:rsidRPr="00C2200F">
          <w:rPr>
            <w:noProof/>
            <w:webHidden/>
          </w:rPr>
          <w:tab/>
        </w:r>
        <w:r w:rsidRPr="00C2200F">
          <w:rPr>
            <w:noProof/>
            <w:webHidden/>
          </w:rPr>
          <w:fldChar w:fldCharType="begin"/>
        </w:r>
        <w:r w:rsidRPr="00C2200F">
          <w:rPr>
            <w:noProof/>
            <w:webHidden/>
          </w:rPr>
          <w:instrText xml:space="preserve"> PAGEREF _Toc214363752 \h </w:instrText>
        </w:r>
        <w:r w:rsidRPr="00C2200F">
          <w:rPr>
            <w:noProof/>
            <w:webHidden/>
          </w:rPr>
        </w:r>
        <w:r w:rsidRPr="00C2200F">
          <w:rPr>
            <w:noProof/>
            <w:webHidden/>
          </w:rPr>
          <w:fldChar w:fldCharType="separate"/>
        </w:r>
        <w:r w:rsidR="006A27BC">
          <w:rPr>
            <w:noProof/>
            <w:webHidden/>
          </w:rPr>
          <w:t>4</w:t>
        </w:r>
        <w:r w:rsidRPr="00C2200F">
          <w:rPr>
            <w:noProof/>
            <w:webHidden/>
          </w:rPr>
          <w:fldChar w:fldCharType="end"/>
        </w:r>
      </w:hyperlink>
    </w:p>
    <w:p w14:paraId="032F76C9" w14:textId="77777777" w:rsidR="00C2200F" w:rsidRPr="00C2200F" w:rsidRDefault="00C2200F">
      <w:pPr>
        <w:pStyle w:val="TOC1"/>
        <w:tabs>
          <w:tab w:val="right" w:leader="dot" w:pos="9350"/>
        </w:tabs>
        <w:rPr>
          <w:rFonts w:eastAsiaTheme="minorEastAsia"/>
          <w:noProof/>
        </w:rPr>
      </w:pPr>
      <w:hyperlink w:anchor="_Toc214363753" w:history="1">
        <w:r w:rsidRPr="00C2200F">
          <w:rPr>
            <w:rStyle w:val="Hyperlink"/>
            <w:rFonts w:ascii="Times New Roman" w:hAnsi="Times New Roman" w:cs="Times New Roman"/>
            <w:noProof/>
          </w:rPr>
          <w:t>2.5 Growth Stages and Development</w:t>
        </w:r>
        <w:r w:rsidRPr="00C2200F">
          <w:rPr>
            <w:noProof/>
            <w:webHidden/>
          </w:rPr>
          <w:tab/>
        </w:r>
        <w:r w:rsidRPr="00C2200F">
          <w:rPr>
            <w:noProof/>
            <w:webHidden/>
          </w:rPr>
          <w:fldChar w:fldCharType="begin"/>
        </w:r>
        <w:r w:rsidRPr="00C2200F">
          <w:rPr>
            <w:noProof/>
            <w:webHidden/>
          </w:rPr>
          <w:instrText xml:space="preserve"> PAGEREF _Toc214363753 \h </w:instrText>
        </w:r>
        <w:r w:rsidRPr="00C2200F">
          <w:rPr>
            <w:noProof/>
            <w:webHidden/>
          </w:rPr>
        </w:r>
        <w:r w:rsidRPr="00C2200F">
          <w:rPr>
            <w:noProof/>
            <w:webHidden/>
          </w:rPr>
          <w:fldChar w:fldCharType="separate"/>
        </w:r>
        <w:r w:rsidR="006A27BC">
          <w:rPr>
            <w:noProof/>
            <w:webHidden/>
          </w:rPr>
          <w:t>4</w:t>
        </w:r>
        <w:r w:rsidRPr="00C2200F">
          <w:rPr>
            <w:noProof/>
            <w:webHidden/>
          </w:rPr>
          <w:fldChar w:fldCharType="end"/>
        </w:r>
      </w:hyperlink>
    </w:p>
    <w:p w14:paraId="4EEC9D20" w14:textId="77777777" w:rsidR="00C2200F" w:rsidRPr="00C2200F" w:rsidRDefault="00C2200F">
      <w:pPr>
        <w:pStyle w:val="TOC1"/>
        <w:tabs>
          <w:tab w:val="right" w:leader="dot" w:pos="9350"/>
        </w:tabs>
        <w:rPr>
          <w:rFonts w:eastAsiaTheme="minorEastAsia"/>
          <w:noProof/>
        </w:rPr>
      </w:pPr>
      <w:hyperlink w:anchor="_Toc214363754" w:history="1">
        <w:r w:rsidRPr="00C2200F">
          <w:rPr>
            <w:rStyle w:val="Hyperlink"/>
            <w:rFonts w:ascii="Times New Roman" w:hAnsi="Times New Roman" w:cs="Times New Roman"/>
            <w:noProof/>
          </w:rPr>
          <w:t>2.6 Biochemical Composition and Uses</w:t>
        </w:r>
        <w:r w:rsidRPr="00C2200F">
          <w:rPr>
            <w:noProof/>
            <w:webHidden/>
          </w:rPr>
          <w:tab/>
        </w:r>
        <w:r w:rsidRPr="00C2200F">
          <w:rPr>
            <w:noProof/>
            <w:webHidden/>
          </w:rPr>
          <w:fldChar w:fldCharType="begin"/>
        </w:r>
        <w:r w:rsidRPr="00C2200F">
          <w:rPr>
            <w:noProof/>
            <w:webHidden/>
          </w:rPr>
          <w:instrText xml:space="preserve"> PAGEREF _Toc214363754 \h </w:instrText>
        </w:r>
        <w:r w:rsidRPr="00C2200F">
          <w:rPr>
            <w:noProof/>
            <w:webHidden/>
          </w:rPr>
        </w:r>
        <w:r w:rsidRPr="00C2200F">
          <w:rPr>
            <w:noProof/>
            <w:webHidden/>
          </w:rPr>
          <w:fldChar w:fldCharType="separate"/>
        </w:r>
        <w:r w:rsidR="006A27BC">
          <w:rPr>
            <w:noProof/>
            <w:webHidden/>
          </w:rPr>
          <w:t>5</w:t>
        </w:r>
        <w:r w:rsidRPr="00C2200F">
          <w:rPr>
            <w:noProof/>
            <w:webHidden/>
          </w:rPr>
          <w:fldChar w:fldCharType="end"/>
        </w:r>
      </w:hyperlink>
    </w:p>
    <w:p w14:paraId="6654BB3D" w14:textId="77777777" w:rsidR="00C2200F" w:rsidRPr="00C2200F" w:rsidRDefault="00C2200F">
      <w:pPr>
        <w:pStyle w:val="TOC1"/>
        <w:tabs>
          <w:tab w:val="right" w:leader="dot" w:pos="9350"/>
        </w:tabs>
        <w:rPr>
          <w:rFonts w:eastAsiaTheme="minorEastAsia"/>
          <w:noProof/>
        </w:rPr>
      </w:pPr>
      <w:hyperlink w:anchor="_Toc214363755" w:history="1">
        <w:r w:rsidRPr="00C2200F">
          <w:rPr>
            <w:rStyle w:val="Hyperlink"/>
            <w:rFonts w:ascii="Times New Roman" w:eastAsia="Times New Roman" w:hAnsi="Times New Roman" w:cs="Times New Roman"/>
            <w:noProof/>
            <w:lang w:eastAsia="en-GB"/>
          </w:rPr>
          <w:t>2.6.1 Proteins</w:t>
        </w:r>
        <w:r w:rsidRPr="00C2200F">
          <w:rPr>
            <w:noProof/>
            <w:webHidden/>
          </w:rPr>
          <w:tab/>
        </w:r>
        <w:r w:rsidRPr="00C2200F">
          <w:rPr>
            <w:noProof/>
            <w:webHidden/>
          </w:rPr>
          <w:fldChar w:fldCharType="begin"/>
        </w:r>
        <w:r w:rsidRPr="00C2200F">
          <w:rPr>
            <w:noProof/>
            <w:webHidden/>
          </w:rPr>
          <w:instrText xml:space="preserve"> PAGEREF _Toc214363755 \h </w:instrText>
        </w:r>
        <w:r w:rsidRPr="00C2200F">
          <w:rPr>
            <w:noProof/>
            <w:webHidden/>
          </w:rPr>
        </w:r>
        <w:r w:rsidRPr="00C2200F">
          <w:rPr>
            <w:noProof/>
            <w:webHidden/>
          </w:rPr>
          <w:fldChar w:fldCharType="separate"/>
        </w:r>
        <w:r w:rsidR="006A27BC">
          <w:rPr>
            <w:noProof/>
            <w:webHidden/>
          </w:rPr>
          <w:t>6</w:t>
        </w:r>
        <w:r w:rsidRPr="00C2200F">
          <w:rPr>
            <w:noProof/>
            <w:webHidden/>
          </w:rPr>
          <w:fldChar w:fldCharType="end"/>
        </w:r>
      </w:hyperlink>
    </w:p>
    <w:p w14:paraId="5BA00DD1" w14:textId="77777777" w:rsidR="00C2200F" w:rsidRPr="00C2200F" w:rsidRDefault="00C2200F">
      <w:pPr>
        <w:pStyle w:val="TOC1"/>
        <w:tabs>
          <w:tab w:val="right" w:leader="dot" w:pos="9350"/>
        </w:tabs>
        <w:rPr>
          <w:rFonts w:eastAsiaTheme="minorEastAsia"/>
          <w:noProof/>
        </w:rPr>
      </w:pPr>
      <w:hyperlink w:anchor="_Toc214363756" w:history="1">
        <w:r w:rsidRPr="00C2200F">
          <w:rPr>
            <w:rStyle w:val="Hyperlink"/>
            <w:rFonts w:ascii="Times New Roman" w:eastAsia="Times New Roman" w:hAnsi="Times New Roman" w:cs="Times New Roman"/>
            <w:noProof/>
            <w:lang w:eastAsia="en-GB"/>
          </w:rPr>
          <w:t>2.6.2 Lipids</w:t>
        </w:r>
        <w:r w:rsidRPr="00C2200F">
          <w:rPr>
            <w:noProof/>
            <w:webHidden/>
          </w:rPr>
          <w:tab/>
        </w:r>
        <w:r w:rsidRPr="00C2200F">
          <w:rPr>
            <w:noProof/>
            <w:webHidden/>
          </w:rPr>
          <w:fldChar w:fldCharType="begin"/>
        </w:r>
        <w:r w:rsidRPr="00C2200F">
          <w:rPr>
            <w:noProof/>
            <w:webHidden/>
          </w:rPr>
          <w:instrText xml:space="preserve"> PAGEREF _Toc214363756 \h </w:instrText>
        </w:r>
        <w:r w:rsidRPr="00C2200F">
          <w:rPr>
            <w:noProof/>
            <w:webHidden/>
          </w:rPr>
        </w:r>
        <w:r w:rsidRPr="00C2200F">
          <w:rPr>
            <w:noProof/>
            <w:webHidden/>
          </w:rPr>
          <w:fldChar w:fldCharType="separate"/>
        </w:r>
        <w:r w:rsidR="006A27BC">
          <w:rPr>
            <w:noProof/>
            <w:webHidden/>
          </w:rPr>
          <w:t>6</w:t>
        </w:r>
        <w:r w:rsidRPr="00C2200F">
          <w:rPr>
            <w:noProof/>
            <w:webHidden/>
          </w:rPr>
          <w:fldChar w:fldCharType="end"/>
        </w:r>
      </w:hyperlink>
    </w:p>
    <w:p w14:paraId="263EF207" w14:textId="77777777" w:rsidR="00C2200F" w:rsidRPr="00C2200F" w:rsidRDefault="00C2200F">
      <w:pPr>
        <w:pStyle w:val="TOC1"/>
        <w:tabs>
          <w:tab w:val="right" w:leader="dot" w:pos="9350"/>
        </w:tabs>
        <w:rPr>
          <w:rFonts w:eastAsiaTheme="minorEastAsia"/>
          <w:noProof/>
        </w:rPr>
      </w:pPr>
      <w:hyperlink w:anchor="_Toc214363757" w:history="1">
        <w:r w:rsidRPr="00C2200F">
          <w:rPr>
            <w:rStyle w:val="Hyperlink"/>
            <w:rFonts w:ascii="Times New Roman" w:eastAsia="Times New Roman" w:hAnsi="Times New Roman" w:cs="Times New Roman"/>
            <w:noProof/>
            <w:lang w:eastAsia="en-GB"/>
          </w:rPr>
          <w:t>2.6.3 Secondary metabolites</w:t>
        </w:r>
        <w:r w:rsidRPr="00C2200F">
          <w:rPr>
            <w:noProof/>
            <w:webHidden/>
          </w:rPr>
          <w:tab/>
        </w:r>
        <w:r w:rsidRPr="00C2200F">
          <w:rPr>
            <w:noProof/>
            <w:webHidden/>
          </w:rPr>
          <w:fldChar w:fldCharType="begin"/>
        </w:r>
        <w:r w:rsidRPr="00C2200F">
          <w:rPr>
            <w:noProof/>
            <w:webHidden/>
          </w:rPr>
          <w:instrText xml:space="preserve"> PAGEREF _Toc214363757 \h </w:instrText>
        </w:r>
        <w:r w:rsidRPr="00C2200F">
          <w:rPr>
            <w:noProof/>
            <w:webHidden/>
          </w:rPr>
        </w:r>
        <w:r w:rsidRPr="00C2200F">
          <w:rPr>
            <w:noProof/>
            <w:webHidden/>
          </w:rPr>
          <w:fldChar w:fldCharType="separate"/>
        </w:r>
        <w:r w:rsidR="006A27BC">
          <w:rPr>
            <w:noProof/>
            <w:webHidden/>
          </w:rPr>
          <w:t>7</w:t>
        </w:r>
        <w:r w:rsidRPr="00C2200F">
          <w:rPr>
            <w:noProof/>
            <w:webHidden/>
          </w:rPr>
          <w:fldChar w:fldCharType="end"/>
        </w:r>
      </w:hyperlink>
    </w:p>
    <w:p w14:paraId="57D7CDFC" w14:textId="77777777" w:rsidR="00C2200F" w:rsidRPr="00C2200F" w:rsidRDefault="00C2200F">
      <w:pPr>
        <w:pStyle w:val="TOC1"/>
        <w:tabs>
          <w:tab w:val="right" w:leader="dot" w:pos="9350"/>
        </w:tabs>
        <w:rPr>
          <w:rFonts w:eastAsiaTheme="minorEastAsia"/>
          <w:noProof/>
        </w:rPr>
      </w:pPr>
      <w:hyperlink w:anchor="_Toc214363758" w:history="1">
        <w:r w:rsidRPr="00C2200F">
          <w:rPr>
            <w:rStyle w:val="Hyperlink"/>
            <w:rFonts w:ascii="Times New Roman" w:hAnsi="Times New Roman" w:cs="Times New Roman"/>
            <w:noProof/>
          </w:rPr>
          <w:t>2.7 Challenges and Environmental Stressors</w:t>
        </w:r>
        <w:r w:rsidRPr="00C2200F">
          <w:rPr>
            <w:noProof/>
            <w:webHidden/>
          </w:rPr>
          <w:tab/>
        </w:r>
        <w:r w:rsidRPr="00C2200F">
          <w:rPr>
            <w:noProof/>
            <w:webHidden/>
          </w:rPr>
          <w:fldChar w:fldCharType="begin"/>
        </w:r>
        <w:r w:rsidRPr="00C2200F">
          <w:rPr>
            <w:noProof/>
            <w:webHidden/>
          </w:rPr>
          <w:instrText xml:space="preserve"> PAGEREF _Toc214363758 \h </w:instrText>
        </w:r>
        <w:r w:rsidRPr="00C2200F">
          <w:rPr>
            <w:noProof/>
            <w:webHidden/>
          </w:rPr>
        </w:r>
        <w:r w:rsidRPr="00C2200F">
          <w:rPr>
            <w:noProof/>
            <w:webHidden/>
          </w:rPr>
          <w:fldChar w:fldCharType="separate"/>
        </w:r>
        <w:r w:rsidR="006A27BC">
          <w:rPr>
            <w:noProof/>
            <w:webHidden/>
          </w:rPr>
          <w:t>8</w:t>
        </w:r>
        <w:r w:rsidRPr="00C2200F">
          <w:rPr>
            <w:noProof/>
            <w:webHidden/>
          </w:rPr>
          <w:fldChar w:fldCharType="end"/>
        </w:r>
      </w:hyperlink>
    </w:p>
    <w:p w14:paraId="0D06156A" w14:textId="77777777" w:rsidR="00C2200F" w:rsidRPr="00C2200F" w:rsidRDefault="00C2200F">
      <w:pPr>
        <w:pStyle w:val="TOC1"/>
        <w:tabs>
          <w:tab w:val="right" w:leader="dot" w:pos="9350"/>
        </w:tabs>
        <w:rPr>
          <w:rFonts w:eastAsiaTheme="minorEastAsia"/>
          <w:noProof/>
        </w:rPr>
      </w:pPr>
      <w:hyperlink w:anchor="_Toc214363759" w:history="1">
        <w:r w:rsidRPr="00C2200F">
          <w:rPr>
            <w:rStyle w:val="Hyperlink"/>
            <w:rFonts w:ascii="Times New Roman" w:eastAsia="Times New Roman" w:hAnsi="Times New Roman" w:cs="Times New Roman"/>
            <w:bCs/>
            <w:noProof/>
            <w:lang w:eastAsia="en-GB"/>
          </w:rPr>
          <w:t>2.8 Lead Contamination in the Environment</w:t>
        </w:r>
        <w:r w:rsidRPr="00C2200F">
          <w:rPr>
            <w:noProof/>
            <w:webHidden/>
          </w:rPr>
          <w:tab/>
        </w:r>
        <w:r w:rsidRPr="00C2200F">
          <w:rPr>
            <w:noProof/>
            <w:webHidden/>
          </w:rPr>
          <w:fldChar w:fldCharType="begin"/>
        </w:r>
        <w:r w:rsidRPr="00C2200F">
          <w:rPr>
            <w:noProof/>
            <w:webHidden/>
          </w:rPr>
          <w:instrText xml:space="preserve"> PAGEREF _Toc214363759 \h </w:instrText>
        </w:r>
        <w:r w:rsidRPr="00C2200F">
          <w:rPr>
            <w:noProof/>
            <w:webHidden/>
          </w:rPr>
        </w:r>
        <w:r w:rsidRPr="00C2200F">
          <w:rPr>
            <w:noProof/>
            <w:webHidden/>
          </w:rPr>
          <w:fldChar w:fldCharType="separate"/>
        </w:r>
        <w:r w:rsidR="006A27BC">
          <w:rPr>
            <w:noProof/>
            <w:webHidden/>
          </w:rPr>
          <w:t>9</w:t>
        </w:r>
        <w:r w:rsidRPr="00C2200F">
          <w:rPr>
            <w:noProof/>
            <w:webHidden/>
          </w:rPr>
          <w:fldChar w:fldCharType="end"/>
        </w:r>
      </w:hyperlink>
    </w:p>
    <w:p w14:paraId="3D704752" w14:textId="77777777" w:rsidR="00C2200F" w:rsidRPr="00C2200F" w:rsidRDefault="00C2200F">
      <w:pPr>
        <w:pStyle w:val="TOC1"/>
        <w:tabs>
          <w:tab w:val="right" w:leader="dot" w:pos="9350"/>
        </w:tabs>
        <w:rPr>
          <w:rFonts w:eastAsiaTheme="minorEastAsia"/>
          <w:noProof/>
        </w:rPr>
      </w:pPr>
      <w:hyperlink w:anchor="_Toc214363760" w:history="1">
        <w:r w:rsidRPr="00C2200F">
          <w:rPr>
            <w:rStyle w:val="Hyperlink"/>
            <w:rFonts w:ascii="Times New Roman" w:eastAsia="Times New Roman" w:hAnsi="Times New Roman" w:cs="Times New Roman"/>
            <w:bCs/>
            <w:noProof/>
            <w:lang w:eastAsia="en-GB"/>
          </w:rPr>
          <w:t>2.9 Lead Uptake and Accumulation in Plants</w:t>
        </w:r>
        <w:r w:rsidRPr="00C2200F">
          <w:rPr>
            <w:noProof/>
            <w:webHidden/>
          </w:rPr>
          <w:tab/>
        </w:r>
        <w:r w:rsidRPr="00C2200F">
          <w:rPr>
            <w:noProof/>
            <w:webHidden/>
          </w:rPr>
          <w:fldChar w:fldCharType="begin"/>
        </w:r>
        <w:r w:rsidRPr="00C2200F">
          <w:rPr>
            <w:noProof/>
            <w:webHidden/>
          </w:rPr>
          <w:instrText xml:space="preserve"> PAGEREF _Toc214363760 \h </w:instrText>
        </w:r>
        <w:r w:rsidRPr="00C2200F">
          <w:rPr>
            <w:noProof/>
            <w:webHidden/>
          </w:rPr>
        </w:r>
        <w:r w:rsidRPr="00C2200F">
          <w:rPr>
            <w:noProof/>
            <w:webHidden/>
          </w:rPr>
          <w:fldChar w:fldCharType="separate"/>
        </w:r>
        <w:r w:rsidR="006A27BC">
          <w:rPr>
            <w:noProof/>
            <w:webHidden/>
          </w:rPr>
          <w:t>9</w:t>
        </w:r>
        <w:r w:rsidRPr="00C2200F">
          <w:rPr>
            <w:noProof/>
            <w:webHidden/>
          </w:rPr>
          <w:fldChar w:fldCharType="end"/>
        </w:r>
      </w:hyperlink>
    </w:p>
    <w:p w14:paraId="176CD707" w14:textId="77777777" w:rsidR="00C2200F" w:rsidRPr="00C2200F" w:rsidRDefault="00C2200F">
      <w:pPr>
        <w:pStyle w:val="TOC1"/>
        <w:tabs>
          <w:tab w:val="right" w:leader="dot" w:pos="9350"/>
        </w:tabs>
        <w:rPr>
          <w:rFonts w:eastAsiaTheme="minorEastAsia"/>
          <w:noProof/>
        </w:rPr>
      </w:pPr>
      <w:hyperlink w:anchor="_Toc214363761" w:history="1">
        <w:r w:rsidRPr="00C2200F">
          <w:rPr>
            <w:rStyle w:val="Hyperlink"/>
            <w:rFonts w:ascii="Times New Roman" w:hAnsi="Times New Roman" w:cs="Times New Roman"/>
            <w:bCs/>
            <w:noProof/>
          </w:rPr>
          <w:t>2.</w:t>
        </w:r>
        <w:r w:rsidRPr="00C2200F">
          <w:rPr>
            <w:rStyle w:val="Hyperlink"/>
            <w:rFonts w:ascii="Times New Roman" w:eastAsiaTheme="majorEastAsia" w:hAnsi="Times New Roman" w:cs="Times New Roman"/>
            <w:noProof/>
          </w:rPr>
          <w:t>10</w:t>
        </w:r>
        <w:r w:rsidRPr="00C2200F">
          <w:rPr>
            <w:rStyle w:val="Hyperlink"/>
            <w:rFonts w:ascii="Times New Roman" w:hAnsi="Times New Roman" w:cs="Times New Roman"/>
            <w:bCs/>
            <w:noProof/>
          </w:rPr>
          <w:t xml:space="preserve"> Effects of Lead on Seedling Growth</w:t>
        </w:r>
        <w:r w:rsidRPr="00C2200F">
          <w:rPr>
            <w:noProof/>
            <w:webHidden/>
          </w:rPr>
          <w:tab/>
        </w:r>
        <w:r w:rsidRPr="00C2200F">
          <w:rPr>
            <w:noProof/>
            <w:webHidden/>
          </w:rPr>
          <w:fldChar w:fldCharType="begin"/>
        </w:r>
        <w:r w:rsidRPr="00C2200F">
          <w:rPr>
            <w:noProof/>
            <w:webHidden/>
          </w:rPr>
          <w:instrText xml:space="preserve"> PAGEREF _Toc214363761 \h </w:instrText>
        </w:r>
        <w:r w:rsidRPr="00C2200F">
          <w:rPr>
            <w:noProof/>
            <w:webHidden/>
          </w:rPr>
        </w:r>
        <w:r w:rsidRPr="00C2200F">
          <w:rPr>
            <w:noProof/>
            <w:webHidden/>
          </w:rPr>
          <w:fldChar w:fldCharType="separate"/>
        </w:r>
        <w:r w:rsidR="006A27BC">
          <w:rPr>
            <w:noProof/>
            <w:webHidden/>
          </w:rPr>
          <w:t>10</w:t>
        </w:r>
        <w:r w:rsidRPr="00C2200F">
          <w:rPr>
            <w:noProof/>
            <w:webHidden/>
          </w:rPr>
          <w:fldChar w:fldCharType="end"/>
        </w:r>
      </w:hyperlink>
    </w:p>
    <w:p w14:paraId="4581F0E6" w14:textId="77777777" w:rsidR="00C2200F" w:rsidRPr="00C2200F" w:rsidRDefault="00C2200F">
      <w:pPr>
        <w:pStyle w:val="TOC1"/>
        <w:tabs>
          <w:tab w:val="right" w:leader="dot" w:pos="9350"/>
        </w:tabs>
        <w:rPr>
          <w:rFonts w:eastAsiaTheme="minorEastAsia"/>
          <w:noProof/>
        </w:rPr>
      </w:pPr>
      <w:hyperlink w:anchor="_Toc214363762" w:history="1">
        <w:r w:rsidRPr="00C2200F">
          <w:rPr>
            <w:rStyle w:val="Hyperlink"/>
            <w:rFonts w:ascii="Times New Roman" w:eastAsia="Times New Roman" w:hAnsi="Times New Roman" w:cs="Times New Roman"/>
            <w:bCs/>
            <w:noProof/>
            <w:lang w:eastAsia="en-GB"/>
          </w:rPr>
          <w:t>2.11 Plant Biochemical Responses to Lead Stress</w:t>
        </w:r>
        <w:r w:rsidRPr="00C2200F">
          <w:rPr>
            <w:noProof/>
            <w:webHidden/>
          </w:rPr>
          <w:tab/>
        </w:r>
        <w:r w:rsidRPr="00C2200F">
          <w:rPr>
            <w:noProof/>
            <w:webHidden/>
          </w:rPr>
          <w:fldChar w:fldCharType="begin"/>
        </w:r>
        <w:r w:rsidRPr="00C2200F">
          <w:rPr>
            <w:noProof/>
            <w:webHidden/>
          </w:rPr>
          <w:instrText xml:space="preserve"> PAGEREF _Toc214363762 \h </w:instrText>
        </w:r>
        <w:r w:rsidRPr="00C2200F">
          <w:rPr>
            <w:noProof/>
            <w:webHidden/>
          </w:rPr>
        </w:r>
        <w:r w:rsidRPr="00C2200F">
          <w:rPr>
            <w:noProof/>
            <w:webHidden/>
          </w:rPr>
          <w:fldChar w:fldCharType="separate"/>
        </w:r>
        <w:r w:rsidR="006A27BC">
          <w:rPr>
            <w:noProof/>
            <w:webHidden/>
          </w:rPr>
          <w:t>11</w:t>
        </w:r>
        <w:r w:rsidRPr="00C2200F">
          <w:rPr>
            <w:noProof/>
            <w:webHidden/>
          </w:rPr>
          <w:fldChar w:fldCharType="end"/>
        </w:r>
      </w:hyperlink>
    </w:p>
    <w:p w14:paraId="25037ABA" w14:textId="77777777" w:rsidR="00C2200F" w:rsidRPr="00C2200F" w:rsidRDefault="00C2200F">
      <w:pPr>
        <w:pStyle w:val="TOC1"/>
        <w:tabs>
          <w:tab w:val="right" w:leader="dot" w:pos="9350"/>
        </w:tabs>
        <w:rPr>
          <w:rFonts w:eastAsiaTheme="minorEastAsia"/>
          <w:noProof/>
        </w:rPr>
      </w:pPr>
      <w:hyperlink w:anchor="_Toc214363763" w:history="1">
        <w:r w:rsidRPr="00C2200F">
          <w:rPr>
            <w:rStyle w:val="Hyperlink"/>
            <w:rFonts w:ascii="Times New Roman" w:hAnsi="Times New Roman" w:cs="Times New Roman"/>
            <w:noProof/>
          </w:rPr>
          <w:t>2.12 Effect on Photosynthetic Pigments</w:t>
        </w:r>
        <w:r w:rsidRPr="00C2200F">
          <w:rPr>
            <w:noProof/>
            <w:webHidden/>
          </w:rPr>
          <w:tab/>
        </w:r>
        <w:r w:rsidRPr="00C2200F">
          <w:rPr>
            <w:noProof/>
            <w:webHidden/>
          </w:rPr>
          <w:fldChar w:fldCharType="begin"/>
        </w:r>
        <w:r w:rsidRPr="00C2200F">
          <w:rPr>
            <w:noProof/>
            <w:webHidden/>
          </w:rPr>
          <w:instrText xml:space="preserve"> PAGEREF _Toc214363763 \h </w:instrText>
        </w:r>
        <w:r w:rsidRPr="00C2200F">
          <w:rPr>
            <w:noProof/>
            <w:webHidden/>
          </w:rPr>
        </w:r>
        <w:r w:rsidRPr="00C2200F">
          <w:rPr>
            <w:noProof/>
            <w:webHidden/>
          </w:rPr>
          <w:fldChar w:fldCharType="separate"/>
        </w:r>
        <w:r w:rsidR="006A27BC">
          <w:rPr>
            <w:noProof/>
            <w:webHidden/>
          </w:rPr>
          <w:t>12</w:t>
        </w:r>
        <w:r w:rsidRPr="00C2200F">
          <w:rPr>
            <w:noProof/>
            <w:webHidden/>
          </w:rPr>
          <w:fldChar w:fldCharType="end"/>
        </w:r>
      </w:hyperlink>
    </w:p>
    <w:p w14:paraId="1187FCE0" w14:textId="77777777" w:rsidR="00C2200F" w:rsidRPr="00C2200F" w:rsidRDefault="00C2200F">
      <w:pPr>
        <w:pStyle w:val="TOC1"/>
        <w:tabs>
          <w:tab w:val="right" w:leader="dot" w:pos="9350"/>
        </w:tabs>
        <w:rPr>
          <w:rFonts w:eastAsiaTheme="minorEastAsia"/>
          <w:noProof/>
        </w:rPr>
      </w:pPr>
      <w:hyperlink w:anchor="_Toc214363764" w:history="1">
        <w:r w:rsidRPr="00C2200F">
          <w:rPr>
            <w:rStyle w:val="Hyperlink"/>
            <w:rFonts w:ascii="Times New Roman" w:hAnsi="Times New Roman" w:cs="Times New Roman"/>
            <w:noProof/>
          </w:rPr>
          <w:t>2.14 Alteration of Biochemical Pathways</w:t>
        </w:r>
        <w:r w:rsidRPr="00C2200F">
          <w:rPr>
            <w:noProof/>
            <w:webHidden/>
          </w:rPr>
          <w:tab/>
        </w:r>
        <w:r w:rsidRPr="00C2200F">
          <w:rPr>
            <w:noProof/>
            <w:webHidden/>
          </w:rPr>
          <w:fldChar w:fldCharType="begin"/>
        </w:r>
        <w:r w:rsidRPr="00C2200F">
          <w:rPr>
            <w:noProof/>
            <w:webHidden/>
          </w:rPr>
          <w:instrText xml:space="preserve"> PAGEREF _Toc214363764 \h </w:instrText>
        </w:r>
        <w:r w:rsidRPr="00C2200F">
          <w:rPr>
            <w:noProof/>
            <w:webHidden/>
          </w:rPr>
        </w:r>
        <w:r w:rsidRPr="00C2200F">
          <w:rPr>
            <w:noProof/>
            <w:webHidden/>
          </w:rPr>
          <w:fldChar w:fldCharType="separate"/>
        </w:r>
        <w:r w:rsidR="006A27BC">
          <w:rPr>
            <w:noProof/>
            <w:webHidden/>
          </w:rPr>
          <w:t>13</w:t>
        </w:r>
        <w:r w:rsidRPr="00C2200F">
          <w:rPr>
            <w:noProof/>
            <w:webHidden/>
          </w:rPr>
          <w:fldChar w:fldCharType="end"/>
        </w:r>
      </w:hyperlink>
    </w:p>
    <w:p w14:paraId="28FCE5E8" w14:textId="77777777" w:rsidR="00C2200F" w:rsidRPr="00C2200F" w:rsidRDefault="00C2200F">
      <w:pPr>
        <w:pStyle w:val="TOC1"/>
        <w:tabs>
          <w:tab w:val="right" w:leader="dot" w:pos="9350"/>
        </w:tabs>
        <w:rPr>
          <w:rFonts w:eastAsiaTheme="minorEastAsia"/>
          <w:noProof/>
        </w:rPr>
      </w:pPr>
      <w:hyperlink w:anchor="_Toc214363765" w:history="1">
        <w:r w:rsidRPr="00C2200F">
          <w:rPr>
            <w:rStyle w:val="Hyperlink"/>
            <w:rFonts w:ascii="Times New Roman" w:hAnsi="Times New Roman" w:cs="Times New Roman"/>
            <w:noProof/>
          </w:rPr>
          <w:t>2.15 Heavy Metal Binding and Chelation</w:t>
        </w:r>
        <w:r w:rsidRPr="00C2200F">
          <w:rPr>
            <w:noProof/>
            <w:webHidden/>
          </w:rPr>
          <w:tab/>
        </w:r>
        <w:r w:rsidRPr="00C2200F">
          <w:rPr>
            <w:noProof/>
            <w:webHidden/>
          </w:rPr>
          <w:fldChar w:fldCharType="begin"/>
        </w:r>
        <w:r w:rsidRPr="00C2200F">
          <w:rPr>
            <w:noProof/>
            <w:webHidden/>
          </w:rPr>
          <w:instrText xml:space="preserve"> PAGEREF _Toc214363765 \h </w:instrText>
        </w:r>
        <w:r w:rsidRPr="00C2200F">
          <w:rPr>
            <w:noProof/>
            <w:webHidden/>
          </w:rPr>
        </w:r>
        <w:r w:rsidRPr="00C2200F">
          <w:rPr>
            <w:noProof/>
            <w:webHidden/>
          </w:rPr>
          <w:fldChar w:fldCharType="separate"/>
        </w:r>
        <w:r w:rsidR="006A27BC">
          <w:rPr>
            <w:noProof/>
            <w:webHidden/>
          </w:rPr>
          <w:t>13</w:t>
        </w:r>
        <w:r w:rsidRPr="00C2200F">
          <w:rPr>
            <w:noProof/>
            <w:webHidden/>
          </w:rPr>
          <w:fldChar w:fldCharType="end"/>
        </w:r>
      </w:hyperlink>
    </w:p>
    <w:p w14:paraId="090CC888" w14:textId="77777777" w:rsidR="00C2200F" w:rsidRPr="00C2200F" w:rsidRDefault="00C2200F">
      <w:pPr>
        <w:pStyle w:val="TOC1"/>
        <w:tabs>
          <w:tab w:val="right" w:leader="dot" w:pos="9350"/>
        </w:tabs>
        <w:rPr>
          <w:rFonts w:eastAsiaTheme="minorEastAsia"/>
          <w:noProof/>
        </w:rPr>
      </w:pPr>
      <w:hyperlink w:anchor="_Toc214363766" w:history="1">
        <w:r w:rsidRPr="00C2200F">
          <w:rPr>
            <w:rStyle w:val="Hyperlink"/>
            <w:rFonts w:ascii="Times New Roman" w:hAnsi="Times New Roman" w:cs="Times New Roman"/>
            <w:noProof/>
          </w:rPr>
          <w:t>2.16 Gene Expression and Signaling Pathways</w:t>
        </w:r>
        <w:r w:rsidRPr="00C2200F">
          <w:rPr>
            <w:noProof/>
            <w:webHidden/>
          </w:rPr>
          <w:tab/>
        </w:r>
        <w:r w:rsidRPr="00C2200F">
          <w:rPr>
            <w:noProof/>
            <w:webHidden/>
          </w:rPr>
          <w:fldChar w:fldCharType="begin"/>
        </w:r>
        <w:r w:rsidRPr="00C2200F">
          <w:rPr>
            <w:noProof/>
            <w:webHidden/>
          </w:rPr>
          <w:instrText xml:space="preserve"> PAGEREF _Toc214363766 \h </w:instrText>
        </w:r>
        <w:r w:rsidRPr="00C2200F">
          <w:rPr>
            <w:noProof/>
            <w:webHidden/>
          </w:rPr>
        </w:r>
        <w:r w:rsidRPr="00C2200F">
          <w:rPr>
            <w:noProof/>
            <w:webHidden/>
          </w:rPr>
          <w:fldChar w:fldCharType="separate"/>
        </w:r>
        <w:r w:rsidR="006A27BC">
          <w:rPr>
            <w:noProof/>
            <w:webHidden/>
          </w:rPr>
          <w:t>14</w:t>
        </w:r>
        <w:r w:rsidRPr="00C2200F">
          <w:rPr>
            <w:noProof/>
            <w:webHidden/>
          </w:rPr>
          <w:fldChar w:fldCharType="end"/>
        </w:r>
      </w:hyperlink>
    </w:p>
    <w:p w14:paraId="4A75B550" w14:textId="77777777" w:rsidR="00C2200F" w:rsidRPr="00C2200F" w:rsidRDefault="00C2200F">
      <w:pPr>
        <w:pStyle w:val="TOC1"/>
        <w:tabs>
          <w:tab w:val="right" w:leader="dot" w:pos="9350"/>
        </w:tabs>
        <w:rPr>
          <w:rFonts w:eastAsiaTheme="minorEastAsia"/>
          <w:noProof/>
        </w:rPr>
      </w:pPr>
      <w:hyperlink w:anchor="_Toc214363767" w:history="1">
        <w:r w:rsidRPr="00C2200F">
          <w:rPr>
            <w:rStyle w:val="Hyperlink"/>
            <w:rFonts w:ascii="Times New Roman" w:hAnsi="Times New Roman" w:cs="Times New Roman"/>
            <w:noProof/>
          </w:rPr>
          <w:t>2.17 Lead-induced Alteration in Carbon and Nitrogen Metabolism</w:t>
        </w:r>
        <w:r w:rsidRPr="00C2200F">
          <w:rPr>
            <w:noProof/>
            <w:webHidden/>
          </w:rPr>
          <w:tab/>
        </w:r>
        <w:r w:rsidRPr="00C2200F">
          <w:rPr>
            <w:noProof/>
            <w:webHidden/>
          </w:rPr>
          <w:fldChar w:fldCharType="begin"/>
        </w:r>
        <w:r w:rsidRPr="00C2200F">
          <w:rPr>
            <w:noProof/>
            <w:webHidden/>
          </w:rPr>
          <w:instrText xml:space="preserve"> PAGEREF _Toc214363767 \h </w:instrText>
        </w:r>
        <w:r w:rsidRPr="00C2200F">
          <w:rPr>
            <w:noProof/>
            <w:webHidden/>
          </w:rPr>
        </w:r>
        <w:r w:rsidRPr="00C2200F">
          <w:rPr>
            <w:noProof/>
            <w:webHidden/>
          </w:rPr>
          <w:fldChar w:fldCharType="separate"/>
        </w:r>
        <w:r w:rsidR="006A27BC">
          <w:rPr>
            <w:noProof/>
            <w:webHidden/>
          </w:rPr>
          <w:t>14</w:t>
        </w:r>
        <w:r w:rsidRPr="00C2200F">
          <w:rPr>
            <w:noProof/>
            <w:webHidden/>
          </w:rPr>
          <w:fldChar w:fldCharType="end"/>
        </w:r>
      </w:hyperlink>
    </w:p>
    <w:p w14:paraId="20B9A8D6" w14:textId="77777777" w:rsidR="00C2200F" w:rsidRPr="00C2200F" w:rsidRDefault="00C2200F">
      <w:pPr>
        <w:pStyle w:val="TOC1"/>
        <w:tabs>
          <w:tab w:val="right" w:leader="dot" w:pos="9350"/>
        </w:tabs>
        <w:rPr>
          <w:rFonts w:eastAsiaTheme="minorEastAsia"/>
          <w:noProof/>
        </w:rPr>
      </w:pPr>
      <w:hyperlink w:anchor="_Toc214363768" w:history="1">
        <w:r w:rsidRPr="00C2200F">
          <w:rPr>
            <w:rStyle w:val="Hyperlink"/>
            <w:rFonts w:ascii="Times New Roman" w:eastAsia="Times New Roman" w:hAnsi="Times New Roman" w:cs="Times New Roman"/>
            <w:bCs/>
            <w:noProof/>
            <w:lang w:eastAsia="en-GB"/>
          </w:rPr>
          <w:t>2.18 Proline Accumulation</w:t>
        </w:r>
        <w:r w:rsidRPr="00C2200F">
          <w:rPr>
            <w:noProof/>
            <w:webHidden/>
          </w:rPr>
          <w:tab/>
        </w:r>
        <w:r w:rsidRPr="00C2200F">
          <w:rPr>
            <w:noProof/>
            <w:webHidden/>
          </w:rPr>
          <w:fldChar w:fldCharType="begin"/>
        </w:r>
        <w:r w:rsidRPr="00C2200F">
          <w:rPr>
            <w:noProof/>
            <w:webHidden/>
          </w:rPr>
          <w:instrText xml:space="preserve"> PAGEREF _Toc214363768 \h </w:instrText>
        </w:r>
        <w:r w:rsidRPr="00C2200F">
          <w:rPr>
            <w:noProof/>
            <w:webHidden/>
          </w:rPr>
        </w:r>
        <w:r w:rsidRPr="00C2200F">
          <w:rPr>
            <w:noProof/>
            <w:webHidden/>
          </w:rPr>
          <w:fldChar w:fldCharType="separate"/>
        </w:r>
        <w:r w:rsidR="006A27BC">
          <w:rPr>
            <w:noProof/>
            <w:webHidden/>
          </w:rPr>
          <w:t>15</w:t>
        </w:r>
        <w:r w:rsidRPr="00C2200F">
          <w:rPr>
            <w:noProof/>
            <w:webHidden/>
          </w:rPr>
          <w:fldChar w:fldCharType="end"/>
        </w:r>
      </w:hyperlink>
    </w:p>
    <w:p w14:paraId="0D8EED5E" w14:textId="77777777" w:rsidR="00C2200F" w:rsidRPr="00C2200F" w:rsidRDefault="00C2200F">
      <w:pPr>
        <w:pStyle w:val="TOC1"/>
        <w:tabs>
          <w:tab w:val="right" w:leader="dot" w:pos="9350"/>
        </w:tabs>
        <w:rPr>
          <w:rFonts w:eastAsiaTheme="minorEastAsia"/>
          <w:noProof/>
        </w:rPr>
      </w:pPr>
      <w:hyperlink w:anchor="_Toc214363769" w:history="1">
        <w:r w:rsidRPr="00C2200F">
          <w:rPr>
            <w:rStyle w:val="Hyperlink"/>
            <w:rFonts w:ascii="Times New Roman" w:eastAsia="Times New Roman" w:hAnsi="Times New Roman" w:cs="Times New Roman"/>
            <w:bCs/>
            <w:noProof/>
            <w:lang w:eastAsia="en-GB"/>
          </w:rPr>
          <w:t>2.19 Lipid Peroxidation</w:t>
        </w:r>
        <w:r w:rsidRPr="00C2200F">
          <w:rPr>
            <w:noProof/>
            <w:webHidden/>
          </w:rPr>
          <w:tab/>
        </w:r>
        <w:r w:rsidRPr="00C2200F">
          <w:rPr>
            <w:noProof/>
            <w:webHidden/>
          </w:rPr>
          <w:fldChar w:fldCharType="begin"/>
        </w:r>
        <w:r w:rsidRPr="00C2200F">
          <w:rPr>
            <w:noProof/>
            <w:webHidden/>
          </w:rPr>
          <w:instrText xml:space="preserve"> PAGEREF _Toc214363769 \h </w:instrText>
        </w:r>
        <w:r w:rsidRPr="00C2200F">
          <w:rPr>
            <w:noProof/>
            <w:webHidden/>
          </w:rPr>
        </w:r>
        <w:r w:rsidRPr="00C2200F">
          <w:rPr>
            <w:noProof/>
            <w:webHidden/>
          </w:rPr>
          <w:fldChar w:fldCharType="separate"/>
        </w:r>
        <w:r w:rsidR="006A27BC">
          <w:rPr>
            <w:noProof/>
            <w:webHidden/>
          </w:rPr>
          <w:t>16</w:t>
        </w:r>
        <w:r w:rsidRPr="00C2200F">
          <w:rPr>
            <w:noProof/>
            <w:webHidden/>
          </w:rPr>
          <w:fldChar w:fldCharType="end"/>
        </w:r>
      </w:hyperlink>
    </w:p>
    <w:p w14:paraId="3F34D789" w14:textId="77777777" w:rsidR="00C2200F" w:rsidRPr="00C2200F" w:rsidRDefault="00C2200F">
      <w:pPr>
        <w:pStyle w:val="TOC1"/>
        <w:tabs>
          <w:tab w:val="right" w:leader="dot" w:pos="9350"/>
        </w:tabs>
        <w:rPr>
          <w:rFonts w:eastAsiaTheme="minorEastAsia"/>
          <w:noProof/>
        </w:rPr>
      </w:pPr>
      <w:hyperlink w:anchor="_Toc214363770" w:history="1">
        <w:r w:rsidRPr="00C2200F">
          <w:rPr>
            <w:rStyle w:val="Hyperlink"/>
            <w:rFonts w:ascii="Times New Roman" w:eastAsia="Times New Roman" w:hAnsi="Times New Roman" w:cs="Times New Roman"/>
            <w:bCs/>
            <w:noProof/>
            <w:lang w:eastAsia="en-GB"/>
          </w:rPr>
          <w:t>2.20 Mechanisms of Lead Tolerance in Plants</w:t>
        </w:r>
        <w:r w:rsidRPr="00C2200F">
          <w:rPr>
            <w:noProof/>
            <w:webHidden/>
          </w:rPr>
          <w:tab/>
        </w:r>
        <w:r w:rsidRPr="00C2200F">
          <w:rPr>
            <w:noProof/>
            <w:webHidden/>
          </w:rPr>
          <w:fldChar w:fldCharType="begin"/>
        </w:r>
        <w:r w:rsidRPr="00C2200F">
          <w:rPr>
            <w:noProof/>
            <w:webHidden/>
          </w:rPr>
          <w:instrText xml:space="preserve"> PAGEREF _Toc214363770 \h </w:instrText>
        </w:r>
        <w:r w:rsidRPr="00C2200F">
          <w:rPr>
            <w:noProof/>
            <w:webHidden/>
          </w:rPr>
        </w:r>
        <w:r w:rsidRPr="00C2200F">
          <w:rPr>
            <w:noProof/>
            <w:webHidden/>
          </w:rPr>
          <w:fldChar w:fldCharType="separate"/>
        </w:r>
        <w:r w:rsidR="006A27BC">
          <w:rPr>
            <w:noProof/>
            <w:webHidden/>
          </w:rPr>
          <w:t>16</w:t>
        </w:r>
        <w:r w:rsidRPr="00C2200F">
          <w:rPr>
            <w:noProof/>
            <w:webHidden/>
          </w:rPr>
          <w:fldChar w:fldCharType="end"/>
        </w:r>
      </w:hyperlink>
    </w:p>
    <w:p w14:paraId="693D78EF" w14:textId="77777777" w:rsidR="00C2200F" w:rsidRPr="00C2200F" w:rsidRDefault="00C2200F">
      <w:pPr>
        <w:pStyle w:val="TOC1"/>
        <w:tabs>
          <w:tab w:val="right" w:leader="dot" w:pos="9350"/>
        </w:tabs>
        <w:rPr>
          <w:rFonts w:eastAsiaTheme="minorEastAsia"/>
          <w:noProof/>
        </w:rPr>
      </w:pPr>
      <w:hyperlink w:anchor="_Toc214363771" w:history="1">
        <w:r w:rsidRPr="00C2200F">
          <w:rPr>
            <w:rStyle w:val="Hyperlink"/>
            <w:rFonts w:ascii="Times New Roman" w:eastAsia="Times New Roman" w:hAnsi="Times New Roman" w:cs="Times New Roman"/>
            <w:bCs/>
            <w:noProof/>
            <w:lang w:eastAsia="en-GB"/>
          </w:rPr>
          <w:t>2.20.1 Lead Uptake and Transport</w:t>
        </w:r>
        <w:r w:rsidRPr="00C2200F">
          <w:rPr>
            <w:noProof/>
            <w:webHidden/>
          </w:rPr>
          <w:tab/>
        </w:r>
        <w:r w:rsidRPr="00C2200F">
          <w:rPr>
            <w:noProof/>
            <w:webHidden/>
          </w:rPr>
          <w:fldChar w:fldCharType="begin"/>
        </w:r>
        <w:r w:rsidRPr="00C2200F">
          <w:rPr>
            <w:noProof/>
            <w:webHidden/>
          </w:rPr>
          <w:instrText xml:space="preserve"> PAGEREF _Toc214363771 \h </w:instrText>
        </w:r>
        <w:r w:rsidRPr="00C2200F">
          <w:rPr>
            <w:noProof/>
            <w:webHidden/>
          </w:rPr>
        </w:r>
        <w:r w:rsidRPr="00C2200F">
          <w:rPr>
            <w:noProof/>
            <w:webHidden/>
          </w:rPr>
          <w:fldChar w:fldCharType="separate"/>
        </w:r>
        <w:r w:rsidR="006A27BC">
          <w:rPr>
            <w:noProof/>
            <w:webHidden/>
          </w:rPr>
          <w:t>16</w:t>
        </w:r>
        <w:r w:rsidRPr="00C2200F">
          <w:rPr>
            <w:noProof/>
            <w:webHidden/>
          </w:rPr>
          <w:fldChar w:fldCharType="end"/>
        </w:r>
      </w:hyperlink>
    </w:p>
    <w:p w14:paraId="765564AD" w14:textId="77777777" w:rsidR="00C2200F" w:rsidRPr="00C2200F" w:rsidRDefault="00C2200F">
      <w:pPr>
        <w:pStyle w:val="TOC1"/>
        <w:tabs>
          <w:tab w:val="right" w:leader="dot" w:pos="9350"/>
        </w:tabs>
        <w:rPr>
          <w:rFonts w:eastAsiaTheme="minorEastAsia"/>
          <w:noProof/>
        </w:rPr>
      </w:pPr>
      <w:hyperlink w:anchor="_Toc214363772" w:history="1">
        <w:r w:rsidRPr="00C2200F">
          <w:rPr>
            <w:rStyle w:val="Hyperlink"/>
            <w:rFonts w:ascii="Times New Roman" w:eastAsia="Times New Roman" w:hAnsi="Times New Roman" w:cs="Times New Roman"/>
            <w:bCs/>
            <w:noProof/>
            <w:lang w:eastAsia="en-GB"/>
          </w:rPr>
          <w:t>2.20.2. Lead Detoxification Strategies</w:t>
        </w:r>
        <w:r w:rsidRPr="00C2200F">
          <w:rPr>
            <w:noProof/>
            <w:webHidden/>
          </w:rPr>
          <w:tab/>
        </w:r>
        <w:r w:rsidRPr="00C2200F">
          <w:rPr>
            <w:noProof/>
            <w:webHidden/>
          </w:rPr>
          <w:fldChar w:fldCharType="begin"/>
        </w:r>
        <w:r w:rsidRPr="00C2200F">
          <w:rPr>
            <w:noProof/>
            <w:webHidden/>
          </w:rPr>
          <w:instrText xml:space="preserve"> PAGEREF _Toc214363772 \h </w:instrText>
        </w:r>
        <w:r w:rsidRPr="00C2200F">
          <w:rPr>
            <w:noProof/>
            <w:webHidden/>
          </w:rPr>
        </w:r>
        <w:r w:rsidRPr="00C2200F">
          <w:rPr>
            <w:noProof/>
            <w:webHidden/>
          </w:rPr>
          <w:fldChar w:fldCharType="separate"/>
        </w:r>
        <w:r w:rsidR="006A27BC">
          <w:rPr>
            <w:noProof/>
            <w:webHidden/>
          </w:rPr>
          <w:t>17</w:t>
        </w:r>
        <w:r w:rsidRPr="00C2200F">
          <w:rPr>
            <w:noProof/>
            <w:webHidden/>
          </w:rPr>
          <w:fldChar w:fldCharType="end"/>
        </w:r>
      </w:hyperlink>
    </w:p>
    <w:p w14:paraId="45044AB7" w14:textId="77777777" w:rsidR="00C2200F" w:rsidRPr="00C2200F" w:rsidRDefault="00C2200F">
      <w:pPr>
        <w:pStyle w:val="TOC1"/>
        <w:tabs>
          <w:tab w:val="right" w:leader="dot" w:pos="9350"/>
        </w:tabs>
        <w:rPr>
          <w:rFonts w:eastAsiaTheme="minorEastAsia"/>
          <w:noProof/>
        </w:rPr>
      </w:pPr>
      <w:hyperlink w:anchor="_Toc214363773" w:history="1">
        <w:r w:rsidRPr="00C2200F">
          <w:rPr>
            <w:rStyle w:val="Hyperlink"/>
            <w:rFonts w:ascii="Times New Roman" w:eastAsia="Times New Roman" w:hAnsi="Times New Roman" w:cs="Times New Roman"/>
            <w:bCs/>
            <w:noProof/>
            <w:lang w:eastAsia="en-GB"/>
          </w:rPr>
          <w:t>2.20.3 Antioxidant Defense System Activation</w:t>
        </w:r>
        <w:r w:rsidRPr="00C2200F">
          <w:rPr>
            <w:noProof/>
            <w:webHidden/>
          </w:rPr>
          <w:tab/>
        </w:r>
        <w:r w:rsidRPr="00C2200F">
          <w:rPr>
            <w:noProof/>
            <w:webHidden/>
          </w:rPr>
          <w:fldChar w:fldCharType="begin"/>
        </w:r>
        <w:r w:rsidRPr="00C2200F">
          <w:rPr>
            <w:noProof/>
            <w:webHidden/>
          </w:rPr>
          <w:instrText xml:space="preserve"> PAGEREF _Toc214363773 \h </w:instrText>
        </w:r>
        <w:r w:rsidRPr="00C2200F">
          <w:rPr>
            <w:noProof/>
            <w:webHidden/>
          </w:rPr>
        </w:r>
        <w:r w:rsidRPr="00C2200F">
          <w:rPr>
            <w:noProof/>
            <w:webHidden/>
          </w:rPr>
          <w:fldChar w:fldCharType="separate"/>
        </w:r>
        <w:r w:rsidR="006A27BC">
          <w:rPr>
            <w:noProof/>
            <w:webHidden/>
          </w:rPr>
          <w:t>18</w:t>
        </w:r>
        <w:r w:rsidRPr="00C2200F">
          <w:rPr>
            <w:noProof/>
            <w:webHidden/>
          </w:rPr>
          <w:fldChar w:fldCharType="end"/>
        </w:r>
      </w:hyperlink>
    </w:p>
    <w:p w14:paraId="50B330B6" w14:textId="77777777" w:rsidR="00C2200F" w:rsidRPr="00C2200F" w:rsidRDefault="00C2200F">
      <w:pPr>
        <w:pStyle w:val="TOC1"/>
        <w:tabs>
          <w:tab w:val="right" w:leader="dot" w:pos="9350"/>
        </w:tabs>
        <w:rPr>
          <w:rFonts w:eastAsiaTheme="minorEastAsia"/>
          <w:noProof/>
        </w:rPr>
      </w:pPr>
      <w:hyperlink w:anchor="_Toc214363774" w:history="1">
        <w:r w:rsidRPr="00C2200F">
          <w:rPr>
            <w:rStyle w:val="Hyperlink"/>
            <w:rFonts w:ascii="Times New Roman" w:eastAsia="Times New Roman" w:hAnsi="Times New Roman" w:cs="Times New Roman"/>
            <w:bCs/>
            <w:noProof/>
            <w:lang w:eastAsia="en-GB"/>
          </w:rPr>
          <w:t>2.20.4 Hormonal Regulation</w:t>
        </w:r>
        <w:r w:rsidRPr="00C2200F">
          <w:rPr>
            <w:noProof/>
            <w:webHidden/>
          </w:rPr>
          <w:tab/>
        </w:r>
        <w:r w:rsidRPr="00C2200F">
          <w:rPr>
            <w:noProof/>
            <w:webHidden/>
          </w:rPr>
          <w:fldChar w:fldCharType="begin"/>
        </w:r>
        <w:r w:rsidRPr="00C2200F">
          <w:rPr>
            <w:noProof/>
            <w:webHidden/>
          </w:rPr>
          <w:instrText xml:space="preserve"> PAGEREF _Toc214363774 \h </w:instrText>
        </w:r>
        <w:r w:rsidRPr="00C2200F">
          <w:rPr>
            <w:noProof/>
            <w:webHidden/>
          </w:rPr>
        </w:r>
        <w:r w:rsidRPr="00C2200F">
          <w:rPr>
            <w:noProof/>
            <w:webHidden/>
          </w:rPr>
          <w:fldChar w:fldCharType="separate"/>
        </w:r>
        <w:r w:rsidR="006A27BC">
          <w:rPr>
            <w:noProof/>
            <w:webHidden/>
          </w:rPr>
          <w:t>18</w:t>
        </w:r>
        <w:r w:rsidRPr="00C2200F">
          <w:rPr>
            <w:noProof/>
            <w:webHidden/>
          </w:rPr>
          <w:fldChar w:fldCharType="end"/>
        </w:r>
      </w:hyperlink>
    </w:p>
    <w:p w14:paraId="056094FB" w14:textId="77777777" w:rsidR="00C2200F" w:rsidRPr="00C2200F" w:rsidRDefault="00C2200F">
      <w:pPr>
        <w:pStyle w:val="TOC1"/>
        <w:tabs>
          <w:tab w:val="right" w:leader="dot" w:pos="9350"/>
        </w:tabs>
        <w:rPr>
          <w:rFonts w:eastAsiaTheme="minorEastAsia"/>
          <w:noProof/>
        </w:rPr>
      </w:pPr>
      <w:hyperlink w:anchor="_Toc214363775" w:history="1">
        <w:r w:rsidRPr="00C2200F">
          <w:rPr>
            <w:rStyle w:val="Hyperlink"/>
            <w:rFonts w:ascii="Times New Roman" w:eastAsia="Times New Roman" w:hAnsi="Times New Roman" w:cs="Times New Roman"/>
            <w:bCs/>
            <w:noProof/>
            <w:lang w:eastAsia="en-GB"/>
          </w:rPr>
          <w:t>2.20.5 Gene Expression and Molecular Responses</w:t>
        </w:r>
        <w:r w:rsidRPr="00C2200F">
          <w:rPr>
            <w:noProof/>
            <w:webHidden/>
          </w:rPr>
          <w:tab/>
        </w:r>
        <w:r w:rsidRPr="00C2200F">
          <w:rPr>
            <w:noProof/>
            <w:webHidden/>
          </w:rPr>
          <w:fldChar w:fldCharType="begin"/>
        </w:r>
        <w:r w:rsidRPr="00C2200F">
          <w:rPr>
            <w:noProof/>
            <w:webHidden/>
          </w:rPr>
          <w:instrText xml:space="preserve"> PAGEREF _Toc214363775 \h </w:instrText>
        </w:r>
        <w:r w:rsidRPr="00C2200F">
          <w:rPr>
            <w:noProof/>
            <w:webHidden/>
          </w:rPr>
        </w:r>
        <w:r w:rsidRPr="00C2200F">
          <w:rPr>
            <w:noProof/>
            <w:webHidden/>
          </w:rPr>
          <w:fldChar w:fldCharType="separate"/>
        </w:r>
        <w:r w:rsidR="006A27BC">
          <w:rPr>
            <w:noProof/>
            <w:webHidden/>
          </w:rPr>
          <w:t>19</w:t>
        </w:r>
        <w:r w:rsidRPr="00C2200F">
          <w:rPr>
            <w:noProof/>
            <w:webHidden/>
          </w:rPr>
          <w:fldChar w:fldCharType="end"/>
        </w:r>
      </w:hyperlink>
    </w:p>
    <w:p w14:paraId="65401302" w14:textId="77777777" w:rsidR="00C2200F" w:rsidRPr="00C2200F" w:rsidRDefault="00C2200F">
      <w:pPr>
        <w:pStyle w:val="TOC1"/>
        <w:tabs>
          <w:tab w:val="right" w:leader="dot" w:pos="9350"/>
        </w:tabs>
        <w:rPr>
          <w:rFonts w:eastAsiaTheme="minorEastAsia"/>
          <w:noProof/>
        </w:rPr>
      </w:pPr>
      <w:hyperlink w:anchor="_Toc214363776" w:history="1">
        <w:r w:rsidRPr="00C2200F">
          <w:rPr>
            <w:rStyle w:val="Hyperlink"/>
            <w:rFonts w:ascii="Times New Roman" w:eastAsia="Times New Roman" w:hAnsi="Times New Roman" w:cs="Times New Roman"/>
            <w:bCs/>
            <w:noProof/>
            <w:lang w:eastAsia="en-GB"/>
          </w:rPr>
          <w:t>2.20.6. Root Morphological Modifications</w:t>
        </w:r>
        <w:r w:rsidRPr="00C2200F">
          <w:rPr>
            <w:noProof/>
            <w:webHidden/>
          </w:rPr>
          <w:tab/>
        </w:r>
        <w:r w:rsidRPr="00C2200F">
          <w:rPr>
            <w:noProof/>
            <w:webHidden/>
          </w:rPr>
          <w:fldChar w:fldCharType="begin"/>
        </w:r>
        <w:r w:rsidRPr="00C2200F">
          <w:rPr>
            <w:noProof/>
            <w:webHidden/>
          </w:rPr>
          <w:instrText xml:space="preserve"> PAGEREF _Toc214363776 \h </w:instrText>
        </w:r>
        <w:r w:rsidRPr="00C2200F">
          <w:rPr>
            <w:noProof/>
            <w:webHidden/>
          </w:rPr>
        </w:r>
        <w:r w:rsidRPr="00C2200F">
          <w:rPr>
            <w:noProof/>
            <w:webHidden/>
          </w:rPr>
          <w:fldChar w:fldCharType="separate"/>
        </w:r>
        <w:r w:rsidR="006A27BC">
          <w:rPr>
            <w:noProof/>
            <w:webHidden/>
          </w:rPr>
          <w:t>19</w:t>
        </w:r>
        <w:r w:rsidRPr="00C2200F">
          <w:rPr>
            <w:noProof/>
            <w:webHidden/>
          </w:rPr>
          <w:fldChar w:fldCharType="end"/>
        </w:r>
      </w:hyperlink>
    </w:p>
    <w:p w14:paraId="66262BE9" w14:textId="77777777" w:rsidR="00C2200F" w:rsidRPr="00C2200F" w:rsidRDefault="00C2200F">
      <w:pPr>
        <w:pStyle w:val="TOC1"/>
        <w:tabs>
          <w:tab w:val="right" w:leader="dot" w:pos="9350"/>
        </w:tabs>
        <w:rPr>
          <w:rFonts w:eastAsiaTheme="minorEastAsia"/>
          <w:noProof/>
        </w:rPr>
      </w:pPr>
      <w:hyperlink w:anchor="_Toc214363777" w:history="1">
        <w:r w:rsidRPr="00C2200F">
          <w:rPr>
            <w:rStyle w:val="Hyperlink"/>
            <w:rFonts w:ascii="Times New Roman" w:eastAsia="Times New Roman" w:hAnsi="Times New Roman" w:cs="Times New Roman"/>
            <w:bCs/>
            <w:noProof/>
            <w:kern w:val="36"/>
            <w:lang w:eastAsia="en-GB"/>
          </w:rPr>
          <w:t>CHAPTER THREE</w:t>
        </w:r>
        <w:r w:rsidRPr="00C2200F">
          <w:rPr>
            <w:noProof/>
            <w:webHidden/>
          </w:rPr>
          <w:tab/>
        </w:r>
        <w:r w:rsidRPr="00C2200F">
          <w:rPr>
            <w:noProof/>
            <w:webHidden/>
          </w:rPr>
          <w:fldChar w:fldCharType="begin"/>
        </w:r>
        <w:r w:rsidRPr="00C2200F">
          <w:rPr>
            <w:noProof/>
            <w:webHidden/>
          </w:rPr>
          <w:instrText xml:space="preserve"> PAGEREF _Toc214363777 \h </w:instrText>
        </w:r>
        <w:r w:rsidRPr="00C2200F">
          <w:rPr>
            <w:noProof/>
            <w:webHidden/>
          </w:rPr>
        </w:r>
        <w:r w:rsidRPr="00C2200F">
          <w:rPr>
            <w:noProof/>
            <w:webHidden/>
          </w:rPr>
          <w:fldChar w:fldCharType="separate"/>
        </w:r>
        <w:r w:rsidR="006A27BC">
          <w:rPr>
            <w:noProof/>
            <w:webHidden/>
          </w:rPr>
          <w:t>20</w:t>
        </w:r>
        <w:r w:rsidRPr="00C2200F">
          <w:rPr>
            <w:noProof/>
            <w:webHidden/>
          </w:rPr>
          <w:fldChar w:fldCharType="end"/>
        </w:r>
      </w:hyperlink>
    </w:p>
    <w:p w14:paraId="616F70F8" w14:textId="77777777" w:rsidR="00C2200F" w:rsidRPr="00C2200F" w:rsidRDefault="00C2200F">
      <w:pPr>
        <w:pStyle w:val="TOC1"/>
        <w:tabs>
          <w:tab w:val="right" w:leader="dot" w:pos="9350"/>
        </w:tabs>
        <w:rPr>
          <w:rFonts w:eastAsiaTheme="minorEastAsia"/>
          <w:noProof/>
        </w:rPr>
      </w:pPr>
      <w:hyperlink w:anchor="_Toc214363778" w:history="1">
        <w:r w:rsidRPr="00C2200F">
          <w:rPr>
            <w:rStyle w:val="Hyperlink"/>
            <w:rFonts w:ascii="Times New Roman" w:eastAsia="Times New Roman" w:hAnsi="Times New Roman" w:cs="Times New Roman"/>
            <w:bCs/>
            <w:noProof/>
            <w:lang w:eastAsia="en-GB"/>
          </w:rPr>
          <w:t>3.1 Materials</w:t>
        </w:r>
        <w:r w:rsidRPr="00C2200F">
          <w:rPr>
            <w:noProof/>
            <w:webHidden/>
          </w:rPr>
          <w:tab/>
        </w:r>
        <w:r w:rsidRPr="00C2200F">
          <w:rPr>
            <w:noProof/>
            <w:webHidden/>
          </w:rPr>
          <w:fldChar w:fldCharType="begin"/>
        </w:r>
        <w:r w:rsidRPr="00C2200F">
          <w:rPr>
            <w:noProof/>
            <w:webHidden/>
          </w:rPr>
          <w:instrText xml:space="preserve"> PAGEREF _Toc214363778 \h </w:instrText>
        </w:r>
        <w:r w:rsidRPr="00C2200F">
          <w:rPr>
            <w:noProof/>
            <w:webHidden/>
          </w:rPr>
        </w:r>
        <w:r w:rsidRPr="00C2200F">
          <w:rPr>
            <w:noProof/>
            <w:webHidden/>
          </w:rPr>
          <w:fldChar w:fldCharType="separate"/>
        </w:r>
        <w:r w:rsidR="006A27BC">
          <w:rPr>
            <w:noProof/>
            <w:webHidden/>
          </w:rPr>
          <w:t>20</w:t>
        </w:r>
        <w:r w:rsidRPr="00C2200F">
          <w:rPr>
            <w:noProof/>
            <w:webHidden/>
          </w:rPr>
          <w:fldChar w:fldCharType="end"/>
        </w:r>
      </w:hyperlink>
    </w:p>
    <w:p w14:paraId="0B4DC672" w14:textId="77777777" w:rsidR="00C2200F" w:rsidRPr="00C2200F" w:rsidRDefault="00C2200F">
      <w:pPr>
        <w:pStyle w:val="TOC1"/>
        <w:tabs>
          <w:tab w:val="right" w:leader="dot" w:pos="9350"/>
        </w:tabs>
        <w:rPr>
          <w:rFonts w:eastAsiaTheme="minorEastAsia"/>
          <w:noProof/>
        </w:rPr>
      </w:pPr>
      <w:hyperlink w:anchor="_Toc214363779" w:history="1">
        <w:r w:rsidRPr="00C2200F">
          <w:rPr>
            <w:rStyle w:val="Hyperlink"/>
            <w:rFonts w:ascii="Times New Roman" w:eastAsia="Times New Roman" w:hAnsi="Times New Roman" w:cs="Times New Roman"/>
            <w:bCs/>
            <w:noProof/>
            <w:lang w:eastAsia="en-GB"/>
          </w:rPr>
          <w:t>3.2 Experimental Design</w:t>
        </w:r>
        <w:r w:rsidRPr="00C2200F">
          <w:rPr>
            <w:noProof/>
            <w:webHidden/>
          </w:rPr>
          <w:tab/>
        </w:r>
        <w:r w:rsidRPr="00C2200F">
          <w:rPr>
            <w:noProof/>
            <w:webHidden/>
          </w:rPr>
          <w:fldChar w:fldCharType="begin"/>
        </w:r>
        <w:r w:rsidRPr="00C2200F">
          <w:rPr>
            <w:noProof/>
            <w:webHidden/>
          </w:rPr>
          <w:instrText xml:space="preserve"> PAGEREF _Toc214363779 \h </w:instrText>
        </w:r>
        <w:r w:rsidRPr="00C2200F">
          <w:rPr>
            <w:noProof/>
            <w:webHidden/>
          </w:rPr>
        </w:r>
        <w:r w:rsidRPr="00C2200F">
          <w:rPr>
            <w:noProof/>
            <w:webHidden/>
          </w:rPr>
          <w:fldChar w:fldCharType="separate"/>
        </w:r>
        <w:r w:rsidR="006A27BC">
          <w:rPr>
            <w:noProof/>
            <w:webHidden/>
          </w:rPr>
          <w:t>20</w:t>
        </w:r>
        <w:r w:rsidRPr="00C2200F">
          <w:rPr>
            <w:noProof/>
            <w:webHidden/>
          </w:rPr>
          <w:fldChar w:fldCharType="end"/>
        </w:r>
      </w:hyperlink>
    </w:p>
    <w:p w14:paraId="41C2A98E" w14:textId="77777777" w:rsidR="00C2200F" w:rsidRPr="00C2200F" w:rsidRDefault="00C2200F">
      <w:pPr>
        <w:pStyle w:val="TOC1"/>
        <w:tabs>
          <w:tab w:val="right" w:leader="dot" w:pos="9350"/>
        </w:tabs>
        <w:rPr>
          <w:rFonts w:eastAsiaTheme="minorEastAsia"/>
          <w:noProof/>
        </w:rPr>
      </w:pPr>
      <w:hyperlink w:anchor="_Toc214363780" w:history="1">
        <w:r w:rsidRPr="00C2200F">
          <w:rPr>
            <w:rStyle w:val="Hyperlink"/>
            <w:rFonts w:ascii="Times New Roman" w:eastAsia="Times New Roman" w:hAnsi="Times New Roman" w:cs="Times New Roman"/>
            <w:bCs/>
            <w:noProof/>
            <w:lang w:eastAsia="en-GB"/>
          </w:rPr>
          <w:t>3.3 Preparation of Lead Treatments</w:t>
        </w:r>
        <w:r w:rsidRPr="00C2200F">
          <w:rPr>
            <w:noProof/>
            <w:webHidden/>
          </w:rPr>
          <w:tab/>
        </w:r>
        <w:r w:rsidRPr="00C2200F">
          <w:rPr>
            <w:noProof/>
            <w:webHidden/>
          </w:rPr>
          <w:fldChar w:fldCharType="begin"/>
        </w:r>
        <w:r w:rsidRPr="00C2200F">
          <w:rPr>
            <w:noProof/>
            <w:webHidden/>
          </w:rPr>
          <w:instrText xml:space="preserve"> PAGEREF _Toc214363780 \h </w:instrText>
        </w:r>
        <w:r w:rsidRPr="00C2200F">
          <w:rPr>
            <w:noProof/>
            <w:webHidden/>
          </w:rPr>
        </w:r>
        <w:r w:rsidRPr="00C2200F">
          <w:rPr>
            <w:noProof/>
            <w:webHidden/>
          </w:rPr>
          <w:fldChar w:fldCharType="separate"/>
        </w:r>
        <w:r w:rsidR="006A27BC">
          <w:rPr>
            <w:noProof/>
            <w:webHidden/>
          </w:rPr>
          <w:t>20</w:t>
        </w:r>
        <w:r w:rsidRPr="00C2200F">
          <w:rPr>
            <w:noProof/>
            <w:webHidden/>
          </w:rPr>
          <w:fldChar w:fldCharType="end"/>
        </w:r>
      </w:hyperlink>
    </w:p>
    <w:p w14:paraId="63EF7185" w14:textId="77777777" w:rsidR="00C2200F" w:rsidRPr="00C2200F" w:rsidRDefault="00C2200F">
      <w:pPr>
        <w:pStyle w:val="TOC1"/>
        <w:tabs>
          <w:tab w:val="right" w:leader="dot" w:pos="9350"/>
        </w:tabs>
        <w:rPr>
          <w:rFonts w:eastAsiaTheme="minorEastAsia"/>
          <w:noProof/>
        </w:rPr>
      </w:pPr>
      <w:hyperlink w:anchor="_Toc214363781" w:history="1">
        <w:r w:rsidRPr="00C2200F">
          <w:rPr>
            <w:rStyle w:val="Hyperlink"/>
            <w:rFonts w:ascii="Times New Roman" w:eastAsia="Times New Roman" w:hAnsi="Times New Roman" w:cs="Times New Roman"/>
            <w:bCs/>
            <w:noProof/>
            <w:lang w:eastAsia="en-GB"/>
          </w:rPr>
          <w:t>3.4 Seed Sterilization and Germination</w:t>
        </w:r>
        <w:r w:rsidRPr="00C2200F">
          <w:rPr>
            <w:noProof/>
            <w:webHidden/>
          </w:rPr>
          <w:tab/>
        </w:r>
        <w:r w:rsidRPr="00C2200F">
          <w:rPr>
            <w:noProof/>
            <w:webHidden/>
          </w:rPr>
          <w:fldChar w:fldCharType="begin"/>
        </w:r>
        <w:r w:rsidRPr="00C2200F">
          <w:rPr>
            <w:noProof/>
            <w:webHidden/>
          </w:rPr>
          <w:instrText xml:space="preserve"> PAGEREF _Toc214363781 \h </w:instrText>
        </w:r>
        <w:r w:rsidRPr="00C2200F">
          <w:rPr>
            <w:noProof/>
            <w:webHidden/>
          </w:rPr>
        </w:r>
        <w:r w:rsidRPr="00C2200F">
          <w:rPr>
            <w:noProof/>
            <w:webHidden/>
          </w:rPr>
          <w:fldChar w:fldCharType="separate"/>
        </w:r>
        <w:r w:rsidR="006A27BC">
          <w:rPr>
            <w:noProof/>
            <w:webHidden/>
          </w:rPr>
          <w:t>21</w:t>
        </w:r>
        <w:r w:rsidRPr="00C2200F">
          <w:rPr>
            <w:noProof/>
            <w:webHidden/>
          </w:rPr>
          <w:fldChar w:fldCharType="end"/>
        </w:r>
      </w:hyperlink>
    </w:p>
    <w:p w14:paraId="73E2D959" w14:textId="77777777" w:rsidR="00C2200F" w:rsidRPr="00C2200F" w:rsidRDefault="00C2200F">
      <w:pPr>
        <w:pStyle w:val="TOC1"/>
        <w:tabs>
          <w:tab w:val="right" w:leader="dot" w:pos="9350"/>
        </w:tabs>
        <w:rPr>
          <w:rFonts w:eastAsiaTheme="minorEastAsia"/>
          <w:noProof/>
        </w:rPr>
      </w:pPr>
      <w:hyperlink w:anchor="_Toc214363782" w:history="1">
        <w:r w:rsidRPr="00C2200F">
          <w:rPr>
            <w:rStyle w:val="Hyperlink"/>
            <w:rFonts w:ascii="Times New Roman" w:eastAsia="Times New Roman" w:hAnsi="Times New Roman" w:cs="Times New Roman"/>
            <w:bCs/>
            <w:noProof/>
            <w:lang w:eastAsia="en-GB"/>
          </w:rPr>
          <w:t>3.5 Growth Parameters Measurement</w:t>
        </w:r>
        <w:r w:rsidRPr="00C2200F">
          <w:rPr>
            <w:noProof/>
            <w:webHidden/>
          </w:rPr>
          <w:tab/>
        </w:r>
        <w:r w:rsidRPr="00C2200F">
          <w:rPr>
            <w:noProof/>
            <w:webHidden/>
          </w:rPr>
          <w:fldChar w:fldCharType="begin"/>
        </w:r>
        <w:r w:rsidRPr="00C2200F">
          <w:rPr>
            <w:noProof/>
            <w:webHidden/>
          </w:rPr>
          <w:instrText xml:space="preserve"> PAGEREF _Toc214363782 \h </w:instrText>
        </w:r>
        <w:r w:rsidRPr="00C2200F">
          <w:rPr>
            <w:noProof/>
            <w:webHidden/>
          </w:rPr>
        </w:r>
        <w:r w:rsidRPr="00C2200F">
          <w:rPr>
            <w:noProof/>
            <w:webHidden/>
          </w:rPr>
          <w:fldChar w:fldCharType="separate"/>
        </w:r>
        <w:r w:rsidR="006A27BC">
          <w:rPr>
            <w:noProof/>
            <w:webHidden/>
          </w:rPr>
          <w:t>21</w:t>
        </w:r>
        <w:r w:rsidRPr="00C2200F">
          <w:rPr>
            <w:noProof/>
            <w:webHidden/>
          </w:rPr>
          <w:fldChar w:fldCharType="end"/>
        </w:r>
      </w:hyperlink>
    </w:p>
    <w:p w14:paraId="60B929F6" w14:textId="77777777" w:rsidR="00C2200F" w:rsidRPr="00C2200F" w:rsidRDefault="00C2200F">
      <w:pPr>
        <w:pStyle w:val="TOC1"/>
        <w:tabs>
          <w:tab w:val="right" w:leader="dot" w:pos="9350"/>
        </w:tabs>
        <w:rPr>
          <w:rFonts w:eastAsiaTheme="minorEastAsia"/>
          <w:noProof/>
        </w:rPr>
      </w:pPr>
      <w:hyperlink w:anchor="_Toc214363783" w:history="1">
        <w:r w:rsidRPr="00C2200F">
          <w:rPr>
            <w:rStyle w:val="Hyperlink"/>
            <w:rFonts w:ascii="Times New Roman" w:eastAsia="Times New Roman" w:hAnsi="Times New Roman" w:cs="Times New Roman"/>
            <w:bCs/>
            <w:noProof/>
            <w:lang w:eastAsia="en-GB"/>
          </w:rPr>
          <w:t>3.6 Biochemical Analysis</w:t>
        </w:r>
        <w:r w:rsidRPr="00C2200F">
          <w:rPr>
            <w:noProof/>
            <w:webHidden/>
          </w:rPr>
          <w:tab/>
        </w:r>
        <w:r w:rsidRPr="00C2200F">
          <w:rPr>
            <w:noProof/>
            <w:webHidden/>
          </w:rPr>
          <w:fldChar w:fldCharType="begin"/>
        </w:r>
        <w:r w:rsidRPr="00C2200F">
          <w:rPr>
            <w:noProof/>
            <w:webHidden/>
          </w:rPr>
          <w:instrText xml:space="preserve"> PAGEREF _Toc214363783 \h </w:instrText>
        </w:r>
        <w:r w:rsidRPr="00C2200F">
          <w:rPr>
            <w:noProof/>
            <w:webHidden/>
          </w:rPr>
        </w:r>
        <w:r w:rsidRPr="00C2200F">
          <w:rPr>
            <w:noProof/>
            <w:webHidden/>
          </w:rPr>
          <w:fldChar w:fldCharType="separate"/>
        </w:r>
        <w:r w:rsidR="006A27BC">
          <w:rPr>
            <w:noProof/>
            <w:webHidden/>
          </w:rPr>
          <w:t>21</w:t>
        </w:r>
        <w:r w:rsidRPr="00C2200F">
          <w:rPr>
            <w:noProof/>
            <w:webHidden/>
          </w:rPr>
          <w:fldChar w:fldCharType="end"/>
        </w:r>
      </w:hyperlink>
    </w:p>
    <w:p w14:paraId="3A8B9B4F" w14:textId="77777777" w:rsidR="00C2200F" w:rsidRPr="00C2200F" w:rsidRDefault="00C2200F">
      <w:pPr>
        <w:pStyle w:val="TOC1"/>
        <w:tabs>
          <w:tab w:val="right" w:leader="dot" w:pos="9350"/>
        </w:tabs>
        <w:rPr>
          <w:rFonts w:eastAsiaTheme="minorEastAsia"/>
          <w:noProof/>
        </w:rPr>
      </w:pPr>
      <w:hyperlink w:anchor="_Toc214363784" w:history="1">
        <w:r w:rsidRPr="00C2200F">
          <w:rPr>
            <w:rStyle w:val="Hyperlink"/>
            <w:rFonts w:ascii="Times New Roman" w:eastAsia="Times New Roman" w:hAnsi="Times New Roman" w:cs="Times New Roman"/>
            <w:bCs/>
            <w:noProof/>
            <w:lang w:eastAsia="en-GB"/>
          </w:rPr>
          <w:t>3.6.1 Proline Content Determination</w:t>
        </w:r>
        <w:r w:rsidRPr="00C2200F">
          <w:rPr>
            <w:noProof/>
            <w:webHidden/>
          </w:rPr>
          <w:tab/>
        </w:r>
        <w:r w:rsidRPr="00C2200F">
          <w:rPr>
            <w:noProof/>
            <w:webHidden/>
          </w:rPr>
          <w:fldChar w:fldCharType="begin"/>
        </w:r>
        <w:r w:rsidRPr="00C2200F">
          <w:rPr>
            <w:noProof/>
            <w:webHidden/>
          </w:rPr>
          <w:instrText xml:space="preserve"> PAGEREF _Toc214363784 \h </w:instrText>
        </w:r>
        <w:r w:rsidRPr="00C2200F">
          <w:rPr>
            <w:noProof/>
            <w:webHidden/>
          </w:rPr>
        </w:r>
        <w:r w:rsidRPr="00C2200F">
          <w:rPr>
            <w:noProof/>
            <w:webHidden/>
          </w:rPr>
          <w:fldChar w:fldCharType="separate"/>
        </w:r>
        <w:r w:rsidR="006A27BC">
          <w:rPr>
            <w:noProof/>
            <w:webHidden/>
          </w:rPr>
          <w:t>21</w:t>
        </w:r>
        <w:r w:rsidRPr="00C2200F">
          <w:rPr>
            <w:noProof/>
            <w:webHidden/>
          </w:rPr>
          <w:fldChar w:fldCharType="end"/>
        </w:r>
      </w:hyperlink>
    </w:p>
    <w:p w14:paraId="18D1F07B" w14:textId="77777777" w:rsidR="00C2200F" w:rsidRPr="00C2200F" w:rsidRDefault="00C2200F">
      <w:pPr>
        <w:pStyle w:val="TOC1"/>
        <w:tabs>
          <w:tab w:val="right" w:leader="dot" w:pos="9350"/>
        </w:tabs>
        <w:rPr>
          <w:rFonts w:eastAsiaTheme="minorEastAsia"/>
          <w:noProof/>
        </w:rPr>
      </w:pPr>
      <w:hyperlink w:anchor="_Toc214363785" w:history="1">
        <w:r w:rsidRPr="00C2200F">
          <w:rPr>
            <w:rStyle w:val="Hyperlink"/>
            <w:rFonts w:ascii="Times New Roman" w:eastAsia="Times New Roman" w:hAnsi="Times New Roman" w:cs="Times New Roman"/>
            <w:bCs/>
            <w:noProof/>
            <w:lang w:eastAsia="en-GB"/>
          </w:rPr>
          <w:t>3.6.2 Lipid Peroxidation (Malondialdehyde - MDA Content) Assay</w:t>
        </w:r>
        <w:r w:rsidRPr="00C2200F">
          <w:rPr>
            <w:noProof/>
            <w:webHidden/>
          </w:rPr>
          <w:tab/>
        </w:r>
        <w:r w:rsidRPr="00C2200F">
          <w:rPr>
            <w:noProof/>
            <w:webHidden/>
          </w:rPr>
          <w:fldChar w:fldCharType="begin"/>
        </w:r>
        <w:r w:rsidRPr="00C2200F">
          <w:rPr>
            <w:noProof/>
            <w:webHidden/>
          </w:rPr>
          <w:instrText xml:space="preserve"> PAGEREF _Toc214363785 \h </w:instrText>
        </w:r>
        <w:r w:rsidRPr="00C2200F">
          <w:rPr>
            <w:noProof/>
            <w:webHidden/>
          </w:rPr>
        </w:r>
        <w:r w:rsidRPr="00C2200F">
          <w:rPr>
            <w:noProof/>
            <w:webHidden/>
          </w:rPr>
          <w:fldChar w:fldCharType="separate"/>
        </w:r>
        <w:r w:rsidR="006A27BC">
          <w:rPr>
            <w:noProof/>
            <w:webHidden/>
          </w:rPr>
          <w:t>22</w:t>
        </w:r>
        <w:r w:rsidRPr="00C2200F">
          <w:rPr>
            <w:noProof/>
            <w:webHidden/>
          </w:rPr>
          <w:fldChar w:fldCharType="end"/>
        </w:r>
      </w:hyperlink>
    </w:p>
    <w:p w14:paraId="49035CCD" w14:textId="77777777" w:rsidR="00C2200F" w:rsidRPr="00C2200F" w:rsidRDefault="00C2200F">
      <w:pPr>
        <w:pStyle w:val="TOC1"/>
        <w:tabs>
          <w:tab w:val="right" w:leader="dot" w:pos="9350"/>
        </w:tabs>
        <w:rPr>
          <w:rFonts w:eastAsiaTheme="minorEastAsia"/>
          <w:noProof/>
        </w:rPr>
      </w:pPr>
      <w:hyperlink w:anchor="_Toc214363786" w:history="1">
        <w:r w:rsidRPr="00C2200F">
          <w:rPr>
            <w:rStyle w:val="Hyperlink"/>
            <w:rFonts w:ascii="Times New Roman" w:eastAsia="Times New Roman" w:hAnsi="Times New Roman" w:cs="Times New Roman"/>
            <w:bCs/>
            <w:noProof/>
            <w:lang w:eastAsia="en-GB"/>
          </w:rPr>
          <w:t>3.7 Data Analysis</w:t>
        </w:r>
        <w:r w:rsidRPr="00C2200F">
          <w:rPr>
            <w:noProof/>
            <w:webHidden/>
          </w:rPr>
          <w:tab/>
        </w:r>
        <w:r w:rsidRPr="00C2200F">
          <w:rPr>
            <w:noProof/>
            <w:webHidden/>
          </w:rPr>
          <w:fldChar w:fldCharType="begin"/>
        </w:r>
        <w:r w:rsidRPr="00C2200F">
          <w:rPr>
            <w:noProof/>
            <w:webHidden/>
          </w:rPr>
          <w:instrText xml:space="preserve"> PAGEREF _Toc214363786 \h </w:instrText>
        </w:r>
        <w:r w:rsidRPr="00C2200F">
          <w:rPr>
            <w:noProof/>
            <w:webHidden/>
          </w:rPr>
        </w:r>
        <w:r w:rsidRPr="00C2200F">
          <w:rPr>
            <w:noProof/>
            <w:webHidden/>
          </w:rPr>
          <w:fldChar w:fldCharType="separate"/>
        </w:r>
        <w:r w:rsidR="006A27BC">
          <w:rPr>
            <w:noProof/>
            <w:webHidden/>
          </w:rPr>
          <w:t>22</w:t>
        </w:r>
        <w:r w:rsidRPr="00C2200F">
          <w:rPr>
            <w:noProof/>
            <w:webHidden/>
          </w:rPr>
          <w:fldChar w:fldCharType="end"/>
        </w:r>
      </w:hyperlink>
    </w:p>
    <w:p w14:paraId="210BEE34" w14:textId="77777777" w:rsidR="00C2200F" w:rsidRPr="00C2200F" w:rsidRDefault="00C2200F">
      <w:pPr>
        <w:pStyle w:val="TOC1"/>
        <w:tabs>
          <w:tab w:val="right" w:leader="dot" w:pos="9350"/>
        </w:tabs>
        <w:rPr>
          <w:rFonts w:eastAsiaTheme="minorEastAsia"/>
          <w:noProof/>
        </w:rPr>
      </w:pPr>
      <w:hyperlink w:anchor="_Toc214363787" w:history="1">
        <w:r w:rsidRPr="00C2200F">
          <w:rPr>
            <w:rStyle w:val="Hyperlink"/>
            <w:rFonts w:ascii="Times New Roman" w:eastAsia="Times New Roman" w:hAnsi="Times New Roman" w:cs="Times New Roman"/>
            <w:bCs/>
            <w:noProof/>
          </w:rPr>
          <w:t>CHAPTER FOUR</w:t>
        </w:r>
        <w:r w:rsidRPr="00C2200F">
          <w:rPr>
            <w:noProof/>
            <w:webHidden/>
          </w:rPr>
          <w:tab/>
        </w:r>
        <w:r w:rsidRPr="00C2200F">
          <w:rPr>
            <w:noProof/>
            <w:webHidden/>
          </w:rPr>
          <w:fldChar w:fldCharType="begin"/>
        </w:r>
        <w:r w:rsidRPr="00C2200F">
          <w:rPr>
            <w:noProof/>
            <w:webHidden/>
          </w:rPr>
          <w:instrText xml:space="preserve"> PAGEREF _Toc214363787 \h </w:instrText>
        </w:r>
        <w:r w:rsidRPr="00C2200F">
          <w:rPr>
            <w:noProof/>
            <w:webHidden/>
          </w:rPr>
        </w:r>
        <w:r w:rsidRPr="00C2200F">
          <w:rPr>
            <w:noProof/>
            <w:webHidden/>
          </w:rPr>
          <w:fldChar w:fldCharType="separate"/>
        </w:r>
        <w:r w:rsidR="006A27BC">
          <w:rPr>
            <w:noProof/>
            <w:webHidden/>
          </w:rPr>
          <w:t>23</w:t>
        </w:r>
        <w:r w:rsidRPr="00C2200F">
          <w:rPr>
            <w:noProof/>
            <w:webHidden/>
          </w:rPr>
          <w:fldChar w:fldCharType="end"/>
        </w:r>
      </w:hyperlink>
    </w:p>
    <w:p w14:paraId="61BE108A" w14:textId="77777777" w:rsidR="00C2200F" w:rsidRPr="00C2200F" w:rsidRDefault="00C2200F">
      <w:pPr>
        <w:pStyle w:val="TOC1"/>
        <w:tabs>
          <w:tab w:val="right" w:leader="dot" w:pos="9350"/>
        </w:tabs>
        <w:rPr>
          <w:rFonts w:eastAsiaTheme="minorEastAsia"/>
          <w:noProof/>
        </w:rPr>
      </w:pPr>
      <w:hyperlink w:anchor="_Toc214363788" w:history="1">
        <w:r w:rsidRPr="00C2200F">
          <w:rPr>
            <w:rStyle w:val="Hyperlink"/>
            <w:rFonts w:ascii="Times New Roman" w:eastAsia="Times New Roman" w:hAnsi="Times New Roman" w:cs="Times New Roman"/>
            <w:bCs/>
            <w:noProof/>
          </w:rPr>
          <w:t>4.0                                                     RESULTS</w:t>
        </w:r>
        <w:r w:rsidRPr="00C2200F">
          <w:rPr>
            <w:noProof/>
            <w:webHidden/>
          </w:rPr>
          <w:tab/>
        </w:r>
        <w:r w:rsidRPr="00C2200F">
          <w:rPr>
            <w:noProof/>
            <w:webHidden/>
          </w:rPr>
          <w:fldChar w:fldCharType="begin"/>
        </w:r>
        <w:r w:rsidRPr="00C2200F">
          <w:rPr>
            <w:noProof/>
            <w:webHidden/>
          </w:rPr>
          <w:instrText xml:space="preserve"> PAGEREF _Toc214363788 \h </w:instrText>
        </w:r>
        <w:r w:rsidRPr="00C2200F">
          <w:rPr>
            <w:noProof/>
            <w:webHidden/>
          </w:rPr>
        </w:r>
        <w:r w:rsidRPr="00C2200F">
          <w:rPr>
            <w:noProof/>
            <w:webHidden/>
          </w:rPr>
          <w:fldChar w:fldCharType="separate"/>
        </w:r>
        <w:r w:rsidR="006A27BC">
          <w:rPr>
            <w:noProof/>
            <w:webHidden/>
          </w:rPr>
          <w:t>23</w:t>
        </w:r>
        <w:r w:rsidRPr="00C2200F">
          <w:rPr>
            <w:noProof/>
            <w:webHidden/>
          </w:rPr>
          <w:fldChar w:fldCharType="end"/>
        </w:r>
      </w:hyperlink>
    </w:p>
    <w:p w14:paraId="538D5B31" w14:textId="77777777" w:rsidR="00C2200F" w:rsidRPr="00C2200F" w:rsidRDefault="00C2200F">
      <w:pPr>
        <w:pStyle w:val="TOC1"/>
        <w:tabs>
          <w:tab w:val="right" w:leader="dot" w:pos="9350"/>
        </w:tabs>
        <w:rPr>
          <w:rFonts w:eastAsiaTheme="minorEastAsia"/>
          <w:noProof/>
        </w:rPr>
      </w:pPr>
      <w:hyperlink w:anchor="_Toc214363789" w:history="1">
        <w:r w:rsidRPr="00C2200F">
          <w:rPr>
            <w:rStyle w:val="Hyperlink"/>
            <w:rFonts w:ascii="Times New Roman" w:eastAsia="Times New Roman" w:hAnsi="Times New Roman" w:cs="Times New Roman"/>
            <w:bCs/>
            <w:noProof/>
          </w:rPr>
          <w:t>4.1 Heavy Metals Analysis</w:t>
        </w:r>
        <w:r w:rsidRPr="00C2200F">
          <w:rPr>
            <w:noProof/>
            <w:webHidden/>
          </w:rPr>
          <w:tab/>
        </w:r>
        <w:r w:rsidRPr="00C2200F">
          <w:rPr>
            <w:noProof/>
            <w:webHidden/>
          </w:rPr>
          <w:fldChar w:fldCharType="begin"/>
        </w:r>
        <w:r w:rsidRPr="00C2200F">
          <w:rPr>
            <w:noProof/>
            <w:webHidden/>
          </w:rPr>
          <w:instrText xml:space="preserve"> PAGEREF _Toc214363789 \h </w:instrText>
        </w:r>
        <w:r w:rsidRPr="00C2200F">
          <w:rPr>
            <w:noProof/>
            <w:webHidden/>
          </w:rPr>
        </w:r>
        <w:r w:rsidRPr="00C2200F">
          <w:rPr>
            <w:noProof/>
            <w:webHidden/>
          </w:rPr>
          <w:fldChar w:fldCharType="separate"/>
        </w:r>
        <w:r w:rsidR="006A27BC">
          <w:rPr>
            <w:noProof/>
            <w:webHidden/>
          </w:rPr>
          <w:t>23</w:t>
        </w:r>
        <w:r w:rsidRPr="00C2200F">
          <w:rPr>
            <w:noProof/>
            <w:webHidden/>
          </w:rPr>
          <w:fldChar w:fldCharType="end"/>
        </w:r>
      </w:hyperlink>
    </w:p>
    <w:p w14:paraId="70F05791" w14:textId="77777777" w:rsidR="00C2200F" w:rsidRPr="00C2200F" w:rsidRDefault="00C2200F">
      <w:pPr>
        <w:pStyle w:val="TOC1"/>
        <w:tabs>
          <w:tab w:val="right" w:leader="dot" w:pos="9350"/>
        </w:tabs>
        <w:rPr>
          <w:rFonts w:eastAsiaTheme="minorEastAsia"/>
          <w:noProof/>
        </w:rPr>
      </w:pPr>
      <w:hyperlink w:anchor="_Toc214363790" w:history="1">
        <w:r w:rsidRPr="00C2200F">
          <w:rPr>
            <w:rStyle w:val="Hyperlink"/>
            <w:noProof/>
          </w:rPr>
          <w:t>4.2 Analysis Photosynthetic Pigments</w:t>
        </w:r>
        <w:r w:rsidRPr="00C2200F">
          <w:rPr>
            <w:noProof/>
            <w:webHidden/>
          </w:rPr>
          <w:tab/>
        </w:r>
        <w:r w:rsidRPr="00C2200F">
          <w:rPr>
            <w:noProof/>
            <w:webHidden/>
          </w:rPr>
          <w:fldChar w:fldCharType="begin"/>
        </w:r>
        <w:r w:rsidRPr="00C2200F">
          <w:rPr>
            <w:noProof/>
            <w:webHidden/>
          </w:rPr>
          <w:instrText xml:space="preserve"> PAGEREF _Toc214363790 \h </w:instrText>
        </w:r>
        <w:r w:rsidRPr="00C2200F">
          <w:rPr>
            <w:noProof/>
            <w:webHidden/>
          </w:rPr>
        </w:r>
        <w:r w:rsidRPr="00C2200F">
          <w:rPr>
            <w:noProof/>
            <w:webHidden/>
          </w:rPr>
          <w:fldChar w:fldCharType="separate"/>
        </w:r>
        <w:r w:rsidR="006A27BC">
          <w:rPr>
            <w:noProof/>
            <w:webHidden/>
          </w:rPr>
          <w:t>23</w:t>
        </w:r>
        <w:r w:rsidRPr="00C2200F">
          <w:rPr>
            <w:noProof/>
            <w:webHidden/>
          </w:rPr>
          <w:fldChar w:fldCharType="end"/>
        </w:r>
      </w:hyperlink>
    </w:p>
    <w:p w14:paraId="4F5C3DAD" w14:textId="77777777" w:rsidR="00C2200F" w:rsidRPr="00C2200F" w:rsidRDefault="00C2200F">
      <w:pPr>
        <w:pStyle w:val="TOC1"/>
        <w:tabs>
          <w:tab w:val="right" w:leader="dot" w:pos="9350"/>
        </w:tabs>
        <w:rPr>
          <w:rFonts w:eastAsiaTheme="minorEastAsia"/>
          <w:noProof/>
        </w:rPr>
      </w:pPr>
      <w:hyperlink w:anchor="_Toc214363791" w:history="1">
        <w:r w:rsidRPr="00C2200F">
          <w:rPr>
            <w:rStyle w:val="Hyperlink"/>
            <w:rFonts w:ascii="Times New Roman" w:hAnsi="Times New Roman" w:cs="Times New Roman"/>
            <w:noProof/>
          </w:rPr>
          <w:t>4.3 Ionic Contents</w:t>
        </w:r>
        <w:r w:rsidRPr="00C2200F">
          <w:rPr>
            <w:noProof/>
            <w:webHidden/>
          </w:rPr>
          <w:tab/>
        </w:r>
        <w:r w:rsidRPr="00C2200F">
          <w:rPr>
            <w:noProof/>
            <w:webHidden/>
          </w:rPr>
          <w:fldChar w:fldCharType="begin"/>
        </w:r>
        <w:r w:rsidRPr="00C2200F">
          <w:rPr>
            <w:noProof/>
            <w:webHidden/>
          </w:rPr>
          <w:instrText xml:space="preserve"> PAGEREF _Toc214363791 \h </w:instrText>
        </w:r>
        <w:r w:rsidRPr="00C2200F">
          <w:rPr>
            <w:noProof/>
            <w:webHidden/>
          </w:rPr>
        </w:r>
        <w:r w:rsidRPr="00C2200F">
          <w:rPr>
            <w:noProof/>
            <w:webHidden/>
          </w:rPr>
          <w:fldChar w:fldCharType="separate"/>
        </w:r>
        <w:r w:rsidR="006A27BC">
          <w:rPr>
            <w:noProof/>
            <w:webHidden/>
          </w:rPr>
          <w:t>27</w:t>
        </w:r>
        <w:r w:rsidRPr="00C2200F">
          <w:rPr>
            <w:noProof/>
            <w:webHidden/>
          </w:rPr>
          <w:fldChar w:fldCharType="end"/>
        </w:r>
      </w:hyperlink>
    </w:p>
    <w:p w14:paraId="20B6F42F" w14:textId="77777777" w:rsidR="00C2200F" w:rsidRPr="00C2200F" w:rsidRDefault="00C2200F">
      <w:pPr>
        <w:pStyle w:val="TOC1"/>
        <w:tabs>
          <w:tab w:val="right" w:leader="dot" w:pos="9350"/>
        </w:tabs>
        <w:rPr>
          <w:rFonts w:eastAsiaTheme="minorEastAsia"/>
          <w:noProof/>
        </w:rPr>
      </w:pPr>
      <w:hyperlink w:anchor="_Toc214363792" w:history="1">
        <w:r w:rsidRPr="00C2200F">
          <w:rPr>
            <w:rStyle w:val="Hyperlink"/>
            <w:rFonts w:ascii="Times New Roman" w:hAnsi="Times New Roman" w:cs="Times New Roman"/>
            <w:noProof/>
          </w:rPr>
          <w:t>4.4 Germination Percentage</w:t>
        </w:r>
        <w:r w:rsidRPr="00C2200F">
          <w:rPr>
            <w:noProof/>
            <w:webHidden/>
          </w:rPr>
          <w:tab/>
        </w:r>
        <w:r w:rsidRPr="00C2200F">
          <w:rPr>
            <w:noProof/>
            <w:webHidden/>
          </w:rPr>
          <w:fldChar w:fldCharType="begin"/>
        </w:r>
        <w:r w:rsidRPr="00C2200F">
          <w:rPr>
            <w:noProof/>
            <w:webHidden/>
          </w:rPr>
          <w:instrText xml:space="preserve"> PAGEREF _Toc214363792 \h </w:instrText>
        </w:r>
        <w:r w:rsidRPr="00C2200F">
          <w:rPr>
            <w:noProof/>
            <w:webHidden/>
          </w:rPr>
        </w:r>
        <w:r w:rsidRPr="00C2200F">
          <w:rPr>
            <w:noProof/>
            <w:webHidden/>
          </w:rPr>
          <w:fldChar w:fldCharType="separate"/>
        </w:r>
        <w:r w:rsidR="006A27BC">
          <w:rPr>
            <w:noProof/>
            <w:webHidden/>
          </w:rPr>
          <w:t>28</w:t>
        </w:r>
        <w:r w:rsidRPr="00C2200F">
          <w:rPr>
            <w:noProof/>
            <w:webHidden/>
          </w:rPr>
          <w:fldChar w:fldCharType="end"/>
        </w:r>
      </w:hyperlink>
    </w:p>
    <w:p w14:paraId="25C27CDA" w14:textId="77777777" w:rsidR="00C2200F" w:rsidRPr="00C2200F" w:rsidRDefault="00C2200F">
      <w:pPr>
        <w:pStyle w:val="TOC1"/>
        <w:tabs>
          <w:tab w:val="right" w:leader="dot" w:pos="9350"/>
        </w:tabs>
        <w:rPr>
          <w:rFonts w:eastAsiaTheme="minorEastAsia"/>
          <w:noProof/>
        </w:rPr>
      </w:pPr>
      <w:hyperlink w:anchor="_Toc214363793" w:history="1">
        <w:r w:rsidRPr="00C2200F">
          <w:rPr>
            <w:rStyle w:val="Hyperlink"/>
            <w:rFonts w:ascii="Times New Roman" w:hAnsi="Times New Roman" w:cs="Times New Roman"/>
            <w:noProof/>
          </w:rPr>
          <w:t>4.3 Plant Height</w:t>
        </w:r>
        <w:r w:rsidRPr="00C2200F">
          <w:rPr>
            <w:noProof/>
            <w:webHidden/>
          </w:rPr>
          <w:tab/>
        </w:r>
        <w:r w:rsidRPr="00C2200F">
          <w:rPr>
            <w:noProof/>
            <w:webHidden/>
          </w:rPr>
          <w:fldChar w:fldCharType="begin"/>
        </w:r>
        <w:r w:rsidRPr="00C2200F">
          <w:rPr>
            <w:noProof/>
            <w:webHidden/>
          </w:rPr>
          <w:instrText xml:space="preserve"> PAGEREF _Toc214363793 \h </w:instrText>
        </w:r>
        <w:r w:rsidRPr="00C2200F">
          <w:rPr>
            <w:noProof/>
            <w:webHidden/>
          </w:rPr>
        </w:r>
        <w:r w:rsidRPr="00C2200F">
          <w:rPr>
            <w:noProof/>
            <w:webHidden/>
          </w:rPr>
          <w:fldChar w:fldCharType="separate"/>
        </w:r>
        <w:r w:rsidR="006A27BC">
          <w:rPr>
            <w:noProof/>
            <w:webHidden/>
          </w:rPr>
          <w:t>30</w:t>
        </w:r>
        <w:r w:rsidRPr="00C2200F">
          <w:rPr>
            <w:noProof/>
            <w:webHidden/>
          </w:rPr>
          <w:fldChar w:fldCharType="end"/>
        </w:r>
      </w:hyperlink>
    </w:p>
    <w:p w14:paraId="313C7F81" w14:textId="77777777" w:rsidR="00C2200F" w:rsidRPr="00C2200F" w:rsidRDefault="00C2200F">
      <w:pPr>
        <w:pStyle w:val="TOC1"/>
        <w:tabs>
          <w:tab w:val="right" w:leader="dot" w:pos="9350"/>
        </w:tabs>
        <w:rPr>
          <w:rFonts w:eastAsiaTheme="minorEastAsia"/>
          <w:noProof/>
        </w:rPr>
      </w:pPr>
      <w:hyperlink w:anchor="_Toc214363794" w:history="1">
        <w:r w:rsidRPr="00C2200F">
          <w:rPr>
            <w:rStyle w:val="Hyperlink"/>
            <w:rFonts w:ascii="Times New Roman" w:hAnsi="Times New Roman" w:cs="Times New Roman"/>
            <w:bCs/>
            <w:noProof/>
          </w:rPr>
          <w:t>CHAPTER FIVE</w:t>
        </w:r>
        <w:r w:rsidRPr="00C2200F">
          <w:rPr>
            <w:noProof/>
            <w:webHidden/>
          </w:rPr>
          <w:tab/>
        </w:r>
        <w:r w:rsidRPr="00C2200F">
          <w:rPr>
            <w:noProof/>
            <w:webHidden/>
          </w:rPr>
          <w:fldChar w:fldCharType="begin"/>
        </w:r>
        <w:r w:rsidRPr="00C2200F">
          <w:rPr>
            <w:noProof/>
            <w:webHidden/>
          </w:rPr>
          <w:instrText xml:space="preserve"> PAGEREF _Toc214363794 \h </w:instrText>
        </w:r>
        <w:r w:rsidRPr="00C2200F">
          <w:rPr>
            <w:noProof/>
            <w:webHidden/>
          </w:rPr>
        </w:r>
        <w:r w:rsidRPr="00C2200F">
          <w:rPr>
            <w:noProof/>
            <w:webHidden/>
          </w:rPr>
          <w:fldChar w:fldCharType="separate"/>
        </w:r>
        <w:r w:rsidR="006A27BC">
          <w:rPr>
            <w:noProof/>
            <w:webHidden/>
          </w:rPr>
          <w:t>32</w:t>
        </w:r>
        <w:r w:rsidRPr="00C2200F">
          <w:rPr>
            <w:noProof/>
            <w:webHidden/>
          </w:rPr>
          <w:fldChar w:fldCharType="end"/>
        </w:r>
      </w:hyperlink>
    </w:p>
    <w:p w14:paraId="78F43633" w14:textId="77777777" w:rsidR="00C2200F" w:rsidRPr="00C2200F" w:rsidRDefault="00C2200F">
      <w:pPr>
        <w:pStyle w:val="TOC1"/>
        <w:tabs>
          <w:tab w:val="right" w:leader="dot" w:pos="9350"/>
        </w:tabs>
        <w:rPr>
          <w:rFonts w:eastAsiaTheme="minorEastAsia"/>
          <w:noProof/>
        </w:rPr>
      </w:pPr>
      <w:hyperlink w:anchor="_Toc214363795" w:history="1">
        <w:r w:rsidRPr="00C2200F">
          <w:rPr>
            <w:rStyle w:val="Hyperlink"/>
            <w:rFonts w:ascii="Times New Roman" w:hAnsi="Times New Roman" w:cs="Times New Roman"/>
            <w:bCs/>
            <w:noProof/>
          </w:rPr>
          <w:t>4.1 Discussion</w:t>
        </w:r>
        <w:r w:rsidRPr="00C2200F">
          <w:rPr>
            <w:noProof/>
            <w:webHidden/>
          </w:rPr>
          <w:tab/>
        </w:r>
        <w:r w:rsidRPr="00C2200F">
          <w:rPr>
            <w:noProof/>
            <w:webHidden/>
          </w:rPr>
          <w:fldChar w:fldCharType="begin"/>
        </w:r>
        <w:r w:rsidRPr="00C2200F">
          <w:rPr>
            <w:noProof/>
            <w:webHidden/>
          </w:rPr>
          <w:instrText xml:space="preserve"> PAGEREF _Toc214363795 \h </w:instrText>
        </w:r>
        <w:r w:rsidRPr="00C2200F">
          <w:rPr>
            <w:noProof/>
            <w:webHidden/>
          </w:rPr>
        </w:r>
        <w:r w:rsidRPr="00C2200F">
          <w:rPr>
            <w:noProof/>
            <w:webHidden/>
          </w:rPr>
          <w:fldChar w:fldCharType="separate"/>
        </w:r>
        <w:r w:rsidR="006A27BC">
          <w:rPr>
            <w:noProof/>
            <w:webHidden/>
          </w:rPr>
          <w:t>32</w:t>
        </w:r>
        <w:r w:rsidRPr="00C2200F">
          <w:rPr>
            <w:noProof/>
            <w:webHidden/>
          </w:rPr>
          <w:fldChar w:fldCharType="end"/>
        </w:r>
      </w:hyperlink>
    </w:p>
    <w:p w14:paraId="4BD04786" w14:textId="77777777" w:rsidR="00C2200F" w:rsidRPr="00C2200F" w:rsidRDefault="00C2200F">
      <w:pPr>
        <w:pStyle w:val="TOC1"/>
        <w:tabs>
          <w:tab w:val="right" w:leader="dot" w:pos="9350"/>
        </w:tabs>
        <w:rPr>
          <w:rFonts w:eastAsiaTheme="minorEastAsia"/>
          <w:noProof/>
        </w:rPr>
      </w:pPr>
      <w:hyperlink w:anchor="_Toc214363796" w:history="1">
        <w:r w:rsidRPr="00C2200F">
          <w:rPr>
            <w:rStyle w:val="Hyperlink"/>
            <w:rFonts w:ascii="Times New Roman" w:hAnsi="Times New Roman" w:cs="Times New Roman"/>
            <w:bCs/>
            <w:noProof/>
          </w:rPr>
          <w:t>5.2 Conclusion</w:t>
        </w:r>
        <w:r w:rsidRPr="00C2200F">
          <w:rPr>
            <w:noProof/>
            <w:webHidden/>
          </w:rPr>
          <w:tab/>
        </w:r>
        <w:r w:rsidRPr="00C2200F">
          <w:rPr>
            <w:noProof/>
            <w:webHidden/>
          </w:rPr>
          <w:fldChar w:fldCharType="begin"/>
        </w:r>
        <w:r w:rsidRPr="00C2200F">
          <w:rPr>
            <w:noProof/>
            <w:webHidden/>
          </w:rPr>
          <w:instrText xml:space="preserve"> PAGEREF _Toc214363796 \h </w:instrText>
        </w:r>
        <w:r w:rsidRPr="00C2200F">
          <w:rPr>
            <w:noProof/>
            <w:webHidden/>
          </w:rPr>
        </w:r>
        <w:r w:rsidRPr="00C2200F">
          <w:rPr>
            <w:noProof/>
            <w:webHidden/>
          </w:rPr>
          <w:fldChar w:fldCharType="separate"/>
        </w:r>
        <w:r w:rsidR="006A27BC">
          <w:rPr>
            <w:noProof/>
            <w:webHidden/>
          </w:rPr>
          <w:t>34</w:t>
        </w:r>
        <w:r w:rsidRPr="00C2200F">
          <w:rPr>
            <w:noProof/>
            <w:webHidden/>
          </w:rPr>
          <w:fldChar w:fldCharType="end"/>
        </w:r>
      </w:hyperlink>
    </w:p>
    <w:p w14:paraId="1054C968" w14:textId="77777777" w:rsidR="00C2200F" w:rsidRPr="00C2200F" w:rsidRDefault="00C2200F">
      <w:pPr>
        <w:pStyle w:val="TOC1"/>
        <w:tabs>
          <w:tab w:val="right" w:leader="dot" w:pos="9350"/>
        </w:tabs>
        <w:rPr>
          <w:rFonts w:eastAsiaTheme="minorEastAsia"/>
          <w:noProof/>
        </w:rPr>
      </w:pPr>
      <w:hyperlink w:anchor="_Toc214363797" w:history="1">
        <w:r w:rsidRPr="00C2200F">
          <w:rPr>
            <w:rStyle w:val="Hyperlink"/>
            <w:rFonts w:ascii="Times New Roman" w:hAnsi="Times New Roman" w:cs="Times New Roman"/>
            <w:bCs/>
            <w:noProof/>
          </w:rPr>
          <w:t>5.3 Recommendations</w:t>
        </w:r>
        <w:r w:rsidRPr="00C2200F">
          <w:rPr>
            <w:noProof/>
            <w:webHidden/>
          </w:rPr>
          <w:tab/>
        </w:r>
        <w:r w:rsidRPr="00C2200F">
          <w:rPr>
            <w:noProof/>
            <w:webHidden/>
          </w:rPr>
          <w:fldChar w:fldCharType="begin"/>
        </w:r>
        <w:r w:rsidRPr="00C2200F">
          <w:rPr>
            <w:noProof/>
            <w:webHidden/>
          </w:rPr>
          <w:instrText xml:space="preserve"> PAGEREF _Toc214363797 \h </w:instrText>
        </w:r>
        <w:r w:rsidRPr="00C2200F">
          <w:rPr>
            <w:noProof/>
            <w:webHidden/>
          </w:rPr>
        </w:r>
        <w:r w:rsidRPr="00C2200F">
          <w:rPr>
            <w:noProof/>
            <w:webHidden/>
          </w:rPr>
          <w:fldChar w:fldCharType="separate"/>
        </w:r>
        <w:r w:rsidR="006A27BC">
          <w:rPr>
            <w:noProof/>
            <w:webHidden/>
          </w:rPr>
          <w:t>34</w:t>
        </w:r>
        <w:r w:rsidRPr="00C2200F">
          <w:rPr>
            <w:noProof/>
            <w:webHidden/>
          </w:rPr>
          <w:fldChar w:fldCharType="end"/>
        </w:r>
      </w:hyperlink>
    </w:p>
    <w:p w14:paraId="1FBF5993" w14:textId="77777777" w:rsidR="00C2200F" w:rsidRDefault="00C2200F">
      <w:pPr>
        <w:pStyle w:val="TOC1"/>
        <w:tabs>
          <w:tab w:val="right" w:leader="dot" w:pos="9350"/>
        </w:tabs>
        <w:rPr>
          <w:rFonts w:eastAsiaTheme="minorEastAsia"/>
          <w:noProof/>
        </w:rPr>
      </w:pPr>
      <w:hyperlink w:anchor="_Toc214363798" w:history="1">
        <w:r w:rsidRPr="00C2200F">
          <w:rPr>
            <w:rStyle w:val="Hyperlink"/>
            <w:rFonts w:ascii="Times New Roman" w:hAnsi="Times New Roman" w:cs="Times New Roman"/>
            <w:bCs/>
            <w:noProof/>
          </w:rPr>
          <w:t>References</w:t>
        </w:r>
        <w:r w:rsidRPr="00C2200F">
          <w:rPr>
            <w:noProof/>
            <w:webHidden/>
          </w:rPr>
          <w:tab/>
        </w:r>
        <w:r w:rsidRPr="00C2200F">
          <w:rPr>
            <w:noProof/>
            <w:webHidden/>
          </w:rPr>
          <w:fldChar w:fldCharType="begin"/>
        </w:r>
        <w:r w:rsidRPr="00C2200F">
          <w:rPr>
            <w:noProof/>
            <w:webHidden/>
          </w:rPr>
          <w:instrText xml:space="preserve"> PAGEREF _Toc214363798 \h </w:instrText>
        </w:r>
        <w:r w:rsidRPr="00C2200F">
          <w:rPr>
            <w:noProof/>
            <w:webHidden/>
          </w:rPr>
        </w:r>
        <w:r w:rsidRPr="00C2200F">
          <w:rPr>
            <w:noProof/>
            <w:webHidden/>
          </w:rPr>
          <w:fldChar w:fldCharType="separate"/>
        </w:r>
        <w:r w:rsidR="006A27BC">
          <w:rPr>
            <w:noProof/>
            <w:webHidden/>
          </w:rPr>
          <w:t>36</w:t>
        </w:r>
        <w:r w:rsidRPr="00C2200F">
          <w:rPr>
            <w:noProof/>
            <w:webHidden/>
          </w:rPr>
          <w:fldChar w:fldCharType="end"/>
        </w:r>
      </w:hyperlink>
    </w:p>
    <w:p w14:paraId="0ADC1820" w14:textId="77777777" w:rsidR="00A200B3" w:rsidRDefault="00380BA0" w:rsidP="00C2200F">
      <w:pPr>
        <w:spacing w:line="480" w:lineRule="auto"/>
        <w:jc w:val="center"/>
        <w:outlineLvl w:val="0"/>
        <w:rPr>
          <w:rFonts w:ascii="Times New Roman" w:eastAsia="Times New Roman" w:hAnsi="Times New Roman" w:cs="Times New Roman"/>
          <w:b/>
          <w:bCs/>
          <w:kern w:val="36"/>
          <w:sz w:val="24"/>
          <w:szCs w:val="24"/>
          <w:lang w:eastAsia="en-GB"/>
        </w:rPr>
      </w:pPr>
      <w:r>
        <w:rPr>
          <w:rFonts w:ascii="Times New Roman" w:eastAsia="Times New Roman" w:hAnsi="Times New Roman" w:cs="Times New Roman"/>
          <w:b/>
          <w:bCs/>
          <w:kern w:val="36"/>
          <w:sz w:val="24"/>
          <w:szCs w:val="24"/>
          <w:lang w:eastAsia="en-GB"/>
        </w:rPr>
        <w:fldChar w:fldCharType="end"/>
      </w:r>
      <w:bookmarkStart w:id="5" w:name="_Toc214363730"/>
      <w:r w:rsidR="00A200B3">
        <w:rPr>
          <w:rFonts w:ascii="Times New Roman" w:eastAsia="Times New Roman" w:hAnsi="Times New Roman" w:cs="Times New Roman"/>
          <w:b/>
          <w:bCs/>
          <w:kern w:val="36"/>
          <w:sz w:val="24"/>
          <w:szCs w:val="24"/>
          <w:lang w:eastAsia="en-GB"/>
        </w:rPr>
        <w:t>LIST OF TABLES</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7753"/>
        <w:gridCol w:w="804"/>
      </w:tblGrid>
      <w:tr w:rsidR="00380BA0" w14:paraId="661D5720" w14:textId="77777777" w:rsidTr="00380BA0">
        <w:tc>
          <w:tcPr>
            <w:tcW w:w="715" w:type="dxa"/>
          </w:tcPr>
          <w:p w14:paraId="38962E2F" w14:textId="77777777" w:rsidR="00380BA0" w:rsidRDefault="00380BA0" w:rsidP="00380BA0">
            <w:pPr>
              <w:spacing w:line="480" w:lineRule="auto"/>
              <w:jc w:val="both"/>
              <w:outlineLvl w:val="0"/>
              <w:rPr>
                <w:rFonts w:ascii="Times New Roman" w:eastAsia="Times New Roman" w:hAnsi="Times New Roman" w:cs="Times New Roman"/>
                <w:b/>
                <w:bCs/>
                <w:kern w:val="36"/>
                <w:sz w:val="24"/>
                <w:szCs w:val="24"/>
                <w:lang w:eastAsia="en-GB"/>
              </w:rPr>
            </w:pPr>
            <w:bookmarkStart w:id="6" w:name="_Toc214354091"/>
            <w:bookmarkStart w:id="7" w:name="_Toc214363731"/>
            <w:r>
              <w:rPr>
                <w:rFonts w:ascii="Times New Roman" w:eastAsia="Times New Roman" w:hAnsi="Times New Roman" w:cs="Times New Roman"/>
                <w:b/>
                <w:bCs/>
                <w:kern w:val="36"/>
                <w:sz w:val="24"/>
                <w:szCs w:val="24"/>
                <w:lang w:eastAsia="en-GB"/>
              </w:rPr>
              <w:t>Table</w:t>
            </w:r>
            <w:bookmarkEnd w:id="6"/>
            <w:bookmarkEnd w:id="7"/>
          </w:p>
        </w:tc>
        <w:tc>
          <w:tcPr>
            <w:tcW w:w="7830" w:type="dxa"/>
          </w:tcPr>
          <w:p w14:paraId="7476A181" w14:textId="77777777" w:rsidR="00380BA0" w:rsidRPr="00380BA0" w:rsidRDefault="00380BA0" w:rsidP="00380BA0">
            <w:pPr>
              <w:pStyle w:val="Heading3"/>
            </w:pPr>
          </w:p>
        </w:tc>
        <w:tc>
          <w:tcPr>
            <w:tcW w:w="805" w:type="dxa"/>
          </w:tcPr>
          <w:p w14:paraId="061EC94E" w14:textId="77777777" w:rsidR="00380BA0" w:rsidRDefault="00380BA0" w:rsidP="00380BA0">
            <w:pPr>
              <w:spacing w:line="480" w:lineRule="auto"/>
              <w:jc w:val="both"/>
              <w:outlineLvl w:val="0"/>
              <w:rPr>
                <w:rFonts w:ascii="Times New Roman" w:eastAsia="Times New Roman" w:hAnsi="Times New Roman" w:cs="Times New Roman"/>
                <w:b/>
                <w:bCs/>
                <w:kern w:val="36"/>
                <w:sz w:val="24"/>
                <w:szCs w:val="24"/>
                <w:lang w:eastAsia="en-GB"/>
              </w:rPr>
            </w:pPr>
            <w:bookmarkStart w:id="8" w:name="_Toc214354092"/>
            <w:bookmarkStart w:id="9" w:name="_Toc214363732"/>
            <w:r>
              <w:rPr>
                <w:rFonts w:ascii="Times New Roman" w:eastAsia="Times New Roman" w:hAnsi="Times New Roman" w:cs="Times New Roman"/>
                <w:b/>
                <w:bCs/>
                <w:kern w:val="36"/>
                <w:sz w:val="24"/>
                <w:szCs w:val="24"/>
                <w:lang w:eastAsia="en-GB"/>
              </w:rPr>
              <w:t>Page</w:t>
            </w:r>
            <w:bookmarkEnd w:id="8"/>
            <w:bookmarkEnd w:id="9"/>
          </w:p>
        </w:tc>
      </w:tr>
      <w:tr w:rsidR="00380BA0" w14:paraId="393C056E" w14:textId="77777777" w:rsidTr="00380BA0">
        <w:tc>
          <w:tcPr>
            <w:tcW w:w="715" w:type="dxa"/>
          </w:tcPr>
          <w:p w14:paraId="0EA463C2"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10" w:name="_Toc214354093"/>
            <w:bookmarkStart w:id="11" w:name="_Toc214363733"/>
            <w:r w:rsidRPr="00380BA0">
              <w:rPr>
                <w:rFonts w:ascii="Times New Roman" w:eastAsia="Times New Roman" w:hAnsi="Times New Roman" w:cs="Times New Roman"/>
                <w:bCs/>
                <w:kern w:val="36"/>
                <w:sz w:val="24"/>
                <w:szCs w:val="24"/>
                <w:lang w:eastAsia="en-GB"/>
              </w:rPr>
              <w:t>4.1</w:t>
            </w:r>
            <w:bookmarkEnd w:id="10"/>
            <w:bookmarkEnd w:id="11"/>
          </w:p>
        </w:tc>
        <w:tc>
          <w:tcPr>
            <w:tcW w:w="7830" w:type="dxa"/>
          </w:tcPr>
          <w:p w14:paraId="5393C9FD" w14:textId="77777777" w:rsidR="00380BA0" w:rsidRPr="00380BA0" w:rsidRDefault="00380BA0" w:rsidP="00380BA0">
            <w:pPr>
              <w:pStyle w:val="Heading3"/>
            </w:pPr>
            <w:r w:rsidRPr="00380BA0">
              <w:rPr>
                <w:rStyle w:val="Strong"/>
                <w:bCs/>
              </w:rPr>
              <w:t xml:space="preserve">Heavy Metals Analysis of </w:t>
            </w:r>
            <w:r w:rsidRPr="00380BA0">
              <w:rPr>
                <w:rStyle w:val="Emphasis"/>
                <w:b w:val="0"/>
                <w:i w:val="0"/>
              </w:rPr>
              <w:t>Soil Sample</w:t>
            </w:r>
          </w:p>
        </w:tc>
        <w:tc>
          <w:tcPr>
            <w:tcW w:w="805" w:type="dxa"/>
          </w:tcPr>
          <w:p w14:paraId="67B8D7CF"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12" w:name="_Toc214354094"/>
            <w:bookmarkStart w:id="13" w:name="_Toc214363734"/>
            <w:r w:rsidRPr="00380BA0">
              <w:rPr>
                <w:rFonts w:ascii="Times New Roman" w:eastAsia="Times New Roman" w:hAnsi="Times New Roman" w:cs="Times New Roman"/>
                <w:bCs/>
                <w:kern w:val="36"/>
                <w:sz w:val="24"/>
                <w:szCs w:val="24"/>
                <w:lang w:eastAsia="en-GB"/>
              </w:rPr>
              <w:t>25</w:t>
            </w:r>
            <w:bookmarkEnd w:id="12"/>
            <w:bookmarkEnd w:id="13"/>
          </w:p>
        </w:tc>
      </w:tr>
      <w:tr w:rsidR="00380BA0" w14:paraId="21A556F4" w14:textId="77777777" w:rsidTr="00380BA0">
        <w:tc>
          <w:tcPr>
            <w:tcW w:w="715" w:type="dxa"/>
          </w:tcPr>
          <w:p w14:paraId="4EA90FA6"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14" w:name="_Toc214354095"/>
            <w:bookmarkStart w:id="15" w:name="_Toc214363735"/>
            <w:r w:rsidRPr="00380BA0">
              <w:rPr>
                <w:rFonts w:ascii="Times New Roman" w:eastAsia="Times New Roman" w:hAnsi="Times New Roman" w:cs="Times New Roman"/>
                <w:bCs/>
                <w:kern w:val="36"/>
                <w:sz w:val="24"/>
                <w:szCs w:val="24"/>
                <w:lang w:eastAsia="en-GB"/>
              </w:rPr>
              <w:t>4.2</w:t>
            </w:r>
            <w:bookmarkEnd w:id="14"/>
            <w:bookmarkEnd w:id="15"/>
          </w:p>
        </w:tc>
        <w:tc>
          <w:tcPr>
            <w:tcW w:w="7830" w:type="dxa"/>
          </w:tcPr>
          <w:p w14:paraId="46CA201B" w14:textId="77777777" w:rsidR="00380BA0" w:rsidRPr="00380BA0" w:rsidRDefault="00380BA0" w:rsidP="00380BA0">
            <w:pPr>
              <w:pStyle w:val="Heading3"/>
            </w:pPr>
            <w:r w:rsidRPr="00380BA0">
              <w:rPr>
                <w:rStyle w:val="Strong"/>
                <w:bCs/>
              </w:rPr>
              <w:t>Effect of Extract Concentration on Germination Percentage</w:t>
            </w:r>
          </w:p>
        </w:tc>
        <w:tc>
          <w:tcPr>
            <w:tcW w:w="805" w:type="dxa"/>
          </w:tcPr>
          <w:p w14:paraId="533E8C9D"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16" w:name="_Toc214354096"/>
            <w:bookmarkStart w:id="17" w:name="_Toc214363736"/>
            <w:r w:rsidRPr="00380BA0">
              <w:rPr>
                <w:rFonts w:ascii="Times New Roman" w:eastAsia="Times New Roman" w:hAnsi="Times New Roman" w:cs="Times New Roman"/>
                <w:bCs/>
                <w:kern w:val="36"/>
                <w:sz w:val="24"/>
                <w:szCs w:val="24"/>
                <w:lang w:eastAsia="en-GB"/>
              </w:rPr>
              <w:t>26</w:t>
            </w:r>
            <w:bookmarkEnd w:id="16"/>
            <w:bookmarkEnd w:id="17"/>
          </w:p>
        </w:tc>
      </w:tr>
      <w:tr w:rsidR="00380BA0" w14:paraId="225DE5FC" w14:textId="77777777" w:rsidTr="00380BA0">
        <w:tc>
          <w:tcPr>
            <w:tcW w:w="715" w:type="dxa"/>
          </w:tcPr>
          <w:p w14:paraId="5F05820A"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18" w:name="_Toc214354097"/>
            <w:bookmarkStart w:id="19" w:name="_Toc214363737"/>
            <w:r w:rsidRPr="00380BA0">
              <w:rPr>
                <w:rFonts w:ascii="Times New Roman" w:eastAsia="Times New Roman" w:hAnsi="Times New Roman" w:cs="Times New Roman"/>
                <w:bCs/>
                <w:kern w:val="36"/>
                <w:sz w:val="24"/>
                <w:szCs w:val="24"/>
                <w:lang w:eastAsia="en-GB"/>
              </w:rPr>
              <w:t>4.3</w:t>
            </w:r>
            <w:bookmarkEnd w:id="18"/>
            <w:bookmarkEnd w:id="19"/>
          </w:p>
        </w:tc>
        <w:tc>
          <w:tcPr>
            <w:tcW w:w="7830" w:type="dxa"/>
          </w:tcPr>
          <w:p w14:paraId="715AAAB2" w14:textId="77777777" w:rsidR="00380BA0" w:rsidRPr="00380BA0" w:rsidRDefault="00380BA0" w:rsidP="00380BA0">
            <w:pPr>
              <w:spacing w:line="480" w:lineRule="auto"/>
              <w:jc w:val="both"/>
              <w:rPr>
                <w:rFonts w:ascii="Times New Roman" w:hAnsi="Times New Roman" w:cs="Times New Roman"/>
                <w:b/>
                <w:sz w:val="28"/>
              </w:rPr>
            </w:pPr>
            <w:r w:rsidRPr="00A27F40">
              <w:rPr>
                <w:rFonts w:ascii="Times New Roman" w:hAnsi="Times New Roman" w:cs="Times New Roman"/>
                <w:sz w:val="24"/>
              </w:rPr>
              <w:t>Plant Height and Number of Leaves</w:t>
            </w:r>
          </w:p>
        </w:tc>
        <w:tc>
          <w:tcPr>
            <w:tcW w:w="805" w:type="dxa"/>
          </w:tcPr>
          <w:p w14:paraId="3E53728A" w14:textId="77777777" w:rsidR="00380BA0" w:rsidRPr="00380BA0" w:rsidRDefault="00380BA0" w:rsidP="00380BA0">
            <w:pPr>
              <w:spacing w:line="480" w:lineRule="auto"/>
              <w:jc w:val="both"/>
              <w:outlineLvl w:val="0"/>
              <w:rPr>
                <w:rFonts w:ascii="Times New Roman" w:eastAsia="Times New Roman" w:hAnsi="Times New Roman" w:cs="Times New Roman"/>
                <w:bCs/>
                <w:kern w:val="36"/>
                <w:sz w:val="24"/>
                <w:szCs w:val="24"/>
                <w:lang w:eastAsia="en-GB"/>
              </w:rPr>
            </w:pPr>
            <w:bookmarkStart w:id="20" w:name="_Toc214354098"/>
            <w:bookmarkStart w:id="21" w:name="_Toc214363738"/>
            <w:r w:rsidRPr="00380BA0">
              <w:rPr>
                <w:rFonts w:ascii="Times New Roman" w:eastAsia="Times New Roman" w:hAnsi="Times New Roman" w:cs="Times New Roman"/>
                <w:bCs/>
                <w:kern w:val="36"/>
                <w:sz w:val="24"/>
                <w:szCs w:val="24"/>
                <w:lang w:eastAsia="en-GB"/>
              </w:rPr>
              <w:t>29</w:t>
            </w:r>
            <w:bookmarkEnd w:id="20"/>
            <w:bookmarkEnd w:id="21"/>
          </w:p>
        </w:tc>
      </w:tr>
    </w:tbl>
    <w:p w14:paraId="074CC3D3" w14:textId="77777777" w:rsidR="00A200B3" w:rsidRDefault="00A200B3" w:rsidP="00380BA0">
      <w:pPr>
        <w:spacing w:line="480" w:lineRule="auto"/>
        <w:jc w:val="both"/>
        <w:outlineLvl w:val="0"/>
        <w:rPr>
          <w:rFonts w:ascii="Times New Roman" w:eastAsia="Times New Roman" w:hAnsi="Times New Roman" w:cs="Times New Roman"/>
          <w:b/>
          <w:bCs/>
          <w:kern w:val="36"/>
          <w:sz w:val="24"/>
          <w:szCs w:val="24"/>
          <w:lang w:eastAsia="en-GB"/>
        </w:rPr>
      </w:pPr>
    </w:p>
    <w:p w14:paraId="27012FE0"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73965D05"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6A7B6EF1"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1C5C0392"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1101C0B9"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0B4B3407"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5F17BA92"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2C5D5E90"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150186E4"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76A0A4BA"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0BDC73DA"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23552479"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14650B3A"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036C7EAD"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22" w:name="_Toc214363739"/>
      <w:r>
        <w:rPr>
          <w:rFonts w:ascii="Times New Roman" w:eastAsia="Times New Roman" w:hAnsi="Times New Roman" w:cs="Times New Roman"/>
          <w:b/>
          <w:bCs/>
          <w:kern w:val="36"/>
          <w:sz w:val="24"/>
          <w:szCs w:val="24"/>
          <w:lang w:eastAsia="en-GB"/>
        </w:rPr>
        <w:t>ABSTRACT</w:t>
      </w:r>
      <w:bookmarkEnd w:id="22"/>
    </w:p>
    <w:p w14:paraId="744454B6" w14:textId="77777777" w:rsidR="00A200B3" w:rsidRPr="00C4039F" w:rsidRDefault="00C4039F" w:rsidP="00C4039F">
      <w:pPr>
        <w:spacing w:line="240" w:lineRule="auto"/>
        <w:jc w:val="both"/>
        <w:outlineLvl w:val="0"/>
        <w:rPr>
          <w:rFonts w:ascii="Times New Roman" w:eastAsia="Times New Roman" w:hAnsi="Times New Roman" w:cs="Times New Roman"/>
          <w:bCs/>
          <w:kern w:val="36"/>
          <w:sz w:val="28"/>
          <w:szCs w:val="24"/>
          <w:lang w:eastAsia="en-GB"/>
        </w:rPr>
      </w:pPr>
      <w:bookmarkStart w:id="23" w:name="_Toc214354100"/>
      <w:bookmarkStart w:id="24" w:name="_Toc214363740"/>
      <w:r w:rsidRPr="00C4039F">
        <w:rPr>
          <w:rFonts w:ascii="Times New Roman" w:hAnsi="Times New Roman" w:cs="Times New Roman"/>
          <w:sz w:val="24"/>
        </w:rPr>
        <w:t>This study investigated the physiological and biochemical responses of maize (</w:t>
      </w:r>
      <w:r w:rsidR="00C45824" w:rsidRPr="00C45824">
        <w:rPr>
          <w:rStyle w:val="Emphasis"/>
          <w:rFonts w:ascii="Times New Roman" w:hAnsi="Times New Roman" w:cs="Times New Roman"/>
          <w:sz w:val="24"/>
        </w:rPr>
        <w:t>Zea mays</w:t>
      </w:r>
      <w:r w:rsidRPr="00C4039F">
        <w:rPr>
          <w:rFonts w:ascii="Times New Roman" w:hAnsi="Times New Roman" w:cs="Times New Roman"/>
          <w:sz w:val="24"/>
        </w:rPr>
        <w:t xml:space="preserve"> L.) seedlings exposed to varying concentrations of lead nitrate [Pb(NO₃)₂]. Certified maize seeds were subjected to lead treatments of 0, 1, 3, 5, and 7 mM prepared from Pb(NO₃)₂ in a completely randomized design with three replicates. Seeds were surface-sterilized and germinated under controlled conditions for seven days, after which growth parameters including germination percentage, root and shoot lengths, and tolerance index were determined. Biochemical analyses were also conducted to quantify proline accumulation and lipid peroxidation (MDA content) using standard spectrophotometric procedures. The results showed that increasing Pb concentration induced significant physiological stress, reducing germination and seedling growth. Proline content increased with Pb exposure, indicating osmotic adjustment and stress tolerance, whereas MDA levels also increased, reflecting enhanced membrane lipid peroxidation due to oxidative stress. These findings demonstrate that lead toxicity negatively affects maize growth by disrupting physiological and biochemical processes, while the observed increase in proline suggests a protective stress response. The study highlights the need for monitoring heavy metal contamination in agricultural soils to ensure sustainable crop productivity.</w:t>
      </w:r>
      <w:bookmarkEnd w:id="23"/>
      <w:bookmarkEnd w:id="24"/>
    </w:p>
    <w:p w14:paraId="7C72CE36"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5B5DF6CF"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3ED25384"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25DAD382"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56F0F2EC"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74A4399F"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5B438C8F"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p>
    <w:p w14:paraId="49743745" w14:textId="77777777" w:rsidR="00A200B3"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sectPr w:rsidR="00A200B3" w:rsidSect="006A27BC">
          <w:footerReference w:type="default" r:id="rId8"/>
          <w:pgSz w:w="12240" w:h="15840"/>
          <w:pgMar w:top="1440" w:right="1440" w:bottom="2790" w:left="1440" w:header="708" w:footer="2433" w:gutter="0"/>
          <w:pgNumType w:fmt="lowerRoman" w:start="1"/>
          <w:cols w:space="708"/>
          <w:docGrid w:linePitch="360"/>
        </w:sectPr>
      </w:pPr>
    </w:p>
    <w:p w14:paraId="0A792C6F" w14:textId="77777777" w:rsidR="00A200B3" w:rsidRPr="00E97D49"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25" w:name="_Toc214363741"/>
      <w:r w:rsidRPr="00447F12">
        <w:rPr>
          <w:rFonts w:ascii="Times New Roman" w:eastAsia="Times New Roman" w:hAnsi="Times New Roman" w:cs="Times New Roman"/>
          <w:b/>
          <w:bCs/>
          <w:kern w:val="36"/>
          <w:sz w:val="24"/>
          <w:szCs w:val="24"/>
          <w:lang w:eastAsia="en-GB"/>
        </w:rPr>
        <w:lastRenderedPageBreak/>
        <w:t>CHAPTER ONE</w:t>
      </w:r>
      <w:bookmarkEnd w:id="25"/>
    </w:p>
    <w:p w14:paraId="65AA540C"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26" w:name="_Toc214363742"/>
      <w:r w:rsidRPr="00447F12">
        <w:rPr>
          <w:rFonts w:ascii="Times New Roman" w:eastAsia="Times New Roman" w:hAnsi="Times New Roman" w:cs="Times New Roman"/>
          <w:b/>
          <w:bCs/>
          <w:sz w:val="24"/>
          <w:szCs w:val="24"/>
          <w:lang w:eastAsia="en-GB"/>
        </w:rPr>
        <w:t xml:space="preserve">1.0                                                  </w:t>
      </w:r>
      <w:r>
        <w:rPr>
          <w:rFonts w:ascii="Times New Roman" w:eastAsia="Times New Roman" w:hAnsi="Times New Roman" w:cs="Times New Roman"/>
          <w:b/>
          <w:bCs/>
          <w:sz w:val="24"/>
          <w:szCs w:val="24"/>
          <w:lang w:eastAsia="en-GB"/>
        </w:rPr>
        <w:t xml:space="preserve">      </w:t>
      </w:r>
      <w:r w:rsidRPr="00447F12">
        <w:rPr>
          <w:rFonts w:ascii="Times New Roman" w:eastAsia="Times New Roman" w:hAnsi="Times New Roman" w:cs="Times New Roman"/>
          <w:b/>
          <w:bCs/>
          <w:sz w:val="24"/>
          <w:szCs w:val="24"/>
          <w:lang w:eastAsia="en-GB"/>
        </w:rPr>
        <w:t>INTRODUCTION</w:t>
      </w:r>
      <w:bookmarkEnd w:id="26"/>
    </w:p>
    <w:p w14:paraId="52673344"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27" w:name="_Toc214363743"/>
      <w:r w:rsidRPr="00E97D49">
        <w:rPr>
          <w:rFonts w:ascii="Times New Roman" w:eastAsia="Times New Roman" w:hAnsi="Times New Roman" w:cs="Times New Roman"/>
          <w:b/>
          <w:bCs/>
          <w:sz w:val="24"/>
          <w:szCs w:val="24"/>
          <w:lang w:eastAsia="en-GB"/>
        </w:rPr>
        <w:t>1.1 Background of the Study</w:t>
      </w:r>
      <w:bookmarkEnd w:id="27"/>
    </w:p>
    <w:p w14:paraId="5C26888D"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Heavy metal pollution has emerged as a significant environmental problem globally, with lead (Pb) being among the most toxic and prevalent contaminants. Lead is a non-essential element for plants and is known for its high toxicity even at low concentrations. It accumulates easily in soils and water bodies through industrial emissions, mining activities, transportation, and the excessive use of agrochemicals. Once present in the soil, lead can be absorbed by plants, leading to disturbances in physiological, biochemical, and morphological processes​​.</w:t>
      </w:r>
    </w:p>
    <w:p w14:paraId="4D5162B0"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Maize (</w:t>
      </w:r>
      <w:r w:rsidR="00C45824" w:rsidRPr="00C45824">
        <w:rPr>
          <w:rFonts w:ascii="Times New Roman" w:eastAsia="Times New Roman" w:hAnsi="Times New Roman" w:cs="Times New Roman"/>
          <w:i/>
          <w:sz w:val="24"/>
          <w:szCs w:val="24"/>
          <w:lang w:eastAsia="en-GB"/>
        </w:rPr>
        <w:t>Zea mays</w:t>
      </w:r>
      <w:r w:rsidRPr="00E97D49">
        <w:rPr>
          <w:rFonts w:ascii="Times New Roman" w:eastAsia="Times New Roman" w:hAnsi="Times New Roman" w:cs="Times New Roman"/>
          <w:sz w:val="24"/>
          <w:szCs w:val="24"/>
          <w:lang w:eastAsia="en-GB"/>
        </w:rPr>
        <w:t xml:space="preserve"> L.), one of the most widely cultivated cereal crops globally, plays a crucial role in human and animal nutrition and as a raw material in various industries. However, its cultivation is increasingly threatened by environmental pollution, especially heavy metal contamination. Studies have shown that lead uptake by maize seedlings can affect seed germination, inhibit root and shoot elongation, alter mineral mobilization, and disturb the overall growth of plants​. Moreover, lead exposure has been associated with oxidative stress in plants, indicated by changes in antioxidant enzyme activities and biochemical compounds such as proline and lipid peroxidation products​​.</w:t>
      </w:r>
    </w:p>
    <w:p w14:paraId="4643CF22" w14:textId="77777777" w:rsidR="00A200B3"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Understanding the impact of lead on maize seedlings' growth and their biochemical responses is essential for developing strategies to mitigate its adverse effects and to promote sustainable agricultural production.</w:t>
      </w:r>
    </w:p>
    <w:p w14:paraId="326E12FC"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p>
    <w:p w14:paraId="43DB19E6"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28" w:name="_Toc214363744"/>
      <w:r w:rsidRPr="00E97D49">
        <w:rPr>
          <w:rFonts w:ascii="Times New Roman" w:eastAsia="Times New Roman" w:hAnsi="Times New Roman" w:cs="Times New Roman"/>
          <w:b/>
          <w:bCs/>
          <w:sz w:val="24"/>
          <w:szCs w:val="24"/>
          <w:lang w:eastAsia="en-GB"/>
        </w:rPr>
        <w:lastRenderedPageBreak/>
        <w:t>1.2 Statement of the Problem</w:t>
      </w:r>
      <w:bookmarkEnd w:id="28"/>
    </w:p>
    <w:p w14:paraId="477D69EA"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Despite the known toxic effects of lead on plant growth and development, there is still limited comprehensive information on how different concentrations of lead affect both the physiological growth parameters and the biochemical compounds of maize seedlings. There is a pressing need to investigate the specific alterations lead causes during the early stages of maize development to contribute to effective environmental management and crop improvement programs.</w:t>
      </w:r>
    </w:p>
    <w:p w14:paraId="31551C49"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29" w:name="_Toc214363745"/>
      <w:r w:rsidRPr="00447F12">
        <w:rPr>
          <w:rFonts w:ascii="Times New Roman" w:eastAsia="Times New Roman" w:hAnsi="Times New Roman" w:cs="Times New Roman"/>
          <w:b/>
          <w:bCs/>
          <w:sz w:val="24"/>
          <w:szCs w:val="24"/>
          <w:lang w:eastAsia="en-GB"/>
        </w:rPr>
        <w:t>1.2 Justification</w:t>
      </w:r>
      <w:r w:rsidRPr="00E97D49">
        <w:rPr>
          <w:rFonts w:ascii="Times New Roman" w:eastAsia="Times New Roman" w:hAnsi="Times New Roman" w:cs="Times New Roman"/>
          <w:b/>
          <w:bCs/>
          <w:sz w:val="24"/>
          <w:szCs w:val="24"/>
          <w:lang w:eastAsia="en-GB"/>
        </w:rPr>
        <w:t xml:space="preserve"> of the Study</w:t>
      </w:r>
      <w:bookmarkEnd w:id="29"/>
    </w:p>
    <w:p w14:paraId="292AF40A"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This study will provide valuable insights into the physiological and biochemical responses of maize to lead contamination. The findings could aid in developing strategies for phytoremediation, selecting lead-tolerant maize varieties, and informing agricultural practices in contaminated areas. Furthermore, the study will contribute to the broader understanding of heavy metal stress in plants, thereby supporting environmental protection and food safety efforts.</w:t>
      </w:r>
    </w:p>
    <w:p w14:paraId="6FE0DD1A"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30" w:name="_Toc214363746"/>
      <w:r w:rsidRPr="00E97D49">
        <w:rPr>
          <w:rFonts w:ascii="Times New Roman" w:eastAsia="Times New Roman" w:hAnsi="Times New Roman" w:cs="Times New Roman"/>
          <w:b/>
          <w:bCs/>
          <w:sz w:val="24"/>
          <w:szCs w:val="24"/>
          <w:lang w:eastAsia="en-GB"/>
        </w:rPr>
        <w:t xml:space="preserve">1.3 </w:t>
      </w:r>
      <w:r w:rsidRPr="00447F12">
        <w:rPr>
          <w:rFonts w:ascii="Times New Roman" w:eastAsia="Times New Roman" w:hAnsi="Times New Roman" w:cs="Times New Roman"/>
          <w:b/>
          <w:bCs/>
          <w:sz w:val="24"/>
          <w:szCs w:val="24"/>
          <w:lang w:eastAsia="en-GB"/>
        </w:rPr>
        <w:t xml:space="preserve">Aim and </w:t>
      </w:r>
      <w:r w:rsidRPr="00E97D49">
        <w:rPr>
          <w:rFonts w:ascii="Times New Roman" w:eastAsia="Times New Roman" w:hAnsi="Times New Roman" w:cs="Times New Roman"/>
          <w:b/>
          <w:bCs/>
          <w:sz w:val="24"/>
          <w:szCs w:val="24"/>
          <w:lang w:eastAsia="en-GB"/>
        </w:rPr>
        <w:t>Objectives of the Study</w:t>
      </w:r>
      <w:bookmarkEnd w:id="30"/>
    </w:p>
    <w:p w14:paraId="208F1480"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The main aim</w:t>
      </w:r>
      <w:r w:rsidRPr="00E97D49">
        <w:rPr>
          <w:rFonts w:ascii="Times New Roman" w:eastAsia="Times New Roman" w:hAnsi="Times New Roman" w:cs="Times New Roman"/>
          <w:sz w:val="24"/>
          <w:szCs w:val="24"/>
          <w:lang w:eastAsia="en-GB"/>
        </w:rPr>
        <w:t xml:space="preserve"> of this study is to evaluate the effect of lead on the seedlings' growth and biochemical compounds of maize.</w:t>
      </w:r>
    </w:p>
    <w:p w14:paraId="2C123543"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specific objectives are:</w:t>
      </w:r>
    </w:p>
    <w:p w14:paraId="51921F1C" w14:textId="77777777" w:rsidR="00A200B3" w:rsidRPr="00447F12" w:rsidRDefault="00A200B3" w:rsidP="00A200B3">
      <w:pPr>
        <w:pStyle w:val="ListParagraph"/>
        <w:numPr>
          <w:ilvl w:val="0"/>
          <w:numId w:val="2"/>
        </w:num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To assess the effect of different concentrations of lead on maize seed germination and seedling growth (root and shoot length).</w:t>
      </w:r>
    </w:p>
    <w:p w14:paraId="6DC051DB" w14:textId="77777777" w:rsidR="00A200B3" w:rsidRPr="00E97D49" w:rsidRDefault="00A200B3" w:rsidP="00A200B3">
      <w:pPr>
        <w:numPr>
          <w:ilvl w:val="0"/>
          <w:numId w:val="2"/>
        </w:num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To examine the changes in biochemical parameters, including proline content and lipid peroxidation, in maize seedlings exposed to lead stress.</w:t>
      </w:r>
    </w:p>
    <w:p w14:paraId="061132DA" w14:textId="77777777" w:rsidR="00A200B3" w:rsidRPr="00447F12"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5CD88513" w14:textId="77777777" w:rsidR="00A200B3" w:rsidRPr="00E97D49"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31" w:name="_Toc214363747"/>
      <w:r w:rsidRPr="00447F12">
        <w:rPr>
          <w:rFonts w:ascii="Times New Roman" w:eastAsia="Times New Roman" w:hAnsi="Times New Roman" w:cs="Times New Roman"/>
          <w:b/>
          <w:bCs/>
          <w:kern w:val="36"/>
          <w:sz w:val="24"/>
          <w:szCs w:val="24"/>
          <w:lang w:eastAsia="en-GB"/>
        </w:rPr>
        <w:lastRenderedPageBreak/>
        <w:t>CHAPTER TWO</w:t>
      </w:r>
      <w:bookmarkEnd w:id="31"/>
    </w:p>
    <w:p w14:paraId="7976065C" w14:textId="77777777" w:rsidR="00A200B3" w:rsidRPr="00E97D49" w:rsidRDefault="00A200B3" w:rsidP="00202190">
      <w:pPr>
        <w:spacing w:line="480" w:lineRule="auto"/>
        <w:jc w:val="both"/>
        <w:outlineLvl w:val="0"/>
        <w:rPr>
          <w:rFonts w:ascii="Times New Roman" w:eastAsia="Times New Roman" w:hAnsi="Times New Roman" w:cs="Times New Roman"/>
          <w:b/>
          <w:bCs/>
          <w:sz w:val="24"/>
          <w:szCs w:val="24"/>
          <w:lang w:eastAsia="en-GB"/>
        </w:rPr>
      </w:pPr>
      <w:bookmarkStart w:id="32" w:name="_Toc214363748"/>
      <w:r w:rsidRPr="00447F12">
        <w:rPr>
          <w:rFonts w:ascii="Times New Roman" w:eastAsia="Times New Roman" w:hAnsi="Times New Roman" w:cs="Times New Roman"/>
          <w:b/>
          <w:bCs/>
          <w:sz w:val="24"/>
          <w:szCs w:val="24"/>
          <w:lang w:eastAsia="en-GB"/>
        </w:rPr>
        <w:t>2.0                                           LITERATURE REVIEW</w:t>
      </w:r>
      <w:bookmarkEnd w:id="32"/>
    </w:p>
    <w:p w14:paraId="3FDEFD2B" w14:textId="77777777" w:rsidR="00A200B3" w:rsidRPr="00202190" w:rsidRDefault="00A200B3" w:rsidP="00202190">
      <w:pPr>
        <w:outlineLvl w:val="0"/>
      </w:pPr>
      <w:bookmarkStart w:id="33" w:name="_Toc214363749"/>
      <w:r w:rsidRPr="00202190">
        <w:rPr>
          <w:rStyle w:val="Strong"/>
          <w:rFonts w:ascii="Times New Roman" w:hAnsi="Times New Roman" w:cs="Times New Roman"/>
          <w:bCs w:val="0"/>
          <w:sz w:val="24"/>
        </w:rPr>
        <w:t>2.1 Taxonomy and Classification of Maize (</w:t>
      </w:r>
      <w:r w:rsidR="00C45824" w:rsidRPr="00C45824">
        <w:rPr>
          <w:rStyle w:val="Emphasis"/>
          <w:rFonts w:ascii="Times New Roman" w:hAnsi="Times New Roman" w:cs="Times New Roman"/>
          <w:sz w:val="24"/>
        </w:rPr>
        <w:t>Zea mays</w:t>
      </w:r>
      <w:r w:rsidRPr="00202190">
        <w:rPr>
          <w:rStyle w:val="Emphasis"/>
          <w:rFonts w:ascii="Times New Roman" w:hAnsi="Times New Roman" w:cs="Times New Roman"/>
          <w:sz w:val="24"/>
        </w:rPr>
        <w:t>)</w:t>
      </w:r>
      <w:bookmarkEnd w:id="33"/>
    </w:p>
    <w:p w14:paraId="68A33D4D"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Maize belongs to the </w:t>
      </w:r>
      <w:proofErr w:type="spellStart"/>
      <w:r w:rsidRPr="00202190">
        <w:rPr>
          <w:rStyle w:val="Strong"/>
          <w:rFonts w:ascii="Times New Roman" w:hAnsi="Times New Roman" w:cs="Times New Roman"/>
          <w:b w:val="0"/>
          <w:sz w:val="24"/>
          <w:szCs w:val="24"/>
        </w:rPr>
        <w:t>Poaceae</w:t>
      </w:r>
      <w:proofErr w:type="spellEnd"/>
      <w:r w:rsidRPr="00447F12">
        <w:rPr>
          <w:rFonts w:ascii="Times New Roman" w:hAnsi="Times New Roman" w:cs="Times New Roman"/>
          <w:sz w:val="24"/>
          <w:szCs w:val="24"/>
        </w:rPr>
        <w:t xml:space="preserve"> family, one of the largest and most important families of plants. The genus </w:t>
      </w:r>
      <w:r w:rsidRPr="00447F12">
        <w:rPr>
          <w:rStyle w:val="Emphasis"/>
          <w:rFonts w:ascii="Times New Roman" w:hAnsi="Times New Roman" w:cs="Times New Roman"/>
          <w:sz w:val="24"/>
          <w:szCs w:val="24"/>
        </w:rPr>
        <w:t>Zea</w:t>
      </w:r>
      <w:r w:rsidRPr="00447F12">
        <w:rPr>
          <w:rFonts w:ascii="Times New Roman" w:hAnsi="Times New Roman" w:cs="Times New Roman"/>
          <w:sz w:val="24"/>
          <w:szCs w:val="24"/>
        </w:rPr>
        <w:t xml:space="preserve"> includes several species, but </w:t>
      </w:r>
      <w:r w:rsidR="00C45824" w:rsidRPr="00C45824">
        <w:rPr>
          <w:rStyle w:val="Emphasis"/>
          <w:rFonts w:ascii="Times New Roman" w:hAnsi="Times New Roman" w:cs="Times New Roman"/>
          <w:sz w:val="24"/>
          <w:szCs w:val="24"/>
        </w:rPr>
        <w:t>Zea mays</w:t>
      </w:r>
      <w:r w:rsidRPr="00447F12">
        <w:rPr>
          <w:rFonts w:ascii="Times New Roman" w:hAnsi="Times New Roman" w:cs="Times New Roman"/>
          <w:sz w:val="24"/>
          <w:szCs w:val="24"/>
        </w:rPr>
        <w:t xml:space="preserve"> is the most widely cultivated and economically significant. The scientific name of maize, </w:t>
      </w:r>
      <w:r w:rsidR="00C45824" w:rsidRPr="00C45824">
        <w:rPr>
          <w:rStyle w:val="Emphasis"/>
          <w:rFonts w:ascii="Times New Roman" w:hAnsi="Times New Roman" w:cs="Times New Roman"/>
          <w:sz w:val="24"/>
          <w:szCs w:val="24"/>
        </w:rPr>
        <w:t>Zea mays</w:t>
      </w:r>
      <w:r w:rsidRPr="00447F12">
        <w:rPr>
          <w:rStyle w:val="Emphasis"/>
          <w:rFonts w:ascii="Times New Roman" w:hAnsi="Times New Roman" w:cs="Times New Roman"/>
          <w:sz w:val="24"/>
          <w:szCs w:val="24"/>
        </w:rPr>
        <w:t xml:space="preserve"> L.</w:t>
      </w:r>
      <w:r w:rsidRPr="00447F12">
        <w:rPr>
          <w:rFonts w:ascii="Times New Roman" w:hAnsi="Times New Roman" w:cs="Times New Roman"/>
          <w:sz w:val="24"/>
          <w:szCs w:val="24"/>
        </w:rPr>
        <w:t>, refers to the species and the binomial nomenclature system introduced by Carl Linnaeus. The taxonomy of maize can be outlined as follows:</w:t>
      </w:r>
    </w:p>
    <w:p w14:paraId="59739547"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Kingdom</w:t>
      </w:r>
      <w:r w:rsidRPr="00447F12">
        <w:rPr>
          <w:rFonts w:ascii="Times New Roman" w:hAnsi="Times New Roman" w:cs="Times New Roman"/>
          <w:sz w:val="24"/>
          <w:szCs w:val="24"/>
        </w:rPr>
        <w:t>: Plantae</w:t>
      </w:r>
    </w:p>
    <w:p w14:paraId="4232AA9F"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Division</w:t>
      </w:r>
      <w:r w:rsidRPr="00447F12">
        <w:rPr>
          <w:rFonts w:ascii="Times New Roman" w:hAnsi="Times New Roman" w:cs="Times New Roman"/>
          <w:sz w:val="24"/>
          <w:szCs w:val="24"/>
        </w:rPr>
        <w:t>: Angiosperms</w:t>
      </w:r>
    </w:p>
    <w:p w14:paraId="2CC869D5"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Class</w:t>
      </w:r>
      <w:r w:rsidRPr="00447F12">
        <w:rPr>
          <w:rFonts w:ascii="Times New Roman" w:hAnsi="Times New Roman" w:cs="Times New Roman"/>
          <w:sz w:val="24"/>
          <w:szCs w:val="24"/>
        </w:rPr>
        <w:t>: Monocotyledons</w:t>
      </w:r>
    </w:p>
    <w:p w14:paraId="1F90E294"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Order</w:t>
      </w:r>
      <w:r w:rsidRPr="00447F12">
        <w:rPr>
          <w:rFonts w:ascii="Times New Roman" w:hAnsi="Times New Roman" w:cs="Times New Roman"/>
          <w:sz w:val="24"/>
          <w:szCs w:val="24"/>
        </w:rPr>
        <w:t xml:space="preserve">: </w:t>
      </w:r>
      <w:proofErr w:type="spellStart"/>
      <w:r w:rsidRPr="00447F12">
        <w:rPr>
          <w:rFonts w:ascii="Times New Roman" w:hAnsi="Times New Roman" w:cs="Times New Roman"/>
          <w:sz w:val="24"/>
          <w:szCs w:val="24"/>
        </w:rPr>
        <w:t>Poales</w:t>
      </w:r>
      <w:proofErr w:type="spellEnd"/>
    </w:p>
    <w:p w14:paraId="14510536"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Family</w:t>
      </w:r>
      <w:r w:rsidRPr="00447F12">
        <w:rPr>
          <w:rFonts w:ascii="Times New Roman" w:hAnsi="Times New Roman" w:cs="Times New Roman"/>
          <w:sz w:val="24"/>
          <w:szCs w:val="24"/>
        </w:rPr>
        <w:t xml:space="preserve">: </w:t>
      </w:r>
      <w:proofErr w:type="spellStart"/>
      <w:r w:rsidRPr="00447F12">
        <w:rPr>
          <w:rFonts w:ascii="Times New Roman" w:hAnsi="Times New Roman" w:cs="Times New Roman"/>
          <w:sz w:val="24"/>
          <w:szCs w:val="24"/>
        </w:rPr>
        <w:t>Poaceae</w:t>
      </w:r>
      <w:proofErr w:type="spellEnd"/>
    </w:p>
    <w:p w14:paraId="03419A00" w14:textId="77777777" w:rsidR="00A200B3" w:rsidRPr="001F09C0" w:rsidRDefault="00A200B3" w:rsidP="00A200B3">
      <w:pPr>
        <w:numPr>
          <w:ilvl w:val="0"/>
          <w:numId w:val="8"/>
        </w:numPr>
        <w:spacing w:after="0" w:line="480" w:lineRule="auto"/>
        <w:jc w:val="both"/>
        <w:rPr>
          <w:rFonts w:ascii="Times New Roman" w:hAnsi="Times New Roman" w:cs="Times New Roman"/>
          <w:i/>
          <w:sz w:val="24"/>
          <w:szCs w:val="24"/>
        </w:rPr>
      </w:pPr>
      <w:r w:rsidRPr="00447F12">
        <w:rPr>
          <w:rStyle w:val="Strong"/>
          <w:rFonts w:ascii="Times New Roman" w:hAnsi="Times New Roman" w:cs="Times New Roman"/>
          <w:sz w:val="24"/>
          <w:szCs w:val="24"/>
        </w:rPr>
        <w:t>Genus</w:t>
      </w:r>
      <w:r w:rsidRPr="00447F12">
        <w:rPr>
          <w:rFonts w:ascii="Times New Roman" w:hAnsi="Times New Roman" w:cs="Times New Roman"/>
          <w:sz w:val="24"/>
          <w:szCs w:val="24"/>
        </w:rPr>
        <w:t xml:space="preserve">: </w:t>
      </w:r>
      <w:r w:rsidRPr="001F09C0">
        <w:rPr>
          <w:rFonts w:ascii="Times New Roman" w:hAnsi="Times New Roman" w:cs="Times New Roman"/>
          <w:i/>
          <w:sz w:val="24"/>
          <w:szCs w:val="24"/>
        </w:rPr>
        <w:t>Zea</w:t>
      </w:r>
    </w:p>
    <w:p w14:paraId="06BD9A04" w14:textId="77777777" w:rsidR="00A200B3" w:rsidRPr="00447F12" w:rsidRDefault="00A200B3" w:rsidP="00A200B3">
      <w:pPr>
        <w:numPr>
          <w:ilvl w:val="0"/>
          <w:numId w:val="8"/>
        </w:num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Species</w:t>
      </w:r>
      <w:r w:rsidRPr="00447F12">
        <w:rPr>
          <w:rFonts w:ascii="Times New Roman" w:hAnsi="Times New Roman" w:cs="Times New Roman"/>
          <w:sz w:val="24"/>
          <w:szCs w:val="24"/>
        </w:rPr>
        <w:t xml:space="preserve">: </w:t>
      </w:r>
      <w:r w:rsidRPr="001F09C0">
        <w:rPr>
          <w:rFonts w:ascii="Times New Roman" w:hAnsi="Times New Roman" w:cs="Times New Roman"/>
          <w:i/>
          <w:sz w:val="24"/>
          <w:szCs w:val="24"/>
        </w:rPr>
        <w:t>Z. mays</w:t>
      </w:r>
    </w:p>
    <w:p w14:paraId="32CA3EC8"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Maize is a highly variable species with many different cultivars adapted to various environmental conditions. These include </w:t>
      </w:r>
      <w:r w:rsidRPr="00202190">
        <w:rPr>
          <w:rStyle w:val="Strong"/>
          <w:rFonts w:ascii="Times New Roman" w:hAnsi="Times New Roman" w:cs="Times New Roman"/>
          <w:b w:val="0"/>
          <w:sz w:val="24"/>
          <w:szCs w:val="24"/>
        </w:rPr>
        <w:t>dent corn</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flint corn</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popcorn</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flour corn</w:t>
      </w:r>
      <w:r w:rsidRPr="00447F12">
        <w:rPr>
          <w:rFonts w:ascii="Times New Roman" w:hAnsi="Times New Roman" w:cs="Times New Roman"/>
          <w:sz w:val="24"/>
          <w:szCs w:val="24"/>
        </w:rPr>
        <w:t xml:space="preserve">, and </w:t>
      </w:r>
      <w:r w:rsidRPr="00202190">
        <w:rPr>
          <w:rStyle w:val="Strong"/>
          <w:rFonts w:ascii="Times New Roman" w:hAnsi="Times New Roman" w:cs="Times New Roman"/>
          <w:b w:val="0"/>
          <w:sz w:val="24"/>
          <w:szCs w:val="24"/>
        </w:rPr>
        <w:t>sweet corn</w:t>
      </w:r>
      <w:r w:rsidRPr="00447F12">
        <w:rPr>
          <w:rFonts w:ascii="Times New Roman" w:hAnsi="Times New Roman" w:cs="Times New Roman"/>
          <w:sz w:val="24"/>
          <w:szCs w:val="24"/>
        </w:rPr>
        <w:t>, each of which has specific characteristics that make it suitable for particular uses, such as food consumption, animal feed, or industrial applications.</w:t>
      </w:r>
    </w:p>
    <w:p w14:paraId="13D75963" w14:textId="77777777" w:rsidR="00A200B3" w:rsidRPr="00202190" w:rsidRDefault="00A200B3" w:rsidP="00202190">
      <w:pPr>
        <w:outlineLvl w:val="0"/>
      </w:pPr>
      <w:bookmarkStart w:id="34" w:name="_Toc214363750"/>
      <w:r w:rsidRPr="00202190">
        <w:rPr>
          <w:rStyle w:val="Strong"/>
          <w:rFonts w:ascii="Times New Roman" w:hAnsi="Times New Roman" w:cs="Times New Roman"/>
          <w:bCs w:val="0"/>
          <w:sz w:val="24"/>
        </w:rPr>
        <w:t>2.</w:t>
      </w:r>
      <w:r w:rsidR="00202190" w:rsidRPr="00202190">
        <w:rPr>
          <w:rStyle w:val="Strong"/>
          <w:rFonts w:ascii="Times New Roman" w:hAnsi="Times New Roman" w:cs="Times New Roman"/>
          <w:bCs w:val="0"/>
          <w:sz w:val="24"/>
        </w:rPr>
        <w:t>2</w:t>
      </w:r>
      <w:r w:rsidRPr="00202190">
        <w:rPr>
          <w:rStyle w:val="Strong"/>
          <w:rFonts w:ascii="Times New Roman" w:hAnsi="Times New Roman" w:cs="Times New Roman"/>
          <w:bCs w:val="0"/>
          <w:sz w:val="24"/>
        </w:rPr>
        <w:t xml:space="preserve"> Ecology and Environmental Adaptation</w:t>
      </w:r>
      <w:bookmarkEnd w:id="34"/>
    </w:p>
    <w:p w14:paraId="478CF448"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Maize is a warm-season crop with specific environmental requirements for optimal growth. As a </w:t>
      </w:r>
      <w:r w:rsidRPr="00202190">
        <w:rPr>
          <w:rStyle w:val="Strong"/>
          <w:rFonts w:ascii="Times New Roman" w:hAnsi="Times New Roman" w:cs="Times New Roman"/>
          <w:b w:val="0"/>
          <w:sz w:val="24"/>
          <w:szCs w:val="24"/>
        </w:rPr>
        <w:t>C4 plant</w:t>
      </w:r>
      <w:r w:rsidRPr="00447F12">
        <w:rPr>
          <w:rFonts w:ascii="Times New Roman" w:hAnsi="Times New Roman" w:cs="Times New Roman"/>
          <w:sz w:val="24"/>
          <w:szCs w:val="24"/>
        </w:rPr>
        <w:t xml:space="preserve">, maize has a highly efficient photosynthetic pathway that allows it to thrive in warm climates with high light intensity and moderate water availability. The C4 photosynthetic pathway </w:t>
      </w:r>
      <w:r w:rsidRPr="00447F12">
        <w:rPr>
          <w:rFonts w:ascii="Times New Roman" w:hAnsi="Times New Roman" w:cs="Times New Roman"/>
          <w:sz w:val="24"/>
          <w:szCs w:val="24"/>
        </w:rPr>
        <w:lastRenderedPageBreak/>
        <w:t>allows maize to concentrate carbon dioxide in its leaves, enhancing photosynthesis and growth efficiency, particularly under high temperatures and conditions where water is limited.</w:t>
      </w:r>
    </w:p>
    <w:p w14:paraId="05845107" w14:textId="77777777" w:rsidR="00A200B3" w:rsidRPr="00202190" w:rsidRDefault="00202190" w:rsidP="00202190">
      <w:pPr>
        <w:outlineLvl w:val="0"/>
      </w:pPr>
      <w:bookmarkStart w:id="35" w:name="_Toc214363751"/>
      <w:r w:rsidRPr="00202190">
        <w:rPr>
          <w:rStyle w:val="Strong"/>
          <w:rFonts w:ascii="Times New Roman" w:hAnsi="Times New Roman" w:cs="Times New Roman"/>
          <w:bCs w:val="0"/>
          <w:sz w:val="24"/>
          <w:szCs w:val="24"/>
        </w:rPr>
        <w:t xml:space="preserve">2.3 </w:t>
      </w:r>
      <w:r w:rsidR="00A200B3" w:rsidRPr="00202190">
        <w:rPr>
          <w:rStyle w:val="Strong"/>
          <w:rFonts w:ascii="Times New Roman" w:hAnsi="Times New Roman" w:cs="Times New Roman"/>
          <w:bCs w:val="0"/>
          <w:sz w:val="24"/>
          <w:szCs w:val="24"/>
        </w:rPr>
        <w:t>Climate and Soil Requirements</w:t>
      </w:r>
      <w:bookmarkEnd w:id="35"/>
    </w:p>
    <w:p w14:paraId="402533B0"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Maize grows best in temperatures ranging from 20°C to 30°C and is highly sensitive to frost. It requires a frost-free growing season to reach maturity. While maize can tolerate a range of soil types, it prefers </w:t>
      </w:r>
      <w:r w:rsidRPr="00202190">
        <w:rPr>
          <w:rStyle w:val="Strong"/>
          <w:rFonts w:ascii="Times New Roman" w:hAnsi="Times New Roman" w:cs="Times New Roman"/>
          <w:b w:val="0"/>
          <w:sz w:val="24"/>
          <w:szCs w:val="24"/>
        </w:rPr>
        <w:t>well-drained, fertile soils</w:t>
      </w:r>
      <w:r w:rsidRPr="00447F12">
        <w:rPr>
          <w:rFonts w:ascii="Times New Roman" w:hAnsi="Times New Roman" w:cs="Times New Roman"/>
          <w:sz w:val="24"/>
          <w:szCs w:val="24"/>
        </w:rPr>
        <w:t xml:space="preserve"> with a pH range of 5.5 to 7.0. It has moderate tolerance to drought conditions but thrives in regions with adequate water supply, which is crucial during the flowering and grain-filling stages of development (Tollenaar </w:t>
      </w:r>
      <w:r w:rsidR="006842AC" w:rsidRPr="006842AC">
        <w:rPr>
          <w:rFonts w:ascii="Times New Roman" w:hAnsi="Times New Roman" w:cs="Times New Roman"/>
          <w:i/>
          <w:sz w:val="24"/>
          <w:szCs w:val="24"/>
        </w:rPr>
        <w:t>et al.</w:t>
      </w:r>
      <w:r w:rsidRPr="0026356F">
        <w:rPr>
          <w:rFonts w:ascii="Times New Roman" w:hAnsi="Times New Roman" w:cs="Times New Roman"/>
          <w:i/>
          <w:sz w:val="24"/>
          <w:szCs w:val="24"/>
        </w:rPr>
        <w:t xml:space="preserve">, </w:t>
      </w:r>
      <w:r w:rsidRPr="00447F12">
        <w:rPr>
          <w:rFonts w:ascii="Times New Roman" w:hAnsi="Times New Roman" w:cs="Times New Roman"/>
          <w:sz w:val="24"/>
          <w:szCs w:val="24"/>
        </w:rPr>
        <w:t>2017).</w:t>
      </w:r>
    </w:p>
    <w:p w14:paraId="6E3CBEFA"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The crop's root system is </w:t>
      </w:r>
      <w:r w:rsidRPr="00447F12">
        <w:rPr>
          <w:rStyle w:val="Strong"/>
          <w:rFonts w:ascii="Times New Roman" w:hAnsi="Times New Roman" w:cs="Times New Roman"/>
          <w:sz w:val="24"/>
          <w:szCs w:val="24"/>
        </w:rPr>
        <w:t>fibrous</w:t>
      </w:r>
      <w:r w:rsidRPr="00447F12">
        <w:rPr>
          <w:rFonts w:ascii="Times New Roman" w:hAnsi="Times New Roman" w:cs="Times New Roman"/>
          <w:sz w:val="24"/>
          <w:szCs w:val="24"/>
        </w:rPr>
        <w:t xml:space="preserve"> and deep, which aids in nutrient and water uptake from deeper soil layers. However, maize is highly sensitive to soil salinity and heavy metal contamination, which can significantly impact its growth and productivity.</w:t>
      </w:r>
    </w:p>
    <w:p w14:paraId="2B776712" w14:textId="77777777" w:rsidR="00A200B3" w:rsidRPr="00202190" w:rsidRDefault="00202190" w:rsidP="00202190">
      <w:pPr>
        <w:outlineLvl w:val="0"/>
      </w:pPr>
      <w:bookmarkStart w:id="36" w:name="_Toc214363752"/>
      <w:r w:rsidRPr="00202190">
        <w:rPr>
          <w:rStyle w:val="Strong"/>
          <w:rFonts w:ascii="Times New Roman" w:hAnsi="Times New Roman" w:cs="Times New Roman"/>
          <w:bCs w:val="0"/>
          <w:sz w:val="24"/>
          <w:szCs w:val="24"/>
        </w:rPr>
        <w:t xml:space="preserve">2.4 </w:t>
      </w:r>
      <w:r w:rsidR="00A200B3" w:rsidRPr="00202190">
        <w:rPr>
          <w:rStyle w:val="Strong"/>
          <w:rFonts w:ascii="Times New Roman" w:hAnsi="Times New Roman" w:cs="Times New Roman"/>
          <w:bCs w:val="0"/>
          <w:sz w:val="24"/>
          <w:szCs w:val="24"/>
        </w:rPr>
        <w:t>Water Requirements</w:t>
      </w:r>
      <w:bookmarkEnd w:id="36"/>
    </w:p>
    <w:p w14:paraId="1EB9E6E5"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Water is one of the most critical factors affecting maize growth. The crop is sensitive to both water deficits and excesses. During the early growth stages, adequate moisture is essential for seed germination and seedling establishment. Water deficits during the flowering and grain filling stages can result in significant yield losses. Irrigation is commonly employed in regions where rainfall is insufficient, but water management practices must be carefully implemented to avoid waterlogging, which can lead to root rot and reduced oxygen availability.</w:t>
      </w:r>
    </w:p>
    <w:p w14:paraId="5CDBB25C" w14:textId="77777777" w:rsidR="00A200B3" w:rsidRPr="00202190" w:rsidRDefault="00202190" w:rsidP="00202190">
      <w:pPr>
        <w:outlineLvl w:val="0"/>
        <w:rPr>
          <w:rFonts w:ascii="Times New Roman" w:hAnsi="Times New Roman" w:cs="Times New Roman"/>
          <w:sz w:val="24"/>
        </w:rPr>
      </w:pPr>
      <w:bookmarkStart w:id="37" w:name="_Toc214363753"/>
      <w:r w:rsidRPr="00202190">
        <w:rPr>
          <w:rStyle w:val="Strong"/>
          <w:rFonts w:ascii="Times New Roman" w:hAnsi="Times New Roman" w:cs="Times New Roman"/>
          <w:bCs w:val="0"/>
          <w:sz w:val="24"/>
        </w:rPr>
        <w:t xml:space="preserve">2.5 </w:t>
      </w:r>
      <w:r w:rsidR="00A200B3" w:rsidRPr="00202190">
        <w:rPr>
          <w:rStyle w:val="Strong"/>
          <w:rFonts w:ascii="Times New Roman" w:hAnsi="Times New Roman" w:cs="Times New Roman"/>
          <w:bCs w:val="0"/>
          <w:sz w:val="24"/>
        </w:rPr>
        <w:t>Growth Stages and Development</w:t>
      </w:r>
      <w:bookmarkEnd w:id="37"/>
    </w:p>
    <w:p w14:paraId="73566516"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Maize undergoes several distinct growth stages, from seed germination to maturity, each of which requires specific environmental conditions:</w:t>
      </w:r>
    </w:p>
    <w:p w14:paraId="5470EBE3" w14:textId="77777777" w:rsidR="008C381E" w:rsidRDefault="008C381E" w:rsidP="008C381E">
      <w:pPr>
        <w:spacing w:after="0" w:line="480" w:lineRule="auto"/>
        <w:jc w:val="both"/>
        <w:rPr>
          <w:rStyle w:val="Strong"/>
          <w:rFonts w:ascii="Times New Roman" w:hAnsi="Times New Roman" w:cs="Times New Roman"/>
          <w:sz w:val="24"/>
          <w:szCs w:val="24"/>
        </w:rPr>
      </w:pPr>
    </w:p>
    <w:p w14:paraId="0B1636B7"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lastRenderedPageBreak/>
        <w:t>Germination</w:t>
      </w:r>
      <w:r w:rsidRPr="00447F12">
        <w:rPr>
          <w:rFonts w:ascii="Times New Roman" w:hAnsi="Times New Roman" w:cs="Times New Roman"/>
          <w:sz w:val="24"/>
          <w:szCs w:val="24"/>
        </w:rPr>
        <w:t>: The maize seed absorbs water and swells, triggering the growth of the radicle, which anchors the seed in the soil. During this stage, moisture availability is crucial.</w:t>
      </w:r>
    </w:p>
    <w:p w14:paraId="6E3DB663"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Vegetative Growth</w:t>
      </w:r>
      <w:r w:rsidRPr="00447F12">
        <w:rPr>
          <w:rFonts w:ascii="Times New Roman" w:hAnsi="Times New Roman" w:cs="Times New Roman"/>
          <w:sz w:val="24"/>
          <w:szCs w:val="24"/>
        </w:rPr>
        <w:t>: During this phase, the maize plant develops leaves, stems, and roots. The plant's photosynthetic activity is highest during this stage, and sufficient light and water are needed for optimal growth.</w:t>
      </w:r>
    </w:p>
    <w:p w14:paraId="508ADEBD"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Flowering</w:t>
      </w:r>
      <w:r w:rsidRPr="00447F12">
        <w:rPr>
          <w:rFonts w:ascii="Times New Roman" w:hAnsi="Times New Roman" w:cs="Times New Roman"/>
          <w:sz w:val="24"/>
          <w:szCs w:val="24"/>
        </w:rPr>
        <w:t>: Maize is monoecious, meaning it has separate male and female flowers. The male flowers form the tassel, while the female flowers are contained within the ears. Proper pollination during this stage is critical for kernel development.</w:t>
      </w:r>
    </w:p>
    <w:p w14:paraId="7A8FCC5A"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Grain Filling</w:t>
      </w:r>
      <w:r w:rsidRPr="00447F12">
        <w:rPr>
          <w:rFonts w:ascii="Times New Roman" w:hAnsi="Times New Roman" w:cs="Times New Roman"/>
          <w:sz w:val="24"/>
          <w:szCs w:val="24"/>
        </w:rPr>
        <w:t>: Following successful pollination, the kernels begin to fill with starch and other nutrients. This stage is highly sensitive to environmental stressors like drought and nutrient deficiencies.</w:t>
      </w:r>
    </w:p>
    <w:p w14:paraId="799F94C6"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Maturity</w:t>
      </w:r>
      <w:r w:rsidRPr="00447F12">
        <w:rPr>
          <w:rFonts w:ascii="Times New Roman" w:hAnsi="Times New Roman" w:cs="Times New Roman"/>
          <w:sz w:val="24"/>
          <w:szCs w:val="24"/>
        </w:rPr>
        <w:t>: Maize reaches maturity when the kernels dry, and the plant is ready for harvest. The maize cob turns from green to yellow, indicating the completion of the growth cycle.</w:t>
      </w:r>
    </w:p>
    <w:p w14:paraId="7A1B6856" w14:textId="77777777" w:rsidR="00A200B3" w:rsidRPr="00202190" w:rsidRDefault="00202190" w:rsidP="00202190">
      <w:pPr>
        <w:outlineLvl w:val="0"/>
        <w:rPr>
          <w:rFonts w:ascii="Times New Roman" w:hAnsi="Times New Roman" w:cs="Times New Roman"/>
          <w:sz w:val="24"/>
        </w:rPr>
      </w:pPr>
      <w:bookmarkStart w:id="38" w:name="_Toc214363754"/>
      <w:r w:rsidRPr="00202190">
        <w:rPr>
          <w:rStyle w:val="Strong"/>
          <w:rFonts w:ascii="Times New Roman" w:hAnsi="Times New Roman" w:cs="Times New Roman"/>
          <w:bCs w:val="0"/>
          <w:sz w:val="24"/>
        </w:rPr>
        <w:t>2.6</w:t>
      </w:r>
      <w:r w:rsidR="00A200B3" w:rsidRPr="00202190">
        <w:rPr>
          <w:rStyle w:val="Strong"/>
          <w:rFonts w:ascii="Times New Roman" w:hAnsi="Times New Roman" w:cs="Times New Roman"/>
          <w:bCs w:val="0"/>
          <w:sz w:val="24"/>
        </w:rPr>
        <w:t xml:space="preserve"> Biochemical Composition and Uses</w:t>
      </w:r>
      <w:bookmarkEnd w:id="38"/>
    </w:p>
    <w:p w14:paraId="087EA78D" w14:textId="77777777" w:rsidR="00A200B3" w:rsidRPr="00202190" w:rsidRDefault="00A200B3" w:rsidP="00A200B3">
      <w:pPr>
        <w:spacing w:line="480" w:lineRule="auto"/>
        <w:jc w:val="both"/>
        <w:rPr>
          <w:rFonts w:ascii="Times New Roman" w:hAnsi="Times New Roman" w:cs="Times New Roman"/>
          <w:b/>
          <w:sz w:val="24"/>
          <w:szCs w:val="24"/>
        </w:rPr>
      </w:pPr>
      <w:r w:rsidRPr="00447F12">
        <w:rPr>
          <w:rFonts w:ascii="Times New Roman" w:hAnsi="Times New Roman" w:cs="Times New Roman"/>
          <w:sz w:val="24"/>
          <w:szCs w:val="24"/>
        </w:rPr>
        <w:t xml:space="preserve">Maize is primarily composed of carbohydrates, with </w:t>
      </w:r>
      <w:r w:rsidRPr="00202190">
        <w:rPr>
          <w:rStyle w:val="Strong"/>
          <w:rFonts w:ascii="Times New Roman" w:hAnsi="Times New Roman" w:cs="Times New Roman"/>
          <w:b w:val="0"/>
          <w:sz w:val="24"/>
          <w:szCs w:val="24"/>
        </w:rPr>
        <w:t>starch</w:t>
      </w:r>
      <w:r w:rsidRPr="00447F12">
        <w:rPr>
          <w:rFonts w:ascii="Times New Roman" w:hAnsi="Times New Roman" w:cs="Times New Roman"/>
          <w:sz w:val="24"/>
          <w:szCs w:val="24"/>
        </w:rPr>
        <w:t xml:space="preserve"> being the main constituent, particularly in field maize varieties. It also contains significant amounts of protein, fiber, fats, and various vitamins and minerals, making it an important food source for humans and livestock. Maize is a staple food in many parts of the world, especially in Sub-Saharan Africa, Asia, and the Americas. It is used for direct human consumption, as well as in processed forms such as </w:t>
      </w:r>
      <w:r w:rsidRPr="00202190">
        <w:rPr>
          <w:rStyle w:val="Strong"/>
          <w:rFonts w:ascii="Times New Roman" w:hAnsi="Times New Roman" w:cs="Times New Roman"/>
          <w:b w:val="0"/>
          <w:sz w:val="24"/>
          <w:szCs w:val="24"/>
        </w:rPr>
        <w:t>cornmeal</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corn syrup</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corn oil</w:t>
      </w:r>
      <w:r w:rsidRPr="00202190">
        <w:rPr>
          <w:rFonts w:ascii="Times New Roman" w:hAnsi="Times New Roman" w:cs="Times New Roman"/>
          <w:b/>
          <w:sz w:val="24"/>
          <w:szCs w:val="24"/>
        </w:rPr>
        <w:t xml:space="preserve">, </w:t>
      </w:r>
      <w:r w:rsidRPr="00202190">
        <w:rPr>
          <w:rFonts w:ascii="Times New Roman" w:hAnsi="Times New Roman" w:cs="Times New Roman"/>
          <w:sz w:val="24"/>
          <w:szCs w:val="24"/>
        </w:rPr>
        <w:t>and</w:t>
      </w:r>
      <w:r w:rsidRPr="00202190">
        <w:rPr>
          <w:rFonts w:ascii="Times New Roman" w:hAnsi="Times New Roman" w:cs="Times New Roman"/>
          <w:b/>
          <w:sz w:val="24"/>
          <w:szCs w:val="24"/>
        </w:rPr>
        <w:t xml:space="preserve"> </w:t>
      </w:r>
      <w:r w:rsidRPr="00202190">
        <w:rPr>
          <w:rStyle w:val="Strong"/>
          <w:rFonts w:ascii="Times New Roman" w:hAnsi="Times New Roman" w:cs="Times New Roman"/>
          <w:b w:val="0"/>
          <w:sz w:val="24"/>
          <w:szCs w:val="24"/>
        </w:rPr>
        <w:t>corn starch</w:t>
      </w:r>
      <w:r w:rsidRPr="00202190">
        <w:rPr>
          <w:rFonts w:ascii="Times New Roman" w:hAnsi="Times New Roman" w:cs="Times New Roman"/>
          <w:b/>
          <w:sz w:val="24"/>
          <w:szCs w:val="24"/>
        </w:rPr>
        <w:t>.</w:t>
      </w:r>
    </w:p>
    <w:p w14:paraId="7DEE8CE2"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In addition to its use in food, maize is a critical component of animal feed and is a primary ingredient in the production of biofuels, particularly </w:t>
      </w:r>
      <w:r w:rsidRPr="00202190">
        <w:rPr>
          <w:rStyle w:val="Strong"/>
          <w:rFonts w:ascii="Times New Roman" w:hAnsi="Times New Roman" w:cs="Times New Roman"/>
          <w:b w:val="0"/>
          <w:sz w:val="24"/>
          <w:szCs w:val="24"/>
        </w:rPr>
        <w:t>ethanol</w:t>
      </w:r>
      <w:r w:rsidRPr="00447F12">
        <w:rPr>
          <w:rFonts w:ascii="Times New Roman" w:hAnsi="Times New Roman" w:cs="Times New Roman"/>
          <w:sz w:val="24"/>
          <w:szCs w:val="24"/>
        </w:rPr>
        <w:t>. The crop is also used in the manufacturing of industrial products, such as biodegradable plastics and textiles.</w:t>
      </w:r>
    </w:p>
    <w:p w14:paraId="439FB0F0"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lastRenderedPageBreak/>
        <w:t>Maize (</w:t>
      </w:r>
      <w:r w:rsidR="00C45824" w:rsidRPr="00C45824">
        <w:rPr>
          <w:rFonts w:ascii="Times New Roman" w:eastAsia="Times New Roman" w:hAnsi="Times New Roman" w:cs="Times New Roman"/>
          <w:i/>
          <w:sz w:val="24"/>
          <w:szCs w:val="24"/>
          <w:lang w:eastAsia="en-GB"/>
        </w:rPr>
        <w:t>Zea mays</w:t>
      </w:r>
      <w:r w:rsidRPr="00447F12">
        <w:rPr>
          <w:rFonts w:ascii="Times New Roman" w:eastAsia="Times New Roman" w:hAnsi="Times New Roman" w:cs="Times New Roman"/>
          <w:sz w:val="24"/>
          <w:szCs w:val="24"/>
          <w:lang w:eastAsia="en-GB"/>
        </w:rPr>
        <w:t xml:space="preserve"> L.) is a globally important cereal crop, serving as a staple food, livestock feed, and industrial resource. Its biochemical composition is diverse and contributes significantly to its nutritional value, economic importance, and adaptability to a wide range of environments. Among the major biochemical constituents, carbohydrates form the largest fraction of maize composition, making it a vital energy source. Starch, predominantly composed of amylopectin and to a lesser extent amylose, accounts for approximately 70–75% of the dry weight of the maize kernel (Watson, 2003). Besides starch, simple sugars like sucrose, glucose, and fructose are present in smaller amounts, playing critical roles in energy metabolism and sweetness, particularly in sweet corn varieties. Additionally, structural carbohydrates such as cellulose and hemicellulose are key components of maize cell walls, enhancing its role in forage and bioenergy production.</w:t>
      </w:r>
    </w:p>
    <w:p w14:paraId="6053C452" w14:textId="77777777" w:rsidR="00A200B3" w:rsidRPr="0026356F" w:rsidRDefault="008C381E" w:rsidP="00C2200F">
      <w:pPr>
        <w:spacing w:line="480" w:lineRule="auto"/>
        <w:jc w:val="both"/>
        <w:outlineLvl w:val="0"/>
        <w:rPr>
          <w:rFonts w:ascii="Times New Roman" w:eastAsia="Times New Roman" w:hAnsi="Times New Roman" w:cs="Times New Roman"/>
          <w:b/>
          <w:sz w:val="24"/>
          <w:szCs w:val="24"/>
          <w:lang w:eastAsia="en-GB"/>
        </w:rPr>
      </w:pPr>
      <w:bookmarkStart w:id="39" w:name="_Toc214363755"/>
      <w:r>
        <w:rPr>
          <w:rFonts w:ascii="Times New Roman" w:eastAsia="Times New Roman" w:hAnsi="Times New Roman" w:cs="Times New Roman"/>
          <w:b/>
          <w:sz w:val="24"/>
          <w:szCs w:val="24"/>
          <w:lang w:eastAsia="en-GB"/>
        </w:rPr>
        <w:t xml:space="preserve">2.6.1 </w:t>
      </w:r>
      <w:r w:rsidR="00A200B3" w:rsidRPr="00447F12">
        <w:rPr>
          <w:rFonts w:ascii="Times New Roman" w:eastAsia="Times New Roman" w:hAnsi="Times New Roman" w:cs="Times New Roman"/>
          <w:b/>
          <w:sz w:val="24"/>
          <w:szCs w:val="24"/>
          <w:lang w:eastAsia="en-GB"/>
        </w:rPr>
        <w:t>Proteins</w:t>
      </w:r>
      <w:bookmarkEnd w:id="39"/>
    </w:p>
    <w:p w14:paraId="089F7587"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Proteins in maize are another essential group of biochemical compounds, although maize protein is relatively low in essential amino acids such as lysine and tryptophan. The major proteins are zeins, which are prolamin storage proteins making up about 50–60% of the total endosperm protein content (</w:t>
      </w:r>
      <w:proofErr w:type="spellStart"/>
      <w:r w:rsidRPr="00447F12">
        <w:rPr>
          <w:rFonts w:ascii="Times New Roman" w:eastAsia="Times New Roman" w:hAnsi="Times New Roman" w:cs="Times New Roman"/>
          <w:sz w:val="24"/>
          <w:szCs w:val="24"/>
          <w:lang w:eastAsia="en-GB"/>
        </w:rPr>
        <w:t>Shewry</w:t>
      </w:r>
      <w:proofErr w:type="spellEnd"/>
      <w:r w:rsidRPr="00447F12">
        <w:rPr>
          <w:rFonts w:ascii="Times New Roman" w:eastAsia="Times New Roman" w:hAnsi="Times New Roman" w:cs="Times New Roman"/>
          <w:sz w:val="24"/>
          <w:szCs w:val="24"/>
          <w:lang w:eastAsia="en-GB"/>
        </w:rPr>
        <w:t xml:space="preserve"> &amp; Halford, 2002). Zeins are categorized into α-, β-, γ-, and δ-zeins based on their solubility and molecular characteristics. Non-zein proteins, including albumins, globulins, and </w:t>
      </w:r>
      <w:proofErr w:type="spellStart"/>
      <w:r w:rsidRPr="00447F12">
        <w:rPr>
          <w:rFonts w:ascii="Times New Roman" w:eastAsia="Times New Roman" w:hAnsi="Times New Roman" w:cs="Times New Roman"/>
          <w:sz w:val="24"/>
          <w:szCs w:val="24"/>
          <w:lang w:eastAsia="en-GB"/>
        </w:rPr>
        <w:t>glutelins</w:t>
      </w:r>
      <w:proofErr w:type="spellEnd"/>
      <w:r w:rsidRPr="00447F12">
        <w:rPr>
          <w:rFonts w:ascii="Times New Roman" w:eastAsia="Times New Roman" w:hAnsi="Times New Roman" w:cs="Times New Roman"/>
          <w:sz w:val="24"/>
          <w:szCs w:val="24"/>
          <w:lang w:eastAsia="en-GB"/>
        </w:rPr>
        <w:t>, also contribute to the nutritional and functional properties of maize. In response to the amino acid deficiencies in conventional maize, breeding programs have developed Quality Protein Maize (QPM) varieties with improved nutritional profiles.</w:t>
      </w:r>
    </w:p>
    <w:p w14:paraId="686C798F" w14:textId="77777777" w:rsidR="00A200B3" w:rsidRPr="0026356F" w:rsidRDefault="008C381E" w:rsidP="00C2200F">
      <w:pPr>
        <w:spacing w:line="480" w:lineRule="auto"/>
        <w:jc w:val="both"/>
        <w:outlineLvl w:val="0"/>
        <w:rPr>
          <w:rFonts w:ascii="Times New Roman" w:eastAsia="Times New Roman" w:hAnsi="Times New Roman" w:cs="Times New Roman"/>
          <w:b/>
          <w:sz w:val="24"/>
          <w:szCs w:val="24"/>
          <w:lang w:eastAsia="en-GB"/>
        </w:rPr>
      </w:pPr>
      <w:bookmarkStart w:id="40" w:name="_Toc214363756"/>
      <w:r>
        <w:rPr>
          <w:rFonts w:ascii="Times New Roman" w:eastAsia="Times New Roman" w:hAnsi="Times New Roman" w:cs="Times New Roman"/>
          <w:b/>
          <w:sz w:val="24"/>
          <w:szCs w:val="24"/>
          <w:lang w:eastAsia="en-GB"/>
        </w:rPr>
        <w:t xml:space="preserve">2.6.2 </w:t>
      </w:r>
      <w:r w:rsidR="00A200B3" w:rsidRPr="00447F12">
        <w:rPr>
          <w:rFonts w:ascii="Times New Roman" w:eastAsia="Times New Roman" w:hAnsi="Times New Roman" w:cs="Times New Roman"/>
          <w:b/>
          <w:sz w:val="24"/>
          <w:szCs w:val="24"/>
          <w:lang w:eastAsia="en-GB"/>
        </w:rPr>
        <w:t>Lipids</w:t>
      </w:r>
      <w:bookmarkEnd w:id="40"/>
    </w:p>
    <w:p w14:paraId="248041A9"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 xml:space="preserve">Lipids, although present in smaller quantities compared to carbohydrates and proteins, are mainly concentrated in the germ and significantly enhance maize’s value. Maize oil is rich in unsaturated </w:t>
      </w:r>
      <w:r w:rsidRPr="00447F12">
        <w:rPr>
          <w:rFonts w:ascii="Times New Roman" w:eastAsia="Times New Roman" w:hAnsi="Times New Roman" w:cs="Times New Roman"/>
          <w:sz w:val="24"/>
          <w:szCs w:val="24"/>
          <w:lang w:eastAsia="en-GB"/>
        </w:rPr>
        <w:lastRenderedPageBreak/>
        <w:t>fatty acids, notably linoleic and oleic acids, contributing to cardiovascular health benefits (White &amp; Johnson, 2003). Minor lipid components, such as phytosterols and tocopherols (vitamin E), also offer antioxidant properties, making maize oil a nutritionally valuable commodity.</w:t>
      </w:r>
    </w:p>
    <w:p w14:paraId="6763BAA5" w14:textId="77777777" w:rsidR="00A200B3" w:rsidRPr="0026356F" w:rsidRDefault="008C381E" w:rsidP="00C2200F">
      <w:pPr>
        <w:spacing w:line="480" w:lineRule="auto"/>
        <w:jc w:val="both"/>
        <w:outlineLvl w:val="0"/>
        <w:rPr>
          <w:rFonts w:ascii="Times New Roman" w:eastAsia="Times New Roman" w:hAnsi="Times New Roman" w:cs="Times New Roman"/>
          <w:b/>
          <w:sz w:val="24"/>
          <w:szCs w:val="24"/>
          <w:lang w:eastAsia="en-GB"/>
        </w:rPr>
      </w:pPr>
      <w:bookmarkStart w:id="41" w:name="_Toc214363757"/>
      <w:r>
        <w:rPr>
          <w:rFonts w:ascii="Times New Roman" w:eastAsia="Times New Roman" w:hAnsi="Times New Roman" w:cs="Times New Roman"/>
          <w:b/>
          <w:sz w:val="24"/>
          <w:szCs w:val="24"/>
          <w:lang w:eastAsia="en-GB"/>
        </w:rPr>
        <w:t xml:space="preserve">2.6.3 </w:t>
      </w:r>
      <w:r w:rsidR="00A200B3" w:rsidRPr="00447F12">
        <w:rPr>
          <w:rFonts w:ascii="Times New Roman" w:eastAsia="Times New Roman" w:hAnsi="Times New Roman" w:cs="Times New Roman"/>
          <w:b/>
          <w:sz w:val="24"/>
          <w:szCs w:val="24"/>
          <w:lang w:eastAsia="en-GB"/>
        </w:rPr>
        <w:t>Secondary metabolites</w:t>
      </w:r>
      <w:bookmarkEnd w:id="41"/>
    </w:p>
    <w:p w14:paraId="77FC4C5E"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 xml:space="preserve">Secondary metabolites in maize, although not directly involved in primary metabolism, play crucial roles in plant defense, pigmentation, and human health. Phenolic compounds such as ferulic acid, p-coumaric acid, and various flavonoids are abundant in maize tissues and have strong antioxidant properties (Xu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447F12">
        <w:rPr>
          <w:rFonts w:ascii="Times New Roman" w:eastAsia="Times New Roman" w:hAnsi="Times New Roman" w:cs="Times New Roman"/>
          <w:sz w:val="24"/>
          <w:szCs w:val="24"/>
          <w:lang w:eastAsia="en-GB"/>
        </w:rPr>
        <w:t>2010). Anthocyanins, particularly prominent in pigmented maize varieties, not only contribute to kernel coloration but also offer health benefits due to their antioxidant and anti-inflammatory activities. Maize also synthesizes a variety of terpenoids, which are volatile compounds that serve as defense molecules against pests and pathogens. Additionally, alkaloids and benzoxazinoids like DIMBOA play important roles in plant resistance mechanisms.</w:t>
      </w:r>
    </w:p>
    <w:p w14:paraId="250A98BA"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Furthermore, maize is a source of several vitamins and minerals, although the concentrations vary depending on genotype and environmental factors. It is particularly rich in B-complex vitamins such as niacin, thiamine, and riboflavin; however, the bioavailability of niacin is limited due to its bound form, which traditional processing methods like nixtamalization help release. Minerals like magnesium, potassium, and phosphorus are abundant, although the bioavailability of micronutrients such as iron and zinc is often hindered by the presence of anti-nutritional factors like phytic acid.</w:t>
      </w:r>
    </w:p>
    <w:p w14:paraId="2291E4AC"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 xml:space="preserve">Indeed, maize also contains several anti-nutritional compounds. Phytic acid, while serving as a phosphorus reserve for the plant, binds to minerals and proteins, thereby reducing their bioavailability in human and animal nutrition. Similarly, tannins and saponins, present mainly in </w:t>
      </w:r>
      <w:r w:rsidRPr="00447F12">
        <w:rPr>
          <w:rFonts w:ascii="Times New Roman" w:eastAsia="Times New Roman" w:hAnsi="Times New Roman" w:cs="Times New Roman"/>
          <w:sz w:val="24"/>
          <w:szCs w:val="24"/>
          <w:lang w:eastAsia="en-GB"/>
        </w:rPr>
        <w:lastRenderedPageBreak/>
        <w:t>colored maize varieties, can interfere with protein digestibility but at the same time contribute valuable antioxidant effects.</w:t>
      </w:r>
    </w:p>
    <w:p w14:paraId="51FE70CD" w14:textId="77777777" w:rsidR="00A200B3" w:rsidRPr="00447F12" w:rsidRDefault="00A200B3" w:rsidP="00A200B3">
      <w:pPr>
        <w:spacing w:line="480" w:lineRule="auto"/>
        <w:jc w:val="both"/>
        <w:rPr>
          <w:rStyle w:val="Strong"/>
          <w:rFonts w:ascii="Times New Roman" w:eastAsia="Times New Roman" w:hAnsi="Times New Roman" w:cs="Times New Roman"/>
          <w:b w:val="0"/>
          <w:bCs w:val="0"/>
          <w:sz w:val="24"/>
          <w:szCs w:val="24"/>
          <w:lang w:eastAsia="en-GB"/>
        </w:rPr>
      </w:pPr>
      <w:r w:rsidRPr="00447F12">
        <w:rPr>
          <w:rFonts w:ascii="Times New Roman" w:eastAsia="Times New Roman" w:hAnsi="Times New Roman" w:cs="Times New Roman"/>
          <w:sz w:val="24"/>
          <w:szCs w:val="24"/>
          <w:lang w:eastAsia="en-GB"/>
        </w:rPr>
        <w:t>In conclusion, the biochemical richness of maize underpins its global significance as a food, feed, and industri</w:t>
      </w:r>
      <w:r w:rsidR="00202190">
        <w:rPr>
          <w:rFonts w:ascii="Times New Roman" w:eastAsia="Times New Roman" w:hAnsi="Times New Roman" w:cs="Times New Roman"/>
          <w:sz w:val="24"/>
          <w:szCs w:val="24"/>
          <w:lang w:eastAsia="en-GB"/>
        </w:rPr>
        <w:t xml:space="preserve">al crop. Its major constituents </w:t>
      </w:r>
      <w:r w:rsidRPr="00447F12">
        <w:rPr>
          <w:rFonts w:ascii="Times New Roman" w:eastAsia="Times New Roman" w:hAnsi="Times New Roman" w:cs="Times New Roman"/>
          <w:sz w:val="24"/>
          <w:szCs w:val="24"/>
          <w:lang w:eastAsia="en-GB"/>
        </w:rPr>
        <w:t>starch, proteins, oils, secondary meta</w:t>
      </w:r>
      <w:r w:rsidR="00202190">
        <w:rPr>
          <w:rFonts w:ascii="Times New Roman" w:eastAsia="Times New Roman" w:hAnsi="Times New Roman" w:cs="Times New Roman"/>
          <w:sz w:val="24"/>
          <w:szCs w:val="24"/>
          <w:lang w:eastAsia="en-GB"/>
        </w:rPr>
        <w:t xml:space="preserve">bolites, vitamins, and minerals </w:t>
      </w:r>
      <w:r w:rsidRPr="00447F12">
        <w:rPr>
          <w:rFonts w:ascii="Times New Roman" w:eastAsia="Times New Roman" w:hAnsi="Times New Roman" w:cs="Times New Roman"/>
          <w:sz w:val="24"/>
          <w:szCs w:val="24"/>
          <w:lang w:eastAsia="en-GB"/>
        </w:rPr>
        <w:t>not only determine its nutritional and economic value but also provide multiple targets for crop improvement. Advances in breeding and biotechnology continue to explore these biochemical pathways to enhance maize’s yield, stress resilience, and health benefits for both humans and livestock.</w:t>
      </w:r>
    </w:p>
    <w:p w14:paraId="293A4BE7" w14:textId="77777777" w:rsidR="00A200B3" w:rsidRPr="00202190" w:rsidRDefault="00202190" w:rsidP="00202190">
      <w:pPr>
        <w:outlineLvl w:val="0"/>
      </w:pPr>
      <w:bookmarkStart w:id="42" w:name="_Toc214363758"/>
      <w:r w:rsidRPr="00202190">
        <w:rPr>
          <w:rStyle w:val="Strong"/>
          <w:rFonts w:ascii="Times New Roman" w:hAnsi="Times New Roman" w:cs="Times New Roman"/>
          <w:bCs w:val="0"/>
          <w:sz w:val="24"/>
        </w:rPr>
        <w:t>2.7</w:t>
      </w:r>
      <w:r w:rsidR="00A200B3" w:rsidRPr="00202190">
        <w:rPr>
          <w:rStyle w:val="Strong"/>
          <w:rFonts w:ascii="Times New Roman" w:hAnsi="Times New Roman" w:cs="Times New Roman"/>
          <w:bCs w:val="0"/>
          <w:sz w:val="24"/>
        </w:rPr>
        <w:t xml:space="preserve"> Challenges and Environmental Stressors</w:t>
      </w:r>
      <w:bookmarkEnd w:id="42"/>
    </w:p>
    <w:p w14:paraId="3C7EB82E"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Despite its agricultural significance, maize faces several environmental challenges that can negatively impact its growth and productivity. These challenges include:</w:t>
      </w:r>
    </w:p>
    <w:p w14:paraId="646C9FB0"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Drought</w:t>
      </w:r>
      <w:r w:rsidRPr="00447F12">
        <w:rPr>
          <w:rFonts w:ascii="Times New Roman" w:hAnsi="Times New Roman" w:cs="Times New Roman"/>
          <w:sz w:val="24"/>
          <w:szCs w:val="24"/>
        </w:rPr>
        <w:t>: Water scarcity during critical growth periods can severely reduce yields. Maize's high water demand makes it particularly vulnerable to drought stress, which is exacerbated by climate change.</w:t>
      </w:r>
    </w:p>
    <w:p w14:paraId="3637211E" w14:textId="77777777" w:rsidR="00A200B3" w:rsidRPr="00C45824" w:rsidRDefault="00A200B3" w:rsidP="008C381E">
      <w:pPr>
        <w:spacing w:after="0" w:line="480" w:lineRule="auto"/>
        <w:jc w:val="both"/>
        <w:rPr>
          <w:rFonts w:ascii="Times New Roman" w:hAnsi="Times New Roman" w:cs="Times New Roman"/>
          <w:b/>
          <w:sz w:val="24"/>
          <w:szCs w:val="24"/>
        </w:rPr>
      </w:pPr>
      <w:r w:rsidRPr="00447F12">
        <w:rPr>
          <w:rStyle w:val="Strong"/>
          <w:rFonts w:ascii="Times New Roman" w:hAnsi="Times New Roman" w:cs="Times New Roman"/>
          <w:sz w:val="24"/>
          <w:szCs w:val="24"/>
        </w:rPr>
        <w:t>Pests and Diseases</w:t>
      </w:r>
      <w:r w:rsidRPr="00447F12">
        <w:rPr>
          <w:rFonts w:ascii="Times New Roman" w:hAnsi="Times New Roman" w:cs="Times New Roman"/>
          <w:sz w:val="24"/>
          <w:szCs w:val="24"/>
        </w:rPr>
        <w:t xml:space="preserve">: Maize is susceptible to a range of pests, including the </w:t>
      </w:r>
      <w:r w:rsidRPr="00C45824">
        <w:rPr>
          <w:rStyle w:val="Strong"/>
          <w:rFonts w:ascii="Times New Roman" w:hAnsi="Times New Roman" w:cs="Times New Roman"/>
          <w:b w:val="0"/>
          <w:sz w:val="24"/>
          <w:szCs w:val="24"/>
        </w:rPr>
        <w:t>corn borer</w:t>
      </w:r>
      <w:r w:rsidRPr="00447F12">
        <w:rPr>
          <w:rFonts w:ascii="Times New Roman" w:hAnsi="Times New Roman" w:cs="Times New Roman"/>
          <w:sz w:val="24"/>
          <w:szCs w:val="24"/>
        </w:rPr>
        <w:t xml:space="preserve">, </w:t>
      </w:r>
      <w:r w:rsidRPr="00C45824">
        <w:rPr>
          <w:rStyle w:val="Strong"/>
          <w:rFonts w:ascii="Times New Roman" w:hAnsi="Times New Roman" w:cs="Times New Roman"/>
          <w:b w:val="0"/>
          <w:sz w:val="24"/>
          <w:szCs w:val="24"/>
        </w:rPr>
        <w:t>corn rootworm</w:t>
      </w:r>
      <w:r w:rsidRPr="00C45824">
        <w:rPr>
          <w:rFonts w:ascii="Times New Roman" w:hAnsi="Times New Roman" w:cs="Times New Roman"/>
          <w:b/>
          <w:sz w:val="24"/>
          <w:szCs w:val="24"/>
        </w:rPr>
        <w:t xml:space="preserve">, </w:t>
      </w:r>
      <w:r w:rsidRPr="00C45824">
        <w:rPr>
          <w:rFonts w:ascii="Times New Roman" w:hAnsi="Times New Roman" w:cs="Times New Roman"/>
          <w:sz w:val="24"/>
          <w:szCs w:val="24"/>
        </w:rPr>
        <w:t>and</w:t>
      </w:r>
      <w:r w:rsidRPr="00C45824">
        <w:rPr>
          <w:rFonts w:ascii="Times New Roman" w:hAnsi="Times New Roman" w:cs="Times New Roman"/>
          <w:b/>
          <w:sz w:val="24"/>
          <w:szCs w:val="24"/>
        </w:rPr>
        <w:t xml:space="preserve"> </w:t>
      </w:r>
      <w:r w:rsidRPr="00C45824">
        <w:rPr>
          <w:rStyle w:val="Strong"/>
          <w:rFonts w:ascii="Times New Roman" w:hAnsi="Times New Roman" w:cs="Times New Roman"/>
          <w:b w:val="0"/>
          <w:sz w:val="24"/>
          <w:szCs w:val="24"/>
        </w:rPr>
        <w:t>armyworms</w:t>
      </w:r>
      <w:r w:rsidRPr="00447F12">
        <w:rPr>
          <w:rFonts w:ascii="Times New Roman" w:hAnsi="Times New Roman" w:cs="Times New Roman"/>
          <w:sz w:val="24"/>
          <w:szCs w:val="24"/>
        </w:rPr>
        <w:t xml:space="preserve">, as well as fungal diseases such as </w:t>
      </w:r>
      <w:r w:rsidRPr="00C45824">
        <w:rPr>
          <w:rStyle w:val="Strong"/>
          <w:rFonts w:ascii="Times New Roman" w:hAnsi="Times New Roman" w:cs="Times New Roman"/>
          <w:b w:val="0"/>
          <w:sz w:val="24"/>
          <w:szCs w:val="24"/>
        </w:rPr>
        <w:t>maize smut</w:t>
      </w:r>
      <w:r w:rsidRPr="00447F12">
        <w:rPr>
          <w:rFonts w:ascii="Times New Roman" w:hAnsi="Times New Roman" w:cs="Times New Roman"/>
          <w:sz w:val="24"/>
          <w:szCs w:val="24"/>
        </w:rPr>
        <w:t xml:space="preserve"> and </w:t>
      </w:r>
      <w:r w:rsidRPr="00C45824">
        <w:rPr>
          <w:rStyle w:val="Strong"/>
          <w:rFonts w:ascii="Times New Roman" w:hAnsi="Times New Roman" w:cs="Times New Roman"/>
          <w:b w:val="0"/>
          <w:sz w:val="24"/>
          <w:szCs w:val="24"/>
        </w:rPr>
        <w:t>gray leaf spot</w:t>
      </w:r>
      <w:r w:rsidRPr="00C45824">
        <w:rPr>
          <w:rFonts w:ascii="Times New Roman" w:hAnsi="Times New Roman" w:cs="Times New Roman"/>
          <w:b/>
          <w:sz w:val="24"/>
          <w:szCs w:val="24"/>
        </w:rPr>
        <w:t>.</w:t>
      </w:r>
    </w:p>
    <w:p w14:paraId="7BFE513D"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Heavy Metal Contamination</w:t>
      </w:r>
      <w:r w:rsidRPr="00447F12">
        <w:rPr>
          <w:rFonts w:ascii="Times New Roman" w:hAnsi="Times New Roman" w:cs="Times New Roman"/>
          <w:sz w:val="24"/>
          <w:szCs w:val="24"/>
        </w:rPr>
        <w:t xml:space="preserve">: Pollution from industrial activities has led to the accumulation of heavy metals like lead (Pb), cadmium (Cd), and arsenic (As) in soils, which can adversely affect maize's growth, biochemical composition, and yield (Gao </w:t>
      </w:r>
      <w:r w:rsidR="006842AC" w:rsidRPr="006842AC">
        <w:rPr>
          <w:rFonts w:ascii="Times New Roman" w:hAnsi="Times New Roman" w:cs="Times New Roman"/>
          <w:i/>
          <w:sz w:val="24"/>
          <w:szCs w:val="24"/>
        </w:rPr>
        <w:t>et al.</w:t>
      </w:r>
      <w:r w:rsidRPr="0026356F">
        <w:rPr>
          <w:rFonts w:ascii="Times New Roman" w:hAnsi="Times New Roman" w:cs="Times New Roman"/>
          <w:i/>
          <w:sz w:val="24"/>
          <w:szCs w:val="24"/>
        </w:rPr>
        <w:t xml:space="preserve">, </w:t>
      </w:r>
      <w:r w:rsidRPr="00447F12">
        <w:rPr>
          <w:rFonts w:ascii="Times New Roman" w:hAnsi="Times New Roman" w:cs="Times New Roman"/>
          <w:sz w:val="24"/>
          <w:szCs w:val="24"/>
        </w:rPr>
        <w:t>2018).</w:t>
      </w:r>
    </w:p>
    <w:p w14:paraId="667F8D17" w14:textId="77777777" w:rsidR="00A200B3" w:rsidRPr="00447F12" w:rsidRDefault="00A200B3" w:rsidP="008C381E">
      <w:pPr>
        <w:spacing w:after="0" w:line="480" w:lineRule="auto"/>
        <w:jc w:val="both"/>
        <w:rPr>
          <w:rFonts w:ascii="Times New Roman" w:hAnsi="Times New Roman" w:cs="Times New Roman"/>
          <w:sz w:val="24"/>
          <w:szCs w:val="24"/>
        </w:rPr>
      </w:pPr>
      <w:r w:rsidRPr="00447F12">
        <w:rPr>
          <w:rStyle w:val="Strong"/>
          <w:rFonts w:ascii="Times New Roman" w:hAnsi="Times New Roman" w:cs="Times New Roman"/>
          <w:sz w:val="24"/>
          <w:szCs w:val="24"/>
        </w:rPr>
        <w:t>Soil Degradation</w:t>
      </w:r>
      <w:r w:rsidRPr="00447F12">
        <w:rPr>
          <w:rFonts w:ascii="Times New Roman" w:hAnsi="Times New Roman" w:cs="Times New Roman"/>
          <w:sz w:val="24"/>
          <w:szCs w:val="24"/>
        </w:rPr>
        <w:t>: The overuse of chemical fertilizers, pesticides, and monoculture practices can degrade soil health, reducing maize productivity in the long term.</w:t>
      </w:r>
    </w:p>
    <w:p w14:paraId="465495FA"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360A83DE" w14:textId="77777777" w:rsidR="00A200B3" w:rsidRPr="00E97D49"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43" w:name="_Toc214363759"/>
      <w:r>
        <w:rPr>
          <w:rFonts w:ascii="Times New Roman" w:eastAsia="Times New Roman" w:hAnsi="Times New Roman" w:cs="Times New Roman"/>
          <w:b/>
          <w:bCs/>
          <w:sz w:val="24"/>
          <w:szCs w:val="24"/>
          <w:lang w:eastAsia="en-GB"/>
        </w:rPr>
        <w:lastRenderedPageBreak/>
        <w:t>2.8</w:t>
      </w:r>
      <w:r w:rsidR="00A200B3" w:rsidRPr="00E97D49">
        <w:rPr>
          <w:rFonts w:ascii="Times New Roman" w:eastAsia="Times New Roman" w:hAnsi="Times New Roman" w:cs="Times New Roman"/>
          <w:b/>
          <w:bCs/>
          <w:sz w:val="24"/>
          <w:szCs w:val="24"/>
          <w:lang w:eastAsia="en-GB"/>
        </w:rPr>
        <w:t xml:space="preserve"> Lead Contamination in the Environment</w:t>
      </w:r>
      <w:bookmarkEnd w:id="43"/>
    </w:p>
    <w:p w14:paraId="4C71B2A4"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Lead (Pb) is recognized as one of the most hazardous environmental pollutants due to its persistence, non-biodegradability, and toxicity to living organisms. Its entry into agricultural soils is mainly through anthropogenic activities such as mining, industrial discharges, the use of lead-based pesticides, and vehicular emissions​​. Once in the soil, lead alters its physical and chemical properties, affecting not only soil fertility but also plant health​.</w:t>
      </w:r>
    </w:p>
    <w:p w14:paraId="40DF12FF" w14:textId="77777777" w:rsidR="00A200B3" w:rsidRPr="00E97D49"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44" w:name="_Toc214363760"/>
      <w:r>
        <w:rPr>
          <w:rFonts w:ascii="Times New Roman" w:eastAsia="Times New Roman" w:hAnsi="Times New Roman" w:cs="Times New Roman"/>
          <w:b/>
          <w:bCs/>
          <w:sz w:val="24"/>
          <w:szCs w:val="24"/>
          <w:lang w:eastAsia="en-GB"/>
        </w:rPr>
        <w:t>2.9</w:t>
      </w:r>
      <w:r w:rsidR="00A200B3" w:rsidRPr="00E97D49">
        <w:rPr>
          <w:rFonts w:ascii="Times New Roman" w:eastAsia="Times New Roman" w:hAnsi="Times New Roman" w:cs="Times New Roman"/>
          <w:b/>
          <w:bCs/>
          <w:sz w:val="24"/>
          <w:szCs w:val="24"/>
          <w:lang w:eastAsia="en-GB"/>
        </w:rPr>
        <w:t xml:space="preserve"> Lead Uptake and Accumulation in Plants</w:t>
      </w:r>
      <w:bookmarkEnd w:id="44"/>
    </w:p>
    <w:p w14:paraId="48E89D2C"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Plants absorb lead primarily through their roots, with some transportation to aerial parts. However, most of the absorbed lead tends to accumulate in the root tissues, limiting its movement to the shoots​​. In maize, studies have shown that the lead concentration is significantly higher in roots compared to shoots. At elevated concentrations, lead binds to the cell walls and precipitates as insoluble salts, thereby disrupting cellular functions​.</w:t>
      </w:r>
    </w:p>
    <w:p w14:paraId="1EE28757"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proofErr w:type="spellStart"/>
      <w:r w:rsidRPr="00E97D49">
        <w:rPr>
          <w:rFonts w:ascii="Times New Roman" w:eastAsia="Times New Roman" w:hAnsi="Times New Roman" w:cs="Times New Roman"/>
          <w:sz w:val="24"/>
          <w:szCs w:val="24"/>
          <w:lang w:eastAsia="en-GB"/>
        </w:rPr>
        <w:t>Bashmakov</w:t>
      </w:r>
      <w:proofErr w:type="spellEnd"/>
      <w:r w:rsidRPr="00E97D49">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97D49">
        <w:rPr>
          <w:rFonts w:ascii="Times New Roman" w:eastAsia="Times New Roman" w:hAnsi="Times New Roman" w:cs="Times New Roman"/>
          <w:sz w:val="24"/>
          <w:szCs w:val="24"/>
          <w:lang w:eastAsia="en-GB"/>
        </w:rPr>
        <w:t xml:space="preserve"> (2017) further observed that lead accumulation in maize seedlings was concentration-dependent, with notable deposition in conductive tissues and a progressive impact on biomass production at higher Pb levels​.</w:t>
      </w:r>
    </w:p>
    <w:p w14:paraId="736ECCB9" w14:textId="77777777" w:rsidR="00A200B3" w:rsidRPr="00447F12" w:rsidRDefault="00A200B3" w:rsidP="00A200B3">
      <w:pPr>
        <w:pStyle w:val="Heading3"/>
        <w:spacing w:before="0" w:beforeAutospacing="0" w:after="0" w:afterAutospacing="0" w:line="480" w:lineRule="auto"/>
        <w:jc w:val="both"/>
        <w:rPr>
          <w:sz w:val="24"/>
          <w:szCs w:val="24"/>
        </w:rPr>
      </w:pPr>
      <w:r w:rsidRPr="00447F12">
        <w:rPr>
          <w:rStyle w:val="Strong"/>
          <w:rFonts w:eastAsiaTheme="majorEastAsia"/>
          <w:bCs/>
          <w:sz w:val="24"/>
          <w:szCs w:val="24"/>
        </w:rPr>
        <w:t>1. Effects of Lead on Seed Germination</w:t>
      </w:r>
    </w:p>
    <w:p w14:paraId="7CB0D747"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Lead (Pb) is a heavy metal known for its toxicity to plants, even at low concentrations. Several studies have explored the impact of lead on seed germination, which is a critical stage in the plant's life cycle. Lead exposure during germination can significantly affect seedling establishment, causing reduced germination rates and slower seedling growth.</w:t>
      </w:r>
    </w:p>
    <w:p w14:paraId="273FCB96"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A study by </w:t>
      </w:r>
      <w:r w:rsidRPr="003C7A80">
        <w:rPr>
          <w:rStyle w:val="Strong"/>
          <w:rFonts w:ascii="Times New Roman" w:hAnsi="Times New Roman" w:cs="Times New Roman"/>
          <w:b w:val="0"/>
          <w:sz w:val="24"/>
          <w:szCs w:val="24"/>
        </w:rPr>
        <w:t xml:space="preserve">Alia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(2000)</w:t>
      </w:r>
      <w:r w:rsidRPr="00447F12">
        <w:rPr>
          <w:rFonts w:ascii="Times New Roman" w:hAnsi="Times New Roman" w:cs="Times New Roman"/>
          <w:sz w:val="24"/>
          <w:szCs w:val="24"/>
        </w:rPr>
        <w:t xml:space="preserve"> indicated that lead toxicity inhibits seed germination by disrupting the enzymatic activities that are crucial for the metabolic processes in seeds. Similarly, </w:t>
      </w:r>
      <w:r w:rsidRPr="003C7A80">
        <w:rPr>
          <w:rStyle w:val="Strong"/>
          <w:rFonts w:ascii="Times New Roman" w:hAnsi="Times New Roman" w:cs="Times New Roman"/>
          <w:b w:val="0"/>
          <w:sz w:val="24"/>
          <w:szCs w:val="24"/>
        </w:rPr>
        <w:t xml:space="preserve">Khan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w:t>
      </w:r>
      <w:r w:rsidRPr="003C7A80">
        <w:rPr>
          <w:rStyle w:val="Strong"/>
          <w:rFonts w:ascii="Times New Roman" w:hAnsi="Times New Roman" w:cs="Times New Roman"/>
          <w:b w:val="0"/>
          <w:sz w:val="24"/>
          <w:szCs w:val="24"/>
        </w:rPr>
        <w:lastRenderedPageBreak/>
        <w:t>(2008)</w:t>
      </w:r>
      <w:r w:rsidRPr="00447F12">
        <w:rPr>
          <w:rFonts w:ascii="Times New Roman" w:hAnsi="Times New Roman" w:cs="Times New Roman"/>
          <w:sz w:val="24"/>
          <w:szCs w:val="24"/>
        </w:rPr>
        <w:t xml:space="preserve"> observed a marked decrease in the germination percentage of various plant species when exposed to Pb concentrations, suggesting that the metal interferes with water uptake and disrupts cellular respiration in seeds.</w:t>
      </w:r>
    </w:p>
    <w:p w14:paraId="5571F8A8"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Lead has also been shown to affect the integrity of the seed coat, reducing permeability and thus limiting water absorption. This, in turn, limits the ability of the seed to initiate germination. Moreover, </w:t>
      </w:r>
      <w:r w:rsidRPr="003C7A80">
        <w:rPr>
          <w:rStyle w:val="Strong"/>
          <w:rFonts w:ascii="Times New Roman" w:hAnsi="Times New Roman" w:cs="Times New Roman"/>
          <w:b w:val="0"/>
          <w:sz w:val="24"/>
          <w:szCs w:val="24"/>
        </w:rPr>
        <w:t xml:space="preserve">Sajjad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(2012)</w:t>
      </w:r>
      <w:r w:rsidRPr="00447F12">
        <w:rPr>
          <w:rFonts w:ascii="Times New Roman" w:hAnsi="Times New Roman" w:cs="Times New Roman"/>
          <w:sz w:val="24"/>
          <w:szCs w:val="24"/>
        </w:rPr>
        <w:t xml:space="preserve"> noted that Pb stress may trigger oxidative stress in seeds, generating reactive oxygen species (ROS) that damage cellular structures, including DNA and membranes, further impeding germination.</w:t>
      </w:r>
    </w:p>
    <w:p w14:paraId="105D2398"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In addition to the direct effect of lead on seed metabolism, Pb-induced soil contamination can exacerbate the effect, as lead ions are often available in the soil solution and easily absorbed by the seed during the imbibition process. The impact varies across species, with some being more sensitive to Pb exposure, while others exhibit a certain degree of tolerance.</w:t>
      </w:r>
    </w:p>
    <w:p w14:paraId="602B3A89" w14:textId="77777777" w:rsidR="00A200B3" w:rsidRPr="003C7A80" w:rsidRDefault="00A200B3" w:rsidP="003C7A80">
      <w:pPr>
        <w:outlineLvl w:val="0"/>
        <w:rPr>
          <w:rFonts w:ascii="Times New Roman" w:hAnsi="Times New Roman" w:cs="Times New Roman"/>
        </w:rPr>
      </w:pPr>
      <w:bookmarkStart w:id="45" w:name="_Toc214363761"/>
      <w:r w:rsidRPr="003C7A80">
        <w:rPr>
          <w:rStyle w:val="Strong"/>
          <w:rFonts w:ascii="Times New Roman" w:hAnsi="Times New Roman" w:cs="Times New Roman"/>
          <w:sz w:val="24"/>
          <w:szCs w:val="24"/>
        </w:rPr>
        <w:t>2.</w:t>
      </w:r>
      <w:r w:rsidR="003C7A80" w:rsidRPr="003C7A80">
        <w:rPr>
          <w:rStyle w:val="Strong"/>
          <w:rFonts w:ascii="Times New Roman" w:eastAsiaTheme="majorEastAsia" w:hAnsi="Times New Roman" w:cs="Times New Roman"/>
          <w:bCs w:val="0"/>
          <w:sz w:val="24"/>
          <w:szCs w:val="24"/>
        </w:rPr>
        <w:t>10</w:t>
      </w:r>
      <w:r w:rsidRPr="003C7A80">
        <w:rPr>
          <w:rStyle w:val="Strong"/>
          <w:rFonts w:ascii="Times New Roman" w:hAnsi="Times New Roman" w:cs="Times New Roman"/>
          <w:sz w:val="24"/>
          <w:szCs w:val="24"/>
        </w:rPr>
        <w:t xml:space="preserve"> Effects of Lead on Seedling Growth</w:t>
      </w:r>
      <w:bookmarkEnd w:id="45"/>
    </w:p>
    <w:p w14:paraId="75717C13"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The effects of lead on seedling growth have been widely studied, as it is a critical stage where plants are most vulnerable to environmental stressors. Lead toxicity during seedling growth leads to stunted growth, poor root development, and chlorosis, reflecting the inhibition of photosynthesis and nutrient uptake.</w:t>
      </w:r>
    </w:p>
    <w:p w14:paraId="1DB1CABB"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Research conducted by </w:t>
      </w:r>
      <w:r w:rsidRPr="003C7A80">
        <w:rPr>
          <w:rStyle w:val="Strong"/>
          <w:rFonts w:ascii="Times New Roman" w:hAnsi="Times New Roman" w:cs="Times New Roman"/>
          <w:b w:val="0"/>
          <w:sz w:val="24"/>
          <w:szCs w:val="24"/>
        </w:rPr>
        <w:t xml:space="preserve">Erdem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(2009)</w:t>
      </w:r>
      <w:r w:rsidRPr="00447F12">
        <w:rPr>
          <w:rFonts w:ascii="Times New Roman" w:hAnsi="Times New Roman" w:cs="Times New Roman"/>
          <w:sz w:val="24"/>
          <w:szCs w:val="24"/>
        </w:rPr>
        <w:t xml:space="preserve"> showed that lead exposure significantly reduced root and shoot length in various plant species, including beans and sunflowers. The study also observed a decrease in the chlorophyll content of seedlings, indicating that lead interferes with photosynthetic pigment synthesis, thereby affecting the plant’s ability to convert light energy into chemical energy.</w:t>
      </w:r>
    </w:p>
    <w:p w14:paraId="48BB3C14"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lastRenderedPageBreak/>
        <w:t xml:space="preserve">One of the primary mechanisms by which lead affects seedling growth is through the disruption of nutrient uptake. Lead ions can compete with essential elements like calcium, magnesium, and potassium at the root surface, leading to nutrient deficiencies that further hinder growth. Additionally, </w:t>
      </w:r>
      <w:proofErr w:type="spellStart"/>
      <w:r w:rsidRPr="003C7A80">
        <w:rPr>
          <w:rStyle w:val="Strong"/>
          <w:rFonts w:ascii="Times New Roman" w:hAnsi="Times New Roman" w:cs="Times New Roman"/>
          <w:b w:val="0"/>
          <w:sz w:val="24"/>
          <w:szCs w:val="24"/>
        </w:rPr>
        <w:t>Akinmoladun</w:t>
      </w:r>
      <w:proofErr w:type="spellEnd"/>
      <w:r w:rsidRPr="003C7A80">
        <w:rPr>
          <w:rStyle w:val="Strong"/>
          <w:rFonts w:ascii="Times New Roman" w:hAnsi="Times New Roman" w:cs="Times New Roman"/>
          <w:b w:val="0"/>
          <w:sz w:val="24"/>
          <w:szCs w:val="24"/>
        </w:rPr>
        <w:t xml:space="preserve">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(2013)</w:t>
      </w:r>
      <w:r w:rsidRPr="00447F12">
        <w:rPr>
          <w:rFonts w:ascii="Times New Roman" w:hAnsi="Times New Roman" w:cs="Times New Roman"/>
          <w:sz w:val="24"/>
          <w:szCs w:val="24"/>
        </w:rPr>
        <w:t xml:space="preserve"> reported that lead exposure disrupts cell division and elongation, particularly in the root system, resulting in shorter roots and a diminished ability to anchor the plant.</w:t>
      </w:r>
    </w:p>
    <w:p w14:paraId="51FCA46E"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Lead also induces oxidative stress in seedlings, as evidenced by increased levels of malondialdehyde (MDA) and hydrogen peroxide (H2O2), markers of lipid peroxidation. </w:t>
      </w:r>
      <w:r w:rsidRPr="003C7A80">
        <w:rPr>
          <w:rStyle w:val="Strong"/>
          <w:rFonts w:ascii="Times New Roman" w:hAnsi="Times New Roman" w:cs="Times New Roman"/>
          <w:b w:val="0"/>
          <w:sz w:val="24"/>
          <w:szCs w:val="24"/>
        </w:rPr>
        <w:t>Gill and Tuteja (2010)</w:t>
      </w:r>
      <w:r w:rsidRPr="00447F12">
        <w:rPr>
          <w:rFonts w:ascii="Times New Roman" w:hAnsi="Times New Roman" w:cs="Times New Roman"/>
          <w:sz w:val="24"/>
          <w:szCs w:val="24"/>
        </w:rPr>
        <w:t xml:space="preserve"> indicated that lead causes an imbalance between the production of ROS and the plant’s antioxidant defense system, leading to cellular damage and growth inhibition.</w:t>
      </w:r>
    </w:p>
    <w:p w14:paraId="643CEFA4"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Interestingly, some studies have explored the potential for certain plants to exhibit lead tolerance mechanisms. </w:t>
      </w:r>
      <w:r w:rsidRPr="003C7A80">
        <w:rPr>
          <w:rStyle w:val="Strong"/>
          <w:rFonts w:ascii="Times New Roman" w:hAnsi="Times New Roman" w:cs="Times New Roman"/>
          <w:b w:val="0"/>
          <w:sz w:val="24"/>
          <w:szCs w:val="24"/>
        </w:rPr>
        <w:t xml:space="preserve">Mahmood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(2015)</w:t>
      </w:r>
      <w:r w:rsidRPr="00447F12">
        <w:rPr>
          <w:rFonts w:ascii="Times New Roman" w:hAnsi="Times New Roman" w:cs="Times New Roman"/>
          <w:sz w:val="24"/>
          <w:szCs w:val="24"/>
        </w:rPr>
        <w:t xml:space="preserve"> found that plants with higher antioxidant enzyme activity showed better growth in lead-contaminated environments, suggesting a possible avenue for breeding or selecting Pb-tolerant crops.</w:t>
      </w:r>
    </w:p>
    <w:p w14:paraId="10C2650F"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In summary, lead has detrimental effects on seedling growth, primarily through oxidative damage, nutrient interference, and the inhibition of photosynthetic processes. However, some plant species possess mechanisms of tolerance that could be exploited for developing more resistant varieties.</w:t>
      </w:r>
    </w:p>
    <w:p w14:paraId="0CABBB4E" w14:textId="77777777" w:rsidR="00A200B3" w:rsidRPr="00447F12"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46" w:name="_Toc214363762"/>
      <w:r>
        <w:rPr>
          <w:rFonts w:ascii="Times New Roman" w:eastAsia="Times New Roman" w:hAnsi="Times New Roman" w:cs="Times New Roman"/>
          <w:b/>
          <w:bCs/>
          <w:sz w:val="24"/>
          <w:szCs w:val="24"/>
          <w:lang w:eastAsia="en-GB"/>
        </w:rPr>
        <w:t>2.11</w:t>
      </w:r>
      <w:r w:rsidR="00A200B3" w:rsidRPr="00E97D49">
        <w:rPr>
          <w:rFonts w:ascii="Times New Roman" w:eastAsia="Times New Roman" w:hAnsi="Times New Roman" w:cs="Times New Roman"/>
          <w:b/>
          <w:bCs/>
          <w:sz w:val="24"/>
          <w:szCs w:val="24"/>
          <w:lang w:eastAsia="en-GB"/>
        </w:rPr>
        <w:t xml:space="preserve"> </w:t>
      </w:r>
      <w:r w:rsidR="00A200B3" w:rsidRPr="00447F12">
        <w:rPr>
          <w:rFonts w:ascii="Times New Roman" w:eastAsia="Times New Roman" w:hAnsi="Times New Roman" w:cs="Times New Roman"/>
          <w:b/>
          <w:bCs/>
          <w:sz w:val="24"/>
          <w:szCs w:val="24"/>
          <w:lang w:eastAsia="en-GB"/>
        </w:rPr>
        <w:t xml:space="preserve">Plant </w:t>
      </w:r>
      <w:r w:rsidR="00A200B3" w:rsidRPr="00E97D49">
        <w:rPr>
          <w:rFonts w:ascii="Times New Roman" w:eastAsia="Times New Roman" w:hAnsi="Times New Roman" w:cs="Times New Roman"/>
          <w:b/>
          <w:bCs/>
          <w:sz w:val="24"/>
          <w:szCs w:val="24"/>
          <w:lang w:eastAsia="en-GB"/>
        </w:rPr>
        <w:t>Biochemical Responses to Lead Stress</w:t>
      </w:r>
      <w:bookmarkEnd w:id="46"/>
    </w:p>
    <w:p w14:paraId="333D646C"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Lead (Pb) is a toxic heavy metal that poses a significant environmental threat, especially in agricultural systems. Its presence in soil and water has been shown to adversely affect plant growth, development, and productivity. Plants, however, possess various biochemical mechanisms to cope with Pb stress, though these responses often depend on the species, Pb concentration, and exposure duration. Understanding these biochemical responses is crucial for improving plant tolerance to Pb contamination, which could be key in mitigating the harmful effects of lead pollution.</w:t>
      </w:r>
    </w:p>
    <w:p w14:paraId="554248D7" w14:textId="77777777" w:rsidR="00A200B3" w:rsidRPr="003C7A80" w:rsidRDefault="003C7A80" w:rsidP="003C7A80">
      <w:pPr>
        <w:outlineLvl w:val="0"/>
      </w:pPr>
      <w:bookmarkStart w:id="47" w:name="_Toc214363763"/>
      <w:r>
        <w:rPr>
          <w:rStyle w:val="Strong"/>
          <w:rFonts w:ascii="Times New Roman" w:hAnsi="Times New Roman" w:cs="Times New Roman"/>
          <w:bCs w:val="0"/>
          <w:sz w:val="24"/>
        </w:rPr>
        <w:t>2.12</w:t>
      </w:r>
      <w:r w:rsidR="00A200B3" w:rsidRPr="003C7A80">
        <w:rPr>
          <w:rStyle w:val="Strong"/>
          <w:rFonts w:ascii="Times New Roman" w:hAnsi="Times New Roman" w:cs="Times New Roman"/>
          <w:bCs w:val="0"/>
          <w:sz w:val="24"/>
        </w:rPr>
        <w:t xml:space="preserve"> Effect on Photosynthetic Pigments</w:t>
      </w:r>
      <w:bookmarkEnd w:id="47"/>
    </w:p>
    <w:p w14:paraId="6AF1567D"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One of the earliest biochemical responses of plants to Pb stress is the alteration in the synthesis and composition of photosynthetic pigments. Lead exposure often leads to a decrease in chlorophyll content, particularly chlorophyll-a and chlorophyll-b. </w:t>
      </w:r>
      <w:r w:rsidRPr="003C7A80">
        <w:rPr>
          <w:rStyle w:val="Strong"/>
          <w:rFonts w:ascii="Times New Roman" w:hAnsi="Times New Roman" w:cs="Times New Roman"/>
          <w:b w:val="0"/>
          <w:sz w:val="24"/>
          <w:szCs w:val="24"/>
        </w:rPr>
        <w:t xml:space="preserve">Nabi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(2015)</w:t>
      </w:r>
      <w:r w:rsidRPr="00447F12">
        <w:rPr>
          <w:rFonts w:ascii="Times New Roman" w:hAnsi="Times New Roman" w:cs="Times New Roman"/>
          <w:sz w:val="24"/>
          <w:szCs w:val="24"/>
        </w:rPr>
        <w:t xml:space="preserve"> demonstrated that Pb stress induced chlorosis in several plant species by impairing the synthesis of chlorophyll, thereby reducing photosynthetic efficiency. This reduction in photosynthetic capacity is a result of Pb's interference with the light-harvesting complexes in the thylakoid membrane and the degradation of chlorophyll. As a consequence, plants exhibit stunted growth, reduced biomass production, and impaired energy conversion processes, which are critical for survival under heavy metal stress.</w:t>
      </w:r>
    </w:p>
    <w:p w14:paraId="478FF950" w14:textId="77777777" w:rsidR="00A200B3" w:rsidRPr="003C7A80" w:rsidRDefault="003C7A80" w:rsidP="00A200B3">
      <w:pPr>
        <w:pStyle w:val="Heading4"/>
        <w:spacing w:before="0" w:line="480" w:lineRule="auto"/>
        <w:jc w:val="both"/>
        <w:rPr>
          <w:rFonts w:ascii="Times New Roman" w:hAnsi="Times New Roman" w:cs="Times New Roman"/>
          <w:i w:val="0"/>
          <w:color w:val="auto"/>
          <w:sz w:val="24"/>
        </w:rPr>
      </w:pPr>
      <w:r w:rsidRPr="003C7A80">
        <w:rPr>
          <w:rStyle w:val="Strong"/>
          <w:rFonts w:ascii="Times New Roman" w:hAnsi="Times New Roman" w:cs="Times New Roman"/>
          <w:bCs w:val="0"/>
          <w:i w:val="0"/>
          <w:color w:val="auto"/>
          <w:sz w:val="24"/>
        </w:rPr>
        <w:t xml:space="preserve">2.13 </w:t>
      </w:r>
      <w:r w:rsidR="00A200B3" w:rsidRPr="003C7A80">
        <w:rPr>
          <w:rStyle w:val="Strong"/>
          <w:rFonts w:ascii="Times New Roman" w:hAnsi="Times New Roman" w:cs="Times New Roman"/>
          <w:bCs w:val="0"/>
          <w:i w:val="0"/>
          <w:color w:val="auto"/>
          <w:sz w:val="24"/>
        </w:rPr>
        <w:t>Lipid Peroxidation and Oxidative Stress</w:t>
      </w:r>
    </w:p>
    <w:p w14:paraId="795C4E4C"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Lead exposure has been strongly linked to oxidative stress in plants. Pb triggers the accumulation of reactive oxygen species (ROS) such as superoxide radicals (O2•−), hydrogen peroxide (H2O2), and hydroxyl radicals (OH•). ROS are highly reactive and can cause severe damage to cellular components, including lipids, proteins, and nucleic acids. </w:t>
      </w:r>
      <w:r w:rsidRPr="003C7A80">
        <w:rPr>
          <w:rStyle w:val="Strong"/>
          <w:rFonts w:ascii="Times New Roman" w:hAnsi="Times New Roman" w:cs="Times New Roman"/>
          <w:b w:val="0"/>
          <w:sz w:val="24"/>
          <w:szCs w:val="24"/>
        </w:rPr>
        <w:t xml:space="preserve">Liu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(2013)</w:t>
      </w:r>
      <w:r w:rsidRPr="00447F12">
        <w:rPr>
          <w:rFonts w:ascii="Times New Roman" w:hAnsi="Times New Roman" w:cs="Times New Roman"/>
          <w:sz w:val="24"/>
          <w:szCs w:val="24"/>
        </w:rPr>
        <w:t xml:space="preserve"> reported that Pb-induced ROS generation leads to lipid peroxidation, a process that results in the production of malondialdehyde (MDA), a widely recognized marker of oxidative damage. The accumulation of MDA is indicative of cell membrane damage, which can compromise cell integrity and function, further hindering the plant's growth and development.</w:t>
      </w:r>
    </w:p>
    <w:p w14:paraId="6534AA73"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lastRenderedPageBreak/>
        <w:t xml:space="preserve">To counteract oxidative stress, plants activate their antioxidant defense systems, which include enzymes such as superoxide dismutase (SOD), catalase (CAT), and peroxidase (POD), as well as non-enzymatic antioxidants like ascorbic acid and glutathione. </w:t>
      </w:r>
      <w:r w:rsidRPr="003C7A80">
        <w:rPr>
          <w:rStyle w:val="Strong"/>
          <w:rFonts w:ascii="Times New Roman" w:hAnsi="Times New Roman" w:cs="Times New Roman"/>
          <w:b w:val="0"/>
          <w:sz w:val="24"/>
          <w:szCs w:val="24"/>
        </w:rPr>
        <w:t xml:space="preserve">Zhang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(2016)</w:t>
      </w:r>
      <w:r w:rsidRPr="00447F12">
        <w:rPr>
          <w:rFonts w:ascii="Times New Roman" w:hAnsi="Times New Roman" w:cs="Times New Roman"/>
          <w:sz w:val="24"/>
          <w:szCs w:val="24"/>
        </w:rPr>
        <w:t xml:space="preserve"> observed that plants exposed to Pb stress exhibit an increase in the activity of these antioxidant enzymes, indicating an attempt to scavenge ROS and protect against oxidative damage. However, under prolonged Pb exposure, the plant's antioxidant defense system may become overwhelmed, leading to irreversible damage.</w:t>
      </w:r>
    </w:p>
    <w:p w14:paraId="307BECE6" w14:textId="77777777" w:rsidR="00A200B3" w:rsidRPr="003C7A80" w:rsidRDefault="003C7A80" w:rsidP="003C7A80">
      <w:pPr>
        <w:outlineLvl w:val="0"/>
      </w:pPr>
      <w:bookmarkStart w:id="48" w:name="_Toc214363764"/>
      <w:r w:rsidRPr="003C7A80">
        <w:rPr>
          <w:rStyle w:val="Strong"/>
          <w:rFonts w:ascii="Times New Roman" w:hAnsi="Times New Roman" w:cs="Times New Roman"/>
          <w:bCs w:val="0"/>
          <w:sz w:val="24"/>
        </w:rPr>
        <w:t xml:space="preserve">2.14 </w:t>
      </w:r>
      <w:r w:rsidR="00A200B3" w:rsidRPr="003C7A80">
        <w:rPr>
          <w:rStyle w:val="Strong"/>
          <w:rFonts w:ascii="Times New Roman" w:hAnsi="Times New Roman" w:cs="Times New Roman"/>
          <w:bCs w:val="0"/>
          <w:sz w:val="24"/>
        </w:rPr>
        <w:t>Alteration of Biochemical Pathways</w:t>
      </w:r>
      <w:bookmarkEnd w:id="48"/>
    </w:p>
    <w:p w14:paraId="1D3BF558"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Lead affects various metabolic pathways in plants, including those involved in nutrient uptake and assimilation. Pb competes with essential nutrients such as calcium (Ca²⁺), magnesium (Mg²⁺), and potassium (K⁺), which are vital for cellular function. </w:t>
      </w:r>
      <w:r w:rsidRPr="003C7A80">
        <w:rPr>
          <w:rStyle w:val="Strong"/>
          <w:rFonts w:ascii="Times New Roman" w:hAnsi="Times New Roman" w:cs="Times New Roman"/>
          <w:b w:val="0"/>
          <w:sz w:val="24"/>
          <w:szCs w:val="24"/>
        </w:rPr>
        <w:t xml:space="preserve">Chakrabarty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(2010)</w:t>
      </w:r>
      <w:r w:rsidRPr="00447F12">
        <w:rPr>
          <w:rFonts w:ascii="Times New Roman" w:hAnsi="Times New Roman" w:cs="Times New Roman"/>
          <w:sz w:val="24"/>
          <w:szCs w:val="24"/>
        </w:rPr>
        <w:t xml:space="preserve"> highlighted that Pb can disrupt calcium signaling by blocking Ca²⁺ channels in plant cells, which is crucial for many cellular processes, including enzyme activation and ion transport. The inhibition of nutrient uptake exacerbates Pb toxicity, leading to deficiencies in critical elements that further impair plant metabolism.</w:t>
      </w:r>
    </w:p>
    <w:p w14:paraId="203FF6E1"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In addition, Pb interferes with nitrogen metabolism by inhibiting nitrate reductase and glutamine synthetase activities. </w:t>
      </w:r>
      <w:r w:rsidRPr="003C7A80">
        <w:rPr>
          <w:rStyle w:val="Strong"/>
          <w:rFonts w:ascii="Times New Roman" w:hAnsi="Times New Roman" w:cs="Times New Roman"/>
          <w:b w:val="0"/>
          <w:sz w:val="24"/>
          <w:szCs w:val="24"/>
        </w:rPr>
        <w:t xml:space="preserve">Tiwari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(2013)</w:t>
      </w:r>
      <w:r w:rsidRPr="00447F12">
        <w:rPr>
          <w:rFonts w:ascii="Times New Roman" w:hAnsi="Times New Roman" w:cs="Times New Roman"/>
          <w:sz w:val="24"/>
          <w:szCs w:val="24"/>
        </w:rPr>
        <w:t xml:space="preserve"> demonstrated that Pb exposure decreased the synthesis of amino acids and proteins, crucial for plant growth. Similarly, Pb reduces the synthesis of plant hormones such as auxins, which play a significant role in cell division and elongation, further contributing to reduced growth under stress conditions.</w:t>
      </w:r>
    </w:p>
    <w:p w14:paraId="50EEDB45" w14:textId="77777777" w:rsidR="00A200B3" w:rsidRPr="003C7A80" w:rsidRDefault="003C7A80" w:rsidP="003C7A80">
      <w:pPr>
        <w:outlineLvl w:val="0"/>
      </w:pPr>
      <w:bookmarkStart w:id="49" w:name="_Toc214363765"/>
      <w:r w:rsidRPr="003C7A80">
        <w:rPr>
          <w:rStyle w:val="Strong"/>
          <w:rFonts w:ascii="Times New Roman" w:hAnsi="Times New Roman" w:cs="Times New Roman"/>
          <w:bCs w:val="0"/>
          <w:sz w:val="24"/>
        </w:rPr>
        <w:t>2.15</w:t>
      </w:r>
      <w:r w:rsidR="00A200B3" w:rsidRPr="003C7A80">
        <w:rPr>
          <w:rStyle w:val="Strong"/>
          <w:rFonts w:ascii="Times New Roman" w:hAnsi="Times New Roman" w:cs="Times New Roman"/>
          <w:bCs w:val="0"/>
          <w:sz w:val="24"/>
        </w:rPr>
        <w:t xml:space="preserve"> Heavy Metal Binding and Chelation</w:t>
      </w:r>
      <w:bookmarkEnd w:id="49"/>
    </w:p>
    <w:p w14:paraId="765ED57B"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One of the primary biochemical strategies plants employ to mitigate Pb toxicity is the sequestration of Pb ions through chelation. Plants synthesize metal-binding compounds like </w:t>
      </w:r>
      <w:proofErr w:type="spellStart"/>
      <w:r w:rsidRPr="00447F12">
        <w:rPr>
          <w:rFonts w:ascii="Times New Roman" w:hAnsi="Times New Roman" w:cs="Times New Roman"/>
          <w:sz w:val="24"/>
          <w:szCs w:val="24"/>
        </w:rPr>
        <w:t>phytochelatins</w:t>
      </w:r>
      <w:proofErr w:type="spellEnd"/>
      <w:r w:rsidRPr="00447F12">
        <w:rPr>
          <w:rFonts w:ascii="Times New Roman" w:hAnsi="Times New Roman" w:cs="Times New Roman"/>
          <w:sz w:val="24"/>
          <w:szCs w:val="24"/>
        </w:rPr>
        <w:t xml:space="preserve"> </w:t>
      </w:r>
      <w:r w:rsidRPr="00447F12">
        <w:rPr>
          <w:rFonts w:ascii="Times New Roman" w:hAnsi="Times New Roman" w:cs="Times New Roman"/>
          <w:sz w:val="24"/>
          <w:szCs w:val="24"/>
        </w:rPr>
        <w:lastRenderedPageBreak/>
        <w:t xml:space="preserve">(PCs) and </w:t>
      </w:r>
      <w:proofErr w:type="spellStart"/>
      <w:r w:rsidRPr="00447F12">
        <w:rPr>
          <w:rFonts w:ascii="Times New Roman" w:hAnsi="Times New Roman" w:cs="Times New Roman"/>
          <w:sz w:val="24"/>
          <w:szCs w:val="24"/>
        </w:rPr>
        <w:t>metallothioneins</w:t>
      </w:r>
      <w:proofErr w:type="spellEnd"/>
      <w:r w:rsidRPr="00447F12">
        <w:rPr>
          <w:rFonts w:ascii="Times New Roman" w:hAnsi="Times New Roman" w:cs="Times New Roman"/>
          <w:sz w:val="24"/>
          <w:szCs w:val="24"/>
        </w:rPr>
        <w:t xml:space="preserve"> (MTs), which bind to Pb ions and sequester them in vacuoles, preventing their interaction with cellular machinery. </w:t>
      </w:r>
      <w:r w:rsidRPr="003C7A80">
        <w:rPr>
          <w:rStyle w:val="Strong"/>
          <w:rFonts w:ascii="Times New Roman" w:hAnsi="Times New Roman" w:cs="Times New Roman"/>
          <w:b w:val="0"/>
          <w:sz w:val="24"/>
          <w:szCs w:val="24"/>
        </w:rPr>
        <w:t xml:space="preserve">Chandran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(2012)</w:t>
      </w:r>
      <w:r w:rsidRPr="003C7A80">
        <w:rPr>
          <w:rFonts w:ascii="Times New Roman" w:hAnsi="Times New Roman" w:cs="Times New Roman"/>
          <w:b/>
          <w:sz w:val="24"/>
          <w:szCs w:val="24"/>
        </w:rPr>
        <w:t xml:space="preserve"> </w:t>
      </w:r>
      <w:r w:rsidRPr="00447F12">
        <w:rPr>
          <w:rFonts w:ascii="Times New Roman" w:hAnsi="Times New Roman" w:cs="Times New Roman"/>
          <w:sz w:val="24"/>
          <w:szCs w:val="24"/>
        </w:rPr>
        <w:t xml:space="preserve">showed that the synthesis of </w:t>
      </w:r>
      <w:proofErr w:type="spellStart"/>
      <w:r w:rsidRPr="00447F12">
        <w:rPr>
          <w:rFonts w:ascii="Times New Roman" w:hAnsi="Times New Roman" w:cs="Times New Roman"/>
          <w:sz w:val="24"/>
          <w:szCs w:val="24"/>
        </w:rPr>
        <w:t>phytochelatins</w:t>
      </w:r>
      <w:proofErr w:type="spellEnd"/>
      <w:r w:rsidRPr="00447F12">
        <w:rPr>
          <w:rFonts w:ascii="Times New Roman" w:hAnsi="Times New Roman" w:cs="Times New Roman"/>
          <w:sz w:val="24"/>
          <w:szCs w:val="24"/>
        </w:rPr>
        <w:t xml:space="preserve"> is upregulated in response to Pb exposure in several plant species, including rice and wheat, helping to reduce Pb toxicity by limiting its free ion concentration in the cytoplasm. The vacuolar sequestration of Pb is a crucial mechanism that helps plants compartmentalize the metal, preventing damage to critical cellular components.</w:t>
      </w:r>
    </w:p>
    <w:p w14:paraId="2F30D3B5" w14:textId="77777777" w:rsidR="00A200B3" w:rsidRPr="003C7A80" w:rsidRDefault="003C7A80" w:rsidP="003C7A80">
      <w:pPr>
        <w:outlineLvl w:val="0"/>
      </w:pPr>
      <w:bookmarkStart w:id="50" w:name="_Toc214363766"/>
      <w:r w:rsidRPr="003C7A80">
        <w:rPr>
          <w:rStyle w:val="Strong"/>
          <w:rFonts w:ascii="Times New Roman" w:hAnsi="Times New Roman" w:cs="Times New Roman"/>
          <w:bCs w:val="0"/>
          <w:sz w:val="24"/>
          <w:szCs w:val="24"/>
        </w:rPr>
        <w:t xml:space="preserve">2.16 </w:t>
      </w:r>
      <w:r w:rsidR="00A200B3" w:rsidRPr="003C7A80">
        <w:rPr>
          <w:rStyle w:val="Strong"/>
          <w:rFonts w:ascii="Times New Roman" w:hAnsi="Times New Roman" w:cs="Times New Roman"/>
          <w:bCs w:val="0"/>
          <w:sz w:val="24"/>
          <w:szCs w:val="24"/>
        </w:rPr>
        <w:t>Gene Expression and Signaling Pathways</w:t>
      </w:r>
      <w:bookmarkEnd w:id="50"/>
    </w:p>
    <w:p w14:paraId="7F36A2B0" w14:textId="77777777" w:rsidR="00A200B3" w:rsidRPr="00447F12" w:rsidRDefault="00A200B3" w:rsidP="00A200B3">
      <w:pPr>
        <w:spacing w:line="480" w:lineRule="auto"/>
        <w:jc w:val="both"/>
        <w:rPr>
          <w:rFonts w:ascii="Times New Roman" w:hAnsi="Times New Roman" w:cs="Times New Roman"/>
          <w:b/>
          <w:sz w:val="24"/>
          <w:szCs w:val="24"/>
        </w:rPr>
      </w:pPr>
      <w:r w:rsidRPr="00447F12">
        <w:rPr>
          <w:rFonts w:ascii="Times New Roman" w:hAnsi="Times New Roman" w:cs="Times New Roman"/>
          <w:sz w:val="24"/>
          <w:szCs w:val="24"/>
        </w:rPr>
        <w:t xml:space="preserve">Recent advances in molecular biology have uncovered the role of gene expression in plant responses to Pb stress. Pb exposure triggers the activation of specific genes involved in metal detoxification, antioxidant defense, and stress signaling. </w:t>
      </w:r>
      <w:r w:rsidRPr="003C7A80">
        <w:rPr>
          <w:rStyle w:val="Strong"/>
          <w:rFonts w:ascii="Times New Roman" w:hAnsi="Times New Roman" w:cs="Times New Roman"/>
          <w:b w:val="0"/>
          <w:sz w:val="24"/>
          <w:szCs w:val="24"/>
        </w:rPr>
        <w:t xml:space="preserve">Rohman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(2017)</w:t>
      </w:r>
      <w:r w:rsidRPr="00447F12">
        <w:rPr>
          <w:rFonts w:ascii="Times New Roman" w:hAnsi="Times New Roman" w:cs="Times New Roman"/>
          <w:sz w:val="24"/>
          <w:szCs w:val="24"/>
        </w:rPr>
        <w:t xml:space="preserve"> identified the upregulation of genes encoding for antioxidant enzymes, transporters, and chelators in plants exposed to Pb, highlighting the genetic mechanisms that plants utilize to adapt to heavy metal stress. The involvement of plant hormones such as abscisic acid (ABA), ethylene, and </w:t>
      </w:r>
      <w:proofErr w:type="spellStart"/>
      <w:r w:rsidRPr="00447F12">
        <w:rPr>
          <w:rFonts w:ascii="Times New Roman" w:hAnsi="Times New Roman" w:cs="Times New Roman"/>
          <w:sz w:val="24"/>
          <w:szCs w:val="24"/>
        </w:rPr>
        <w:t>jasmonic</w:t>
      </w:r>
      <w:proofErr w:type="spellEnd"/>
      <w:r w:rsidRPr="00447F12">
        <w:rPr>
          <w:rFonts w:ascii="Times New Roman" w:hAnsi="Times New Roman" w:cs="Times New Roman"/>
          <w:sz w:val="24"/>
          <w:szCs w:val="24"/>
        </w:rPr>
        <w:t xml:space="preserve"> acid (JA) in Pb stress responses has also been documented. These hormones act as signaling molecules that regulate various defense mechanisms, including the activation of antioxidant systems and the synthesis of metal-binding proteins.</w:t>
      </w:r>
    </w:p>
    <w:p w14:paraId="6E0C3544" w14:textId="77777777" w:rsidR="003C7A80" w:rsidRDefault="003C7A80" w:rsidP="003C7A80">
      <w:pPr>
        <w:rPr>
          <w:rStyle w:val="Strong"/>
          <w:rFonts w:ascii="Times New Roman" w:hAnsi="Times New Roman" w:cs="Times New Roman"/>
          <w:bCs w:val="0"/>
          <w:sz w:val="24"/>
        </w:rPr>
      </w:pPr>
    </w:p>
    <w:p w14:paraId="6564714E" w14:textId="77777777" w:rsidR="003C7A80" w:rsidRDefault="003C7A80" w:rsidP="003C7A80">
      <w:pPr>
        <w:rPr>
          <w:rStyle w:val="Strong"/>
          <w:rFonts w:ascii="Times New Roman" w:hAnsi="Times New Roman" w:cs="Times New Roman"/>
          <w:bCs w:val="0"/>
          <w:sz w:val="24"/>
        </w:rPr>
      </w:pPr>
    </w:p>
    <w:p w14:paraId="595BA410" w14:textId="77777777" w:rsidR="00A200B3" w:rsidRPr="003C7A80" w:rsidRDefault="003C7A80" w:rsidP="003C7A80">
      <w:pPr>
        <w:outlineLvl w:val="0"/>
        <w:rPr>
          <w:rFonts w:ascii="Times New Roman" w:hAnsi="Times New Roman" w:cs="Times New Roman"/>
          <w:sz w:val="24"/>
        </w:rPr>
      </w:pPr>
      <w:bookmarkStart w:id="51" w:name="_Toc214363767"/>
      <w:r w:rsidRPr="003C7A80">
        <w:rPr>
          <w:rStyle w:val="Strong"/>
          <w:rFonts w:ascii="Times New Roman" w:hAnsi="Times New Roman" w:cs="Times New Roman"/>
          <w:bCs w:val="0"/>
          <w:sz w:val="24"/>
        </w:rPr>
        <w:t xml:space="preserve">2.17 </w:t>
      </w:r>
      <w:r w:rsidR="00A200B3" w:rsidRPr="003C7A80">
        <w:rPr>
          <w:rStyle w:val="Strong"/>
          <w:rFonts w:ascii="Times New Roman" w:hAnsi="Times New Roman" w:cs="Times New Roman"/>
          <w:bCs w:val="0"/>
          <w:sz w:val="24"/>
        </w:rPr>
        <w:t>Lead-induced Alteration in Carbon and Nitrogen Metabolism</w:t>
      </w:r>
      <w:bookmarkEnd w:id="51"/>
    </w:p>
    <w:p w14:paraId="2BB1D4C7"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 xml:space="preserve">Pb stress can affect the carbon and nitrogen metabolic pathways in plants. Pb impairs the production of carbohydrates by inhibiting photosynthetic efficiency, which ultimately results in reduced carbon assimilation. </w:t>
      </w:r>
      <w:r w:rsidRPr="003C7A80">
        <w:rPr>
          <w:rStyle w:val="Strong"/>
          <w:rFonts w:ascii="Times New Roman" w:hAnsi="Times New Roman" w:cs="Times New Roman"/>
          <w:b w:val="0"/>
          <w:sz w:val="24"/>
          <w:szCs w:val="24"/>
        </w:rPr>
        <w:t xml:space="preserve">Kumar </w:t>
      </w:r>
      <w:r w:rsidR="006842AC" w:rsidRPr="006842AC">
        <w:rPr>
          <w:rStyle w:val="Strong"/>
          <w:rFonts w:ascii="Times New Roman" w:hAnsi="Times New Roman" w:cs="Times New Roman"/>
          <w:b w:val="0"/>
          <w:i/>
          <w:sz w:val="24"/>
          <w:szCs w:val="24"/>
        </w:rPr>
        <w:t>et al.</w:t>
      </w:r>
      <w:r w:rsidRPr="003C7A80">
        <w:rPr>
          <w:rStyle w:val="Strong"/>
          <w:rFonts w:ascii="Times New Roman" w:hAnsi="Times New Roman" w:cs="Times New Roman"/>
          <w:b w:val="0"/>
          <w:sz w:val="24"/>
          <w:szCs w:val="24"/>
        </w:rPr>
        <w:t xml:space="preserve">  (2014)</w:t>
      </w:r>
      <w:r w:rsidRPr="00447F12">
        <w:rPr>
          <w:rFonts w:ascii="Times New Roman" w:hAnsi="Times New Roman" w:cs="Times New Roman"/>
          <w:sz w:val="24"/>
          <w:szCs w:val="24"/>
        </w:rPr>
        <w:t xml:space="preserve"> observed that Pb exposure decreased the activity of key enzymes involved in the Calvin cycle, such as ribulose-1,5-bisphosphate </w:t>
      </w:r>
      <w:r w:rsidRPr="00447F12">
        <w:rPr>
          <w:rFonts w:ascii="Times New Roman" w:hAnsi="Times New Roman" w:cs="Times New Roman"/>
          <w:sz w:val="24"/>
          <w:szCs w:val="24"/>
        </w:rPr>
        <w:lastRenderedPageBreak/>
        <w:t>carboxylase/oxygenase (</w:t>
      </w:r>
      <w:proofErr w:type="spellStart"/>
      <w:r w:rsidRPr="00447F12">
        <w:rPr>
          <w:rFonts w:ascii="Times New Roman" w:hAnsi="Times New Roman" w:cs="Times New Roman"/>
          <w:sz w:val="24"/>
          <w:szCs w:val="24"/>
        </w:rPr>
        <w:t>RuBisCO</w:t>
      </w:r>
      <w:proofErr w:type="spellEnd"/>
      <w:r w:rsidRPr="00447F12">
        <w:rPr>
          <w:rFonts w:ascii="Times New Roman" w:hAnsi="Times New Roman" w:cs="Times New Roman"/>
          <w:sz w:val="24"/>
          <w:szCs w:val="24"/>
        </w:rPr>
        <w:t>), leading to reduced photosynthetic output and carbohydrate accumulation.</w:t>
      </w:r>
    </w:p>
    <w:p w14:paraId="603C9D66" w14:textId="77777777" w:rsidR="00A200B3" w:rsidRPr="00447F12" w:rsidRDefault="00A200B3" w:rsidP="00A200B3">
      <w:pPr>
        <w:spacing w:line="480" w:lineRule="auto"/>
        <w:jc w:val="both"/>
        <w:rPr>
          <w:rFonts w:ascii="Times New Roman" w:hAnsi="Times New Roman" w:cs="Times New Roman"/>
          <w:sz w:val="24"/>
          <w:szCs w:val="24"/>
        </w:rPr>
      </w:pPr>
      <w:r w:rsidRPr="00447F12">
        <w:rPr>
          <w:rFonts w:ascii="Times New Roman" w:hAnsi="Times New Roman" w:cs="Times New Roman"/>
          <w:sz w:val="24"/>
          <w:szCs w:val="24"/>
        </w:rPr>
        <w:t>Similarly, Pb stress has been shown to alter nitrogen metabolism by disrupting the activity of enzymes such as nitrate reductase, which is crucial for the reduction of nitrate to ammonium. This inhibition leads to nitrogen deficiency and a reduction in the plant's ability to synthesize proteins and other nitrogen-containing compounds.</w:t>
      </w:r>
    </w:p>
    <w:p w14:paraId="106F3A5C" w14:textId="77777777" w:rsidR="00A200B3" w:rsidRPr="00E97D49"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52" w:name="_Toc214363768"/>
      <w:r>
        <w:rPr>
          <w:rFonts w:ascii="Times New Roman" w:eastAsia="Times New Roman" w:hAnsi="Times New Roman" w:cs="Times New Roman"/>
          <w:b/>
          <w:bCs/>
          <w:sz w:val="24"/>
          <w:szCs w:val="24"/>
          <w:lang w:eastAsia="en-GB"/>
        </w:rPr>
        <w:t>2.18</w:t>
      </w:r>
      <w:r w:rsidR="00A200B3" w:rsidRPr="00E97D49">
        <w:rPr>
          <w:rFonts w:ascii="Times New Roman" w:eastAsia="Times New Roman" w:hAnsi="Times New Roman" w:cs="Times New Roman"/>
          <w:b/>
          <w:bCs/>
          <w:sz w:val="24"/>
          <w:szCs w:val="24"/>
          <w:lang w:eastAsia="en-GB"/>
        </w:rPr>
        <w:t xml:space="preserve"> Proline Accumulation</w:t>
      </w:r>
      <w:bookmarkEnd w:id="52"/>
    </w:p>
    <w:p w14:paraId="161E88E8"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 xml:space="preserve">Proline is a well-known </w:t>
      </w:r>
      <w:proofErr w:type="spellStart"/>
      <w:r w:rsidRPr="00E97D49">
        <w:rPr>
          <w:rFonts w:ascii="Times New Roman" w:eastAsia="Times New Roman" w:hAnsi="Times New Roman" w:cs="Times New Roman"/>
          <w:sz w:val="24"/>
          <w:szCs w:val="24"/>
          <w:lang w:eastAsia="en-GB"/>
        </w:rPr>
        <w:t>osmoprotectant</w:t>
      </w:r>
      <w:proofErr w:type="spellEnd"/>
      <w:r w:rsidRPr="00E97D49">
        <w:rPr>
          <w:rFonts w:ascii="Times New Roman" w:eastAsia="Times New Roman" w:hAnsi="Times New Roman" w:cs="Times New Roman"/>
          <w:sz w:val="24"/>
          <w:szCs w:val="24"/>
          <w:lang w:eastAsia="en-GB"/>
        </w:rPr>
        <w:t xml:space="preserve"> that accumulates in plant tissues under abiotic stress conditions, including heavy metal exposure. Under lead stress, maize seedlings have been shown to increase proline content significantly​​. Proline plays a vital role in osmotic adjustment, scavenging of free radicals, and stabilization of cellular structures, thereby contributing to stress tolerance.</w:t>
      </w:r>
    </w:p>
    <w:p w14:paraId="2C76E993" w14:textId="77777777" w:rsidR="003C7A80"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In barley genotypes exposed to lead, Al-</w:t>
      </w:r>
      <w:proofErr w:type="spellStart"/>
      <w:r w:rsidRPr="00E97D49">
        <w:rPr>
          <w:rFonts w:ascii="Times New Roman" w:eastAsia="Times New Roman" w:hAnsi="Times New Roman" w:cs="Times New Roman"/>
          <w:sz w:val="24"/>
          <w:szCs w:val="24"/>
          <w:lang w:eastAsia="en-GB"/>
        </w:rPr>
        <w:t>Ghzawi</w:t>
      </w:r>
      <w:proofErr w:type="spellEnd"/>
      <w:r w:rsidRPr="00E97D49">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97D49">
        <w:rPr>
          <w:rFonts w:ascii="Times New Roman" w:eastAsia="Times New Roman" w:hAnsi="Times New Roman" w:cs="Times New Roman"/>
          <w:sz w:val="24"/>
          <w:szCs w:val="24"/>
          <w:lang w:eastAsia="en-GB"/>
        </w:rPr>
        <w:t xml:space="preserve"> (2019) found a notable increase in proline content, especially in lead-tolerant genotypes​. Similar trends are expected in maize seedlings exposed to lead stress.</w:t>
      </w:r>
    </w:p>
    <w:p w14:paraId="68EB7634"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2C22A5DF"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484234F4"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2EF63F6C"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37EBD05A"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6CA4D66C" w14:textId="77777777" w:rsidR="008C381E" w:rsidRDefault="008C381E" w:rsidP="003C7A80">
      <w:pPr>
        <w:spacing w:line="480" w:lineRule="auto"/>
        <w:jc w:val="both"/>
        <w:outlineLvl w:val="0"/>
        <w:rPr>
          <w:rFonts w:ascii="Times New Roman" w:eastAsia="Times New Roman" w:hAnsi="Times New Roman" w:cs="Times New Roman"/>
          <w:b/>
          <w:bCs/>
          <w:sz w:val="24"/>
          <w:szCs w:val="24"/>
          <w:lang w:eastAsia="en-GB"/>
        </w:rPr>
      </w:pPr>
    </w:p>
    <w:p w14:paraId="0AC2E340" w14:textId="77777777" w:rsidR="00A200B3" w:rsidRPr="00E97D49"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53" w:name="_Toc214363769"/>
      <w:r>
        <w:rPr>
          <w:rFonts w:ascii="Times New Roman" w:eastAsia="Times New Roman" w:hAnsi="Times New Roman" w:cs="Times New Roman"/>
          <w:b/>
          <w:bCs/>
          <w:sz w:val="24"/>
          <w:szCs w:val="24"/>
          <w:lang w:eastAsia="en-GB"/>
        </w:rPr>
        <w:lastRenderedPageBreak/>
        <w:t>2.19</w:t>
      </w:r>
      <w:r w:rsidR="00A200B3" w:rsidRPr="00E97D49">
        <w:rPr>
          <w:rFonts w:ascii="Times New Roman" w:eastAsia="Times New Roman" w:hAnsi="Times New Roman" w:cs="Times New Roman"/>
          <w:b/>
          <w:bCs/>
          <w:sz w:val="24"/>
          <w:szCs w:val="24"/>
          <w:lang w:eastAsia="en-GB"/>
        </w:rPr>
        <w:t xml:space="preserve"> Lipid Peroxidation</w:t>
      </w:r>
      <w:bookmarkEnd w:id="53"/>
    </w:p>
    <w:p w14:paraId="7194C505"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Lead toxicity also leads to oxidative damage of membrane lipids, resulting in increased levels of malondialdehyde (MDA), a marker of lipid peroxidation. Elevated MDA levels indicate membrane damage and stress intensity in plants​​.</w:t>
      </w:r>
    </w:p>
    <w:p w14:paraId="7357488D"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proofErr w:type="spellStart"/>
      <w:r w:rsidRPr="00E97D49">
        <w:rPr>
          <w:rFonts w:ascii="Times New Roman" w:eastAsia="Times New Roman" w:hAnsi="Times New Roman" w:cs="Times New Roman"/>
          <w:sz w:val="24"/>
          <w:szCs w:val="24"/>
          <w:lang w:eastAsia="en-GB"/>
        </w:rPr>
        <w:t>Bashmakov</w:t>
      </w:r>
      <w:proofErr w:type="spellEnd"/>
      <w:r w:rsidRPr="00E97D49">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97D49">
        <w:rPr>
          <w:rFonts w:ascii="Times New Roman" w:eastAsia="Times New Roman" w:hAnsi="Times New Roman" w:cs="Times New Roman"/>
          <w:sz w:val="24"/>
          <w:szCs w:val="24"/>
          <w:lang w:eastAsia="en-GB"/>
        </w:rPr>
        <w:t xml:space="preserve"> (2017) demonstrated that at higher lead concentrations, maize seedlings exhibited increased oxidative stress, as evidenced by elevated catalase activity and superoxide anion production​.</w:t>
      </w:r>
    </w:p>
    <w:p w14:paraId="76872D40" w14:textId="77777777" w:rsidR="00A200B3" w:rsidRPr="00E97D49" w:rsidRDefault="003C7A80" w:rsidP="003C7A80">
      <w:pPr>
        <w:spacing w:line="480" w:lineRule="auto"/>
        <w:jc w:val="both"/>
        <w:outlineLvl w:val="0"/>
        <w:rPr>
          <w:rFonts w:ascii="Times New Roman" w:eastAsia="Times New Roman" w:hAnsi="Times New Roman" w:cs="Times New Roman"/>
          <w:b/>
          <w:bCs/>
          <w:sz w:val="24"/>
          <w:szCs w:val="24"/>
          <w:lang w:eastAsia="en-GB"/>
        </w:rPr>
      </w:pPr>
      <w:bookmarkStart w:id="54" w:name="_Toc214363770"/>
      <w:r>
        <w:rPr>
          <w:rFonts w:ascii="Times New Roman" w:eastAsia="Times New Roman" w:hAnsi="Times New Roman" w:cs="Times New Roman"/>
          <w:b/>
          <w:bCs/>
          <w:sz w:val="24"/>
          <w:szCs w:val="24"/>
          <w:lang w:eastAsia="en-GB"/>
        </w:rPr>
        <w:t>2.20</w:t>
      </w:r>
      <w:r w:rsidR="00A200B3" w:rsidRPr="00E97D49">
        <w:rPr>
          <w:rFonts w:ascii="Times New Roman" w:eastAsia="Times New Roman" w:hAnsi="Times New Roman" w:cs="Times New Roman"/>
          <w:b/>
          <w:bCs/>
          <w:sz w:val="24"/>
          <w:szCs w:val="24"/>
          <w:lang w:eastAsia="en-GB"/>
        </w:rPr>
        <w:t xml:space="preserve"> Mechanisms of Lead Tolerance in Plants</w:t>
      </w:r>
      <w:bookmarkEnd w:id="54"/>
    </w:p>
    <w:p w14:paraId="3ADFDCF9"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Heavy metal contamination, especially by lead (Pb), poses a serious threat to agricultural productivity and ecosystem health. Lead is a non-essential, highly toxic metal that adversely affects various physiological and biochemical processes in plants. Nevertheless, many plant species have developed diverse mechanisms to tolerate and survive under Pb stress. Understanding these tolerance mechanisms is essential for enhancing phytoremediation technologies and developing Pb-resistant crops.</w:t>
      </w:r>
    </w:p>
    <w:p w14:paraId="392D0583" w14:textId="77777777" w:rsidR="00A200B3" w:rsidRPr="00EB4892" w:rsidRDefault="008C381E" w:rsidP="00C2200F">
      <w:pPr>
        <w:spacing w:line="480" w:lineRule="auto"/>
        <w:outlineLvl w:val="0"/>
        <w:rPr>
          <w:rFonts w:ascii="Times New Roman" w:eastAsia="Times New Roman" w:hAnsi="Times New Roman" w:cs="Times New Roman"/>
          <w:b/>
          <w:bCs/>
          <w:sz w:val="24"/>
          <w:szCs w:val="24"/>
          <w:lang w:eastAsia="en-GB"/>
        </w:rPr>
      </w:pPr>
      <w:bookmarkStart w:id="55" w:name="_Toc214363771"/>
      <w:r>
        <w:rPr>
          <w:rFonts w:ascii="Times New Roman" w:eastAsia="Times New Roman" w:hAnsi="Times New Roman" w:cs="Times New Roman"/>
          <w:b/>
          <w:bCs/>
          <w:sz w:val="24"/>
          <w:szCs w:val="24"/>
          <w:lang w:eastAsia="en-GB"/>
        </w:rPr>
        <w:t xml:space="preserve">2.20.1 </w:t>
      </w:r>
      <w:r w:rsidR="00A200B3" w:rsidRPr="00447F12">
        <w:rPr>
          <w:rFonts w:ascii="Times New Roman" w:eastAsia="Times New Roman" w:hAnsi="Times New Roman" w:cs="Times New Roman"/>
          <w:b/>
          <w:bCs/>
          <w:sz w:val="24"/>
          <w:szCs w:val="24"/>
          <w:lang w:eastAsia="en-GB"/>
        </w:rPr>
        <w:t>Lead Uptake and Transport</w:t>
      </w:r>
      <w:bookmarkEnd w:id="55"/>
    </w:p>
    <w:p w14:paraId="0F395041"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Plants mainly absorb lead through roots from contaminated soils, although the uptake is generally passive due to Pb’s low mobility in the soil solution. Once absorbed, lead is largely immobilized in the root tissues and only small amounts are transported to the shoots (Sharma &amp; Dubey, 2005). Root cells act as a barrier, limiting Pb movement via sequestration in the cell wall and vacuoles (</w:t>
      </w:r>
      <w:proofErr w:type="spellStart"/>
      <w:r w:rsidRPr="00EB4892">
        <w:rPr>
          <w:rFonts w:ascii="Times New Roman" w:eastAsia="Times New Roman" w:hAnsi="Times New Roman" w:cs="Times New Roman"/>
          <w:sz w:val="24"/>
          <w:szCs w:val="24"/>
          <w:lang w:eastAsia="en-GB"/>
        </w:rPr>
        <w:t>Pourrut</w:t>
      </w:r>
      <w:proofErr w:type="spellEnd"/>
      <w:r w:rsidRPr="00EB4892">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B4892">
        <w:rPr>
          <w:rFonts w:ascii="Times New Roman" w:eastAsia="Times New Roman" w:hAnsi="Times New Roman" w:cs="Times New Roman"/>
          <w:sz w:val="24"/>
          <w:szCs w:val="24"/>
          <w:lang w:eastAsia="en-GB"/>
        </w:rPr>
        <w:t>2011).</w:t>
      </w:r>
    </w:p>
    <w:p w14:paraId="24C8830A" w14:textId="77777777" w:rsidR="00A200B3" w:rsidRPr="00EB4892" w:rsidRDefault="00A200B3" w:rsidP="00A200B3">
      <w:pPr>
        <w:spacing w:line="480" w:lineRule="auto"/>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Mechanisms limiting Pb uptake and translocation:</w:t>
      </w:r>
    </w:p>
    <w:p w14:paraId="3B57DDAA" w14:textId="77777777" w:rsidR="00A200B3" w:rsidRPr="00447F12" w:rsidRDefault="00A200B3" w:rsidP="00A200B3">
      <w:pPr>
        <w:pStyle w:val="ListParagraph"/>
        <w:numPr>
          <w:ilvl w:val="0"/>
          <w:numId w:val="11"/>
        </w:num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lastRenderedPageBreak/>
        <w:t>Cell wall binding</w:t>
      </w:r>
      <w:r w:rsidRPr="00447F12">
        <w:rPr>
          <w:rFonts w:ascii="Times New Roman" w:eastAsia="Times New Roman" w:hAnsi="Times New Roman" w:cs="Times New Roman"/>
          <w:sz w:val="24"/>
          <w:szCs w:val="24"/>
          <w:lang w:eastAsia="en-GB"/>
        </w:rPr>
        <w:t xml:space="preserve">: The cell wall, rich in </w:t>
      </w:r>
      <w:proofErr w:type="spellStart"/>
      <w:r w:rsidRPr="00447F12">
        <w:rPr>
          <w:rFonts w:ascii="Times New Roman" w:eastAsia="Times New Roman" w:hAnsi="Times New Roman" w:cs="Times New Roman"/>
          <w:sz w:val="24"/>
          <w:szCs w:val="24"/>
          <w:lang w:eastAsia="en-GB"/>
        </w:rPr>
        <w:t>pectins</w:t>
      </w:r>
      <w:proofErr w:type="spellEnd"/>
      <w:r w:rsidRPr="00447F12">
        <w:rPr>
          <w:rFonts w:ascii="Times New Roman" w:eastAsia="Times New Roman" w:hAnsi="Times New Roman" w:cs="Times New Roman"/>
          <w:sz w:val="24"/>
          <w:szCs w:val="24"/>
          <w:lang w:eastAsia="en-GB"/>
        </w:rPr>
        <w:t xml:space="preserve"> and functional groups like carboxyl and hydroxyl groups, adsorbs and immobilizes Pb ions, preventing their entry into the cytoplasm (</w:t>
      </w:r>
      <w:proofErr w:type="spellStart"/>
      <w:r w:rsidRPr="00447F12">
        <w:rPr>
          <w:rFonts w:ascii="Times New Roman" w:eastAsia="Times New Roman" w:hAnsi="Times New Roman" w:cs="Times New Roman"/>
          <w:sz w:val="24"/>
          <w:szCs w:val="24"/>
          <w:lang w:eastAsia="en-GB"/>
        </w:rPr>
        <w:t>Krzesłowska</w:t>
      </w:r>
      <w:proofErr w:type="spellEnd"/>
      <w:r w:rsidRPr="00447F12">
        <w:rPr>
          <w:rFonts w:ascii="Times New Roman" w:eastAsia="Times New Roman" w:hAnsi="Times New Roman" w:cs="Times New Roman"/>
          <w:sz w:val="24"/>
          <w:szCs w:val="24"/>
          <w:lang w:eastAsia="en-GB"/>
        </w:rPr>
        <w:t>, 2011).</w:t>
      </w:r>
    </w:p>
    <w:p w14:paraId="34DFA417" w14:textId="77777777" w:rsidR="00A200B3" w:rsidRPr="00EB4892" w:rsidRDefault="00A200B3" w:rsidP="00A200B3">
      <w:pPr>
        <w:numPr>
          <w:ilvl w:val="0"/>
          <w:numId w:val="11"/>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Reduced transport</w:t>
      </w:r>
      <w:r w:rsidRPr="00EB4892">
        <w:rPr>
          <w:rFonts w:ascii="Times New Roman" w:eastAsia="Times New Roman" w:hAnsi="Times New Roman" w:cs="Times New Roman"/>
          <w:sz w:val="24"/>
          <w:szCs w:val="24"/>
          <w:lang w:eastAsia="en-GB"/>
        </w:rPr>
        <w:t>: Specialized transporters, such as heavy metal ATPases (HMAs), play roles in controlling Pb translocation from roots to shoots.</w:t>
      </w:r>
    </w:p>
    <w:p w14:paraId="02A6DE53" w14:textId="77777777" w:rsidR="00A200B3" w:rsidRPr="00EB4892" w:rsidRDefault="008C381E" w:rsidP="00C2200F">
      <w:pPr>
        <w:spacing w:line="480" w:lineRule="auto"/>
        <w:outlineLvl w:val="0"/>
        <w:rPr>
          <w:rFonts w:ascii="Times New Roman" w:eastAsia="Times New Roman" w:hAnsi="Times New Roman" w:cs="Times New Roman"/>
          <w:b/>
          <w:bCs/>
          <w:sz w:val="24"/>
          <w:szCs w:val="24"/>
          <w:lang w:eastAsia="en-GB"/>
        </w:rPr>
      </w:pPr>
      <w:bookmarkStart w:id="56" w:name="_Toc214363772"/>
      <w:r>
        <w:rPr>
          <w:rFonts w:ascii="Times New Roman" w:eastAsia="Times New Roman" w:hAnsi="Times New Roman" w:cs="Times New Roman"/>
          <w:b/>
          <w:bCs/>
          <w:sz w:val="24"/>
          <w:szCs w:val="24"/>
          <w:lang w:eastAsia="en-GB"/>
        </w:rPr>
        <w:t>2.20.</w:t>
      </w:r>
      <w:r w:rsidR="00A200B3" w:rsidRPr="00447F12">
        <w:rPr>
          <w:rFonts w:ascii="Times New Roman" w:eastAsia="Times New Roman" w:hAnsi="Times New Roman" w:cs="Times New Roman"/>
          <w:b/>
          <w:bCs/>
          <w:sz w:val="24"/>
          <w:szCs w:val="24"/>
          <w:lang w:eastAsia="en-GB"/>
        </w:rPr>
        <w:t>2. Lead Detoxification Strategies</w:t>
      </w:r>
      <w:bookmarkEnd w:id="56"/>
    </w:p>
    <w:p w14:paraId="56ABD311"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Plants have evolved multiple detoxification strategies to minimize Pb toxicity within their cells:</w:t>
      </w:r>
    </w:p>
    <w:p w14:paraId="18CD26DF" w14:textId="77777777" w:rsidR="00A200B3" w:rsidRPr="00EB4892" w:rsidRDefault="00A200B3" w:rsidP="00A200B3">
      <w:pPr>
        <w:spacing w:line="480" w:lineRule="auto"/>
        <w:jc w:val="both"/>
        <w:outlineLvl w:val="2"/>
        <w:rPr>
          <w:rFonts w:ascii="Times New Roman" w:eastAsia="Times New Roman" w:hAnsi="Times New Roman" w:cs="Times New Roman"/>
          <w:b/>
          <w:bCs/>
          <w:sz w:val="24"/>
          <w:szCs w:val="24"/>
          <w:lang w:eastAsia="en-GB"/>
        </w:rPr>
      </w:pPr>
      <w:r w:rsidRPr="00447F12">
        <w:rPr>
          <w:rFonts w:ascii="Times New Roman" w:eastAsia="Times New Roman" w:hAnsi="Times New Roman" w:cs="Times New Roman"/>
          <w:b/>
          <w:bCs/>
          <w:sz w:val="24"/>
          <w:szCs w:val="24"/>
          <w:lang w:eastAsia="en-GB"/>
        </w:rPr>
        <w:t>Chelation by Organic Molecules</w:t>
      </w:r>
    </w:p>
    <w:p w14:paraId="1158EE84"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Plants synthesize low molecular weight compounds that chelate Pb ions, reducing their free concentrations and toxicity. These include:</w:t>
      </w:r>
    </w:p>
    <w:p w14:paraId="1BC2E598" w14:textId="77777777" w:rsidR="00A200B3" w:rsidRPr="00447F12" w:rsidRDefault="00A200B3" w:rsidP="00A200B3">
      <w:pPr>
        <w:pStyle w:val="ListParagraph"/>
        <w:numPr>
          <w:ilvl w:val="0"/>
          <w:numId w:val="12"/>
        </w:numPr>
        <w:spacing w:line="480" w:lineRule="auto"/>
        <w:jc w:val="both"/>
        <w:rPr>
          <w:rFonts w:ascii="Times New Roman" w:eastAsia="Times New Roman" w:hAnsi="Times New Roman" w:cs="Times New Roman"/>
          <w:sz w:val="24"/>
          <w:szCs w:val="24"/>
          <w:lang w:eastAsia="en-GB"/>
        </w:rPr>
      </w:pPr>
      <w:proofErr w:type="spellStart"/>
      <w:r w:rsidRPr="00447F12">
        <w:rPr>
          <w:rFonts w:ascii="Times New Roman" w:eastAsia="Times New Roman" w:hAnsi="Times New Roman" w:cs="Times New Roman"/>
          <w:bCs/>
          <w:sz w:val="24"/>
          <w:szCs w:val="24"/>
          <w:lang w:eastAsia="en-GB"/>
        </w:rPr>
        <w:t>Phytochelatins</w:t>
      </w:r>
      <w:proofErr w:type="spellEnd"/>
      <w:r w:rsidRPr="00447F12">
        <w:rPr>
          <w:rFonts w:ascii="Times New Roman" w:eastAsia="Times New Roman" w:hAnsi="Times New Roman" w:cs="Times New Roman"/>
          <w:bCs/>
          <w:sz w:val="24"/>
          <w:szCs w:val="24"/>
          <w:lang w:eastAsia="en-GB"/>
        </w:rPr>
        <w:t xml:space="preserve"> (PCs)</w:t>
      </w:r>
      <w:r w:rsidRPr="00447F12">
        <w:rPr>
          <w:rFonts w:ascii="Times New Roman" w:eastAsia="Times New Roman" w:hAnsi="Times New Roman" w:cs="Times New Roman"/>
          <w:sz w:val="24"/>
          <w:szCs w:val="24"/>
          <w:lang w:eastAsia="en-GB"/>
        </w:rPr>
        <w:t>: Small peptides synthesized enzymatically from glutathione, capable of binding Pb and facilitating its sequestration into vacuoles (Clemens, 2006).</w:t>
      </w:r>
    </w:p>
    <w:p w14:paraId="1EEEAF12" w14:textId="77777777" w:rsidR="00A200B3" w:rsidRPr="00EB4892" w:rsidRDefault="00A200B3" w:rsidP="00A200B3">
      <w:pPr>
        <w:numPr>
          <w:ilvl w:val="0"/>
          <w:numId w:val="12"/>
        </w:numPr>
        <w:spacing w:after="0" w:line="480" w:lineRule="auto"/>
        <w:jc w:val="both"/>
        <w:rPr>
          <w:rFonts w:ascii="Times New Roman" w:eastAsia="Times New Roman" w:hAnsi="Times New Roman" w:cs="Times New Roman"/>
          <w:sz w:val="24"/>
          <w:szCs w:val="24"/>
          <w:lang w:eastAsia="en-GB"/>
        </w:rPr>
      </w:pPr>
      <w:proofErr w:type="spellStart"/>
      <w:r w:rsidRPr="00447F12">
        <w:rPr>
          <w:rFonts w:ascii="Times New Roman" w:eastAsia="Times New Roman" w:hAnsi="Times New Roman" w:cs="Times New Roman"/>
          <w:bCs/>
          <w:sz w:val="24"/>
          <w:szCs w:val="24"/>
          <w:lang w:eastAsia="en-GB"/>
        </w:rPr>
        <w:t>Metallothioneins</w:t>
      </w:r>
      <w:proofErr w:type="spellEnd"/>
      <w:r w:rsidRPr="00447F12">
        <w:rPr>
          <w:rFonts w:ascii="Times New Roman" w:eastAsia="Times New Roman" w:hAnsi="Times New Roman" w:cs="Times New Roman"/>
          <w:bCs/>
          <w:sz w:val="24"/>
          <w:szCs w:val="24"/>
          <w:lang w:eastAsia="en-GB"/>
        </w:rPr>
        <w:t xml:space="preserve"> (MTs)</w:t>
      </w:r>
      <w:r w:rsidRPr="00EB4892">
        <w:rPr>
          <w:rFonts w:ascii="Times New Roman" w:eastAsia="Times New Roman" w:hAnsi="Times New Roman" w:cs="Times New Roman"/>
          <w:sz w:val="24"/>
          <w:szCs w:val="24"/>
          <w:lang w:eastAsia="en-GB"/>
        </w:rPr>
        <w:t xml:space="preserve">: Cysteine-rich proteins that bind Pb ions and assist in their detoxification (Gupta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B4892">
        <w:rPr>
          <w:rFonts w:ascii="Times New Roman" w:eastAsia="Times New Roman" w:hAnsi="Times New Roman" w:cs="Times New Roman"/>
          <w:sz w:val="24"/>
          <w:szCs w:val="24"/>
          <w:lang w:eastAsia="en-GB"/>
        </w:rPr>
        <w:t>2013).</w:t>
      </w:r>
    </w:p>
    <w:p w14:paraId="45BEF784" w14:textId="77777777" w:rsidR="008C381E" w:rsidRDefault="00A200B3" w:rsidP="008C381E">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Both </w:t>
      </w:r>
      <w:proofErr w:type="spellStart"/>
      <w:r w:rsidRPr="00EB4892">
        <w:rPr>
          <w:rFonts w:ascii="Times New Roman" w:eastAsia="Times New Roman" w:hAnsi="Times New Roman" w:cs="Times New Roman"/>
          <w:sz w:val="24"/>
          <w:szCs w:val="24"/>
          <w:lang w:eastAsia="en-GB"/>
        </w:rPr>
        <w:t>phytochelatins</w:t>
      </w:r>
      <w:proofErr w:type="spellEnd"/>
      <w:r w:rsidRPr="00EB4892">
        <w:rPr>
          <w:rFonts w:ascii="Times New Roman" w:eastAsia="Times New Roman" w:hAnsi="Times New Roman" w:cs="Times New Roman"/>
          <w:sz w:val="24"/>
          <w:szCs w:val="24"/>
          <w:lang w:eastAsia="en-GB"/>
        </w:rPr>
        <w:t xml:space="preserve"> and </w:t>
      </w:r>
      <w:proofErr w:type="spellStart"/>
      <w:r w:rsidRPr="00EB4892">
        <w:rPr>
          <w:rFonts w:ascii="Times New Roman" w:eastAsia="Times New Roman" w:hAnsi="Times New Roman" w:cs="Times New Roman"/>
          <w:sz w:val="24"/>
          <w:szCs w:val="24"/>
          <w:lang w:eastAsia="en-GB"/>
        </w:rPr>
        <w:t>metallothioneins</w:t>
      </w:r>
      <w:proofErr w:type="spellEnd"/>
      <w:r w:rsidRPr="00EB4892">
        <w:rPr>
          <w:rFonts w:ascii="Times New Roman" w:eastAsia="Times New Roman" w:hAnsi="Times New Roman" w:cs="Times New Roman"/>
          <w:sz w:val="24"/>
          <w:szCs w:val="24"/>
          <w:lang w:eastAsia="en-GB"/>
        </w:rPr>
        <w:t xml:space="preserve"> prevent Pb from interacting with critical cellular components like proteins and DNA.</w:t>
      </w:r>
    </w:p>
    <w:p w14:paraId="4A2A62B6" w14:textId="77777777" w:rsidR="00A200B3" w:rsidRPr="008C381E" w:rsidRDefault="00A200B3" w:rsidP="008C381E">
      <w:p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
          <w:bCs/>
          <w:sz w:val="24"/>
          <w:szCs w:val="24"/>
          <w:lang w:eastAsia="en-GB"/>
        </w:rPr>
        <w:t>Sequestration into Vacuoles</w:t>
      </w:r>
    </w:p>
    <w:p w14:paraId="5719BF33" w14:textId="77777777" w:rsidR="00A200B3"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Following chelation, Pb-chelate complexes are actively transported into vacuoles for sequestration. Vacuolar compartmentalization isolates Pb from the cytosol, thus protecting essential cellular processes (Hall, 2002).</w:t>
      </w:r>
    </w:p>
    <w:p w14:paraId="11C8F4A0" w14:textId="77777777" w:rsidR="00D0199B" w:rsidRPr="0026356F" w:rsidRDefault="00D0199B" w:rsidP="00A200B3">
      <w:pPr>
        <w:spacing w:line="480" w:lineRule="auto"/>
        <w:jc w:val="both"/>
        <w:rPr>
          <w:rFonts w:ascii="Times New Roman" w:eastAsia="Times New Roman" w:hAnsi="Times New Roman" w:cs="Times New Roman"/>
          <w:sz w:val="24"/>
          <w:szCs w:val="24"/>
          <w:lang w:eastAsia="en-GB"/>
        </w:rPr>
      </w:pPr>
    </w:p>
    <w:p w14:paraId="655D6395" w14:textId="77777777" w:rsidR="00A200B3" w:rsidRPr="00EB4892" w:rsidRDefault="008C381E" w:rsidP="00A200B3">
      <w:pPr>
        <w:spacing w:line="480" w:lineRule="auto"/>
        <w:jc w:val="both"/>
        <w:outlineLvl w:val="2"/>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lastRenderedPageBreak/>
        <w:t>B</w:t>
      </w:r>
      <w:r w:rsidR="00A200B3" w:rsidRPr="00447F12">
        <w:rPr>
          <w:rFonts w:ascii="Times New Roman" w:eastAsia="Times New Roman" w:hAnsi="Times New Roman" w:cs="Times New Roman"/>
          <w:b/>
          <w:bCs/>
          <w:sz w:val="24"/>
          <w:szCs w:val="24"/>
          <w:lang w:eastAsia="en-GB"/>
        </w:rPr>
        <w:t>inding to Cell Wall Components</w:t>
      </w:r>
    </w:p>
    <w:p w14:paraId="4AC23394"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As mentioned earlier, plant cell walls act as a physical barrier where Pb ions are trapped by binding to </w:t>
      </w:r>
      <w:proofErr w:type="spellStart"/>
      <w:r w:rsidRPr="00EB4892">
        <w:rPr>
          <w:rFonts w:ascii="Times New Roman" w:eastAsia="Times New Roman" w:hAnsi="Times New Roman" w:cs="Times New Roman"/>
          <w:sz w:val="24"/>
          <w:szCs w:val="24"/>
          <w:lang w:eastAsia="en-GB"/>
        </w:rPr>
        <w:t>pectins</w:t>
      </w:r>
      <w:proofErr w:type="spellEnd"/>
      <w:r w:rsidRPr="00EB4892">
        <w:rPr>
          <w:rFonts w:ascii="Times New Roman" w:eastAsia="Times New Roman" w:hAnsi="Times New Roman" w:cs="Times New Roman"/>
          <w:sz w:val="24"/>
          <w:szCs w:val="24"/>
          <w:lang w:eastAsia="en-GB"/>
        </w:rPr>
        <w:t xml:space="preserve"> and other negatively charged polysaccharides. This reduces Pb availability to sensitive intracellular structures (</w:t>
      </w:r>
      <w:proofErr w:type="spellStart"/>
      <w:r w:rsidRPr="00EB4892">
        <w:rPr>
          <w:rFonts w:ascii="Times New Roman" w:eastAsia="Times New Roman" w:hAnsi="Times New Roman" w:cs="Times New Roman"/>
          <w:sz w:val="24"/>
          <w:szCs w:val="24"/>
          <w:lang w:eastAsia="en-GB"/>
        </w:rPr>
        <w:t>Krzesłowska</w:t>
      </w:r>
      <w:proofErr w:type="spellEnd"/>
      <w:r w:rsidRPr="00EB4892">
        <w:rPr>
          <w:rFonts w:ascii="Times New Roman" w:eastAsia="Times New Roman" w:hAnsi="Times New Roman" w:cs="Times New Roman"/>
          <w:sz w:val="24"/>
          <w:szCs w:val="24"/>
          <w:lang w:eastAsia="en-GB"/>
        </w:rPr>
        <w:t>, 2011).</w:t>
      </w:r>
    </w:p>
    <w:p w14:paraId="1741968D" w14:textId="77777777" w:rsidR="00A200B3" w:rsidRPr="00EB4892" w:rsidRDefault="008C381E" w:rsidP="00C2200F">
      <w:pPr>
        <w:spacing w:line="480" w:lineRule="auto"/>
        <w:outlineLvl w:val="0"/>
        <w:rPr>
          <w:rFonts w:ascii="Times New Roman" w:eastAsia="Times New Roman" w:hAnsi="Times New Roman" w:cs="Times New Roman"/>
          <w:b/>
          <w:bCs/>
          <w:sz w:val="24"/>
          <w:szCs w:val="24"/>
          <w:lang w:eastAsia="en-GB"/>
        </w:rPr>
      </w:pPr>
      <w:bookmarkStart w:id="57" w:name="_Toc214363773"/>
      <w:r>
        <w:rPr>
          <w:rFonts w:ascii="Times New Roman" w:eastAsia="Times New Roman" w:hAnsi="Times New Roman" w:cs="Times New Roman"/>
          <w:b/>
          <w:bCs/>
          <w:sz w:val="24"/>
          <w:szCs w:val="24"/>
          <w:lang w:eastAsia="en-GB"/>
        </w:rPr>
        <w:t xml:space="preserve">2.20.3 </w:t>
      </w:r>
      <w:r w:rsidR="00A200B3" w:rsidRPr="00447F12">
        <w:rPr>
          <w:rFonts w:ascii="Times New Roman" w:eastAsia="Times New Roman" w:hAnsi="Times New Roman" w:cs="Times New Roman"/>
          <w:b/>
          <w:bCs/>
          <w:sz w:val="24"/>
          <w:szCs w:val="24"/>
          <w:lang w:eastAsia="en-GB"/>
        </w:rPr>
        <w:t>Antioxidant Defense System Activation</w:t>
      </w:r>
      <w:bookmarkEnd w:id="57"/>
    </w:p>
    <w:p w14:paraId="4A395446"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Pb stress induces the overproduction of reactive oxygen species (ROS) such as superoxide radicals, hydrogen peroxide, and hydroxyl radicals, leading to oxidative damage. To combat this, plants activate their antioxidant defense system, which includes:</w:t>
      </w:r>
    </w:p>
    <w:p w14:paraId="1462CBFC" w14:textId="77777777" w:rsidR="00A200B3" w:rsidRPr="00447F12" w:rsidRDefault="00A200B3" w:rsidP="00A200B3">
      <w:pPr>
        <w:pStyle w:val="ListParagraph"/>
        <w:numPr>
          <w:ilvl w:val="0"/>
          <w:numId w:val="13"/>
        </w:num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Enzymatic antioxidants</w:t>
      </w:r>
      <w:r w:rsidRPr="00447F12">
        <w:rPr>
          <w:rFonts w:ascii="Times New Roman" w:eastAsia="Times New Roman" w:hAnsi="Times New Roman" w:cs="Times New Roman"/>
          <w:sz w:val="24"/>
          <w:szCs w:val="24"/>
          <w:lang w:eastAsia="en-GB"/>
        </w:rPr>
        <w:t>: Superoxide dismutase (SOD), catalase (CAT), ascorbate peroxidase (APX), and glutathione reductase (GR) (Sharma &amp; Dubey, 2005).</w:t>
      </w:r>
    </w:p>
    <w:p w14:paraId="2D38521F" w14:textId="77777777" w:rsidR="00A200B3" w:rsidRPr="00EB4892" w:rsidRDefault="00A200B3" w:rsidP="00A200B3">
      <w:pPr>
        <w:numPr>
          <w:ilvl w:val="0"/>
          <w:numId w:val="13"/>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Non-enzymatic antioxidants</w:t>
      </w:r>
      <w:r w:rsidRPr="00EB4892">
        <w:rPr>
          <w:rFonts w:ascii="Times New Roman" w:eastAsia="Times New Roman" w:hAnsi="Times New Roman" w:cs="Times New Roman"/>
          <w:sz w:val="24"/>
          <w:szCs w:val="24"/>
          <w:lang w:eastAsia="en-GB"/>
        </w:rPr>
        <w:t>: Compounds such as ascorbate (vitamin C), glutathione (GSH), and carotenoids that scavenge ROS and maintain redox balance (Gill &amp; Tuteja, 2010).</w:t>
      </w:r>
    </w:p>
    <w:p w14:paraId="64B3455A"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Enhanced antioxidant capacity is a crucial component of Pb tolerance, minimizing oxidative injury and preserving cellular functions.</w:t>
      </w:r>
    </w:p>
    <w:p w14:paraId="4C788295" w14:textId="77777777" w:rsidR="00A200B3" w:rsidRPr="00EB4892" w:rsidRDefault="008C381E" w:rsidP="00C2200F">
      <w:pPr>
        <w:spacing w:line="480" w:lineRule="auto"/>
        <w:outlineLvl w:val="0"/>
        <w:rPr>
          <w:rFonts w:ascii="Times New Roman" w:eastAsia="Times New Roman" w:hAnsi="Times New Roman" w:cs="Times New Roman"/>
          <w:b/>
          <w:bCs/>
          <w:sz w:val="24"/>
          <w:szCs w:val="24"/>
          <w:lang w:eastAsia="en-GB"/>
        </w:rPr>
      </w:pPr>
      <w:bookmarkStart w:id="58" w:name="_Toc214363774"/>
      <w:r>
        <w:rPr>
          <w:rFonts w:ascii="Times New Roman" w:eastAsia="Times New Roman" w:hAnsi="Times New Roman" w:cs="Times New Roman"/>
          <w:b/>
          <w:bCs/>
          <w:sz w:val="24"/>
          <w:szCs w:val="24"/>
          <w:lang w:eastAsia="en-GB"/>
        </w:rPr>
        <w:t xml:space="preserve">2.20.4 </w:t>
      </w:r>
      <w:r w:rsidR="00A200B3" w:rsidRPr="00447F12">
        <w:rPr>
          <w:rFonts w:ascii="Times New Roman" w:eastAsia="Times New Roman" w:hAnsi="Times New Roman" w:cs="Times New Roman"/>
          <w:b/>
          <w:bCs/>
          <w:sz w:val="24"/>
          <w:szCs w:val="24"/>
          <w:lang w:eastAsia="en-GB"/>
        </w:rPr>
        <w:t>Hormonal Regulation</w:t>
      </w:r>
      <w:bookmarkEnd w:id="58"/>
    </w:p>
    <w:p w14:paraId="463675C1" w14:textId="77777777" w:rsidR="00A200B3"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Phytohormones play significant roles in regulating plant responses to Pb toxicity. Several hormones such as </w:t>
      </w:r>
      <w:r w:rsidRPr="00447F12">
        <w:rPr>
          <w:rFonts w:ascii="Times New Roman" w:eastAsia="Times New Roman" w:hAnsi="Times New Roman" w:cs="Times New Roman"/>
          <w:bCs/>
          <w:sz w:val="24"/>
          <w:szCs w:val="24"/>
          <w:lang w:eastAsia="en-GB"/>
        </w:rPr>
        <w:t>abscisic acid (ABA)</w:t>
      </w:r>
      <w:r w:rsidRPr="00EB4892">
        <w:rPr>
          <w:rFonts w:ascii="Times New Roman" w:eastAsia="Times New Roman" w:hAnsi="Times New Roman" w:cs="Times New Roman"/>
          <w:sz w:val="24"/>
          <w:szCs w:val="24"/>
          <w:lang w:eastAsia="en-GB"/>
        </w:rPr>
        <w:t xml:space="preserve">, </w:t>
      </w:r>
      <w:r w:rsidRPr="00447F12">
        <w:rPr>
          <w:rFonts w:ascii="Times New Roman" w:eastAsia="Times New Roman" w:hAnsi="Times New Roman" w:cs="Times New Roman"/>
          <w:bCs/>
          <w:sz w:val="24"/>
          <w:szCs w:val="24"/>
          <w:lang w:eastAsia="en-GB"/>
        </w:rPr>
        <w:t>salicylic acid (SA)</w:t>
      </w:r>
      <w:r w:rsidRPr="00EB4892">
        <w:rPr>
          <w:rFonts w:ascii="Times New Roman" w:eastAsia="Times New Roman" w:hAnsi="Times New Roman" w:cs="Times New Roman"/>
          <w:sz w:val="24"/>
          <w:szCs w:val="24"/>
          <w:lang w:eastAsia="en-GB"/>
        </w:rPr>
        <w:t xml:space="preserve">, </w:t>
      </w:r>
      <w:proofErr w:type="spellStart"/>
      <w:r w:rsidRPr="00447F12">
        <w:rPr>
          <w:rFonts w:ascii="Times New Roman" w:eastAsia="Times New Roman" w:hAnsi="Times New Roman" w:cs="Times New Roman"/>
          <w:bCs/>
          <w:sz w:val="24"/>
          <w:szCs w:val="24"/>
          <w:lang w:eastAsia="en-GB"/>
        </w:rPr>
        <w:t>jasmonic</w:t>
      </w:r>
      <w:proofErr w:type="spellEnd"/>
      <w:r w:rsidRPr="00447F12">
        <w:rPr>
          <w:rFonts w:ascii="Times New Roman" w:eastAsia="Times New Roman" w:hAnsi="Times New Roman" w:cs="Times New Roman"/>
          <w:bCs/>
          <w:sz w:val="24"/>
          <w:szCs w:val="24"/>
          <w:lang w:eastAsia="en-GB"/>
        </w:rPr>
        <w:t xml:space="preserve"> acid (JA)</w:t>
      </w:r>
      <w:r w:rsidRPr="00EB4892">
        <w:rPr>
          <w:rFonts w:ascii="Times New Roman" w:eastAsia="Times New Roman" w:hAnsi="Times New Roman" w:cs="Times New Roman"/>
          <w:sz w:val="24"/>
          <w:szCs w:val="24"/>
          <w:lang w:eastAsia="en-GB"/>
        </w:rPr>
        <w:t xml:space="preserve">, and </w:t>
      </w:r>
      <w:r w:rsidRPr="00447F12">
        <w:rPr>
          <w:rFonts w:ascii="Times New Roman" w:eastAsia="Times New Roman" w:hAnsi="Times New Roman" w:cs="Times New Roman"/>
          <w:bCs/>
          <w:sz w:val="24"/>
          <w:szCs w:val="24"/>
          <w:lang w:eastAsia="en-GB"/>
        </w:rPr>
        <w:t>ethylene</w:t>
      </w:r>
      <w:r w:rsidRPr="00EB4892">
        <w:rPr>
          <w:rFonts w:ascii="Times New Roman" w:eastAsia="Times New Roman" w:hAnsi="Times New Roman" w:cs="Times New Roman"/>
          <w:sz w:val="24"/>
          <w:szCs w:val="24"/>
          <w:lang w:eastAsia="en-GB"/>
        </w:rPr>
        <w:t xml:space="preserve"> are involved in modulating antioxidant defense, ion homeostasis, and stress signaling pathways under Pb stress (Piotrowska-</w:t>
      </w:r>
      <w:proofErr w:type="spellStart"/>
      <w:r w:rsidRPr="00EB4892">
        <w:rPr>
          <w:rFonts w:ascii="Times New Roman" w:eastAsia="Times New Roman" w:hAnsi="Times New Roman" w:cs="Times New Roman"/>
          <w:sz w:val="24"/>
          <w:szCs w:val="24"/>
          <w:lang w:eastAsia="en-GB"/>
        </w:rPr>
        <w:t>Niczyporuk</w:t>
      </w:r>
      <w:proofErr w:type="spellEnd"/>
      <w:r w:rsidRPr="00EB4892">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B4892">
        <w:rPr>
          <w:rFonts w:ascii="Times New Roman" w:eastAsia="Times New Roman" w:hAnsi="Times New Roman" w:cs="Times New Roman"/>
          <w:sz w:val="24"/>
          <w:szCs w:val="24"/>
          <w:lang w:eastAsia="en-GB"/>
        </w:rPr>
        <w:t>2012).</w:t>
      </w:r>
    </w:p>
    <w:p w14:paraId="32504EF9" w14:textId="77777777" w:rsidR="00D0199B" w:rsidRPr="00EB4892" w:rsidRDefault="00D0199B" w:rsidP="00A200B3">
      <w:pPr>
        <w:spacing w:line="480" w:lineRule="auto"/>
        <w:jc w:val="both"/>
        <w:rPr>
          <w:rFonts w:ascii="Times New Roman" w:eastAsia="Times New Roman" w:hAnsi="Times New Roman" w:cs="Times New Roman"/>
          <w:sz w:val="24"/>
          <w:szCs w:val="24"/>
          <w:lang w:eastAsia="en-GB"/>
        </w:rPr>
      </w:pPr>
    </w:p>
    <w:p w14:paraId="4DF26279" w14:textId="77777777" w:rsidR="00A200B3" w:rsidRPr="00EB4892" w:rsidRDefault="008C381E" w:rsidP="00C2200F">
      <w:pPr>
        <w:spacing w:line="480" w:lineRule="auto"/>
        <w:outlineLvl w:val="0"/>
        <w:rPr>
          <w:rFonts w:ascii="Times New Roman" w:eastAsia="Times New Roman" w:hAnsi="Times New Roman" w:cs="Times New Roman"/>
          <w:b/>
          <w:bCs/>
          <w:sz w:val="24"/>
          <w:szCs w:val="24"/>
          <w:lang w:eastAsia="en-GB"/>
        </w:rPr>
      </w:pPr>
      <w:bookmarkStart w:id="59" w:name="_Toc214363775"/>
      <w:r>
        <w:rPr>
          <w:rFonts w:ascii="Times New Roman" w:eastAsia="Times New Roman" w:hAnsi="Times New Roman" w:cs="Times New Roman"/>
          <w:b/>
          <w:bCs/>
          <w:sz w:val="24"/>
          <w:szCs w:val="24"/>
          <w:lang w:eastAsia="en-GB"/>
        </w:rPr>
        <w:lastRenderedPageBreak/>
        <w:t xml:space="preserve">2.20.5 </w:t>
      </w:r>
      <w:r w:rsidR="00A200B3" w:rsidRPr="00447F12">
        <w:rPr>
          <w:rFonts w:ascii="Times New Roman" w:eastAsia="Times New Roman" w:hAnsi="Times New Roman" w:cs="Times New Roman"/>
          <w:b/>
          <w:bCs/>
          <w:sz w:val="24"/>
          <w:szCs w:val="24"/>
          <w:lang w:eastAsia="en-GB"/>
        </w:rPr>
        <w:t>Gene Expression and Molecular Responses</w:t>
      </w:r>
      <w:bookmarkEnd w:id="59"/>
    </w:p>
    <w:p w14:paraId="66B8A8C0" w14:textId="77777777" w:rsidR="00A200B3" w:rsidRPr="00447F1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Recent studies have highlighted the role of specific genes in mediating Pb tolerance. Genes encoding metal transporters (e.g., HMAs, ABC transporters), chelator biosynthesis enzymes (e.g., </w:t>
      </w:r>
      <w:proofErr w:type="spellStart"/>
      <w:r w:rsidRPr="00EB4892">
        <w:rPr>
          <w:rFonts w:ascii="Times New Roman" w:eastAsia="Times New Roman" w:hAnsi="Times New Roman" w:cs="Times New Roman"/>
          <w:sz w:val="24"/>
          <w:szCs w:val="24"/>
          <w:lang w:eastAsia="en-GB"/>
        </w:rPr>
        <w:t>phytochelatin</w:t>
      </w:r>
      <w:proofErr w:type="spellEnd"/>
      <w:r w:rsidRPr="00EB4892">
        <w:rPr>
          <w:rFonts w:ascii="Times New Roman" w:eastAsia="Times New Roman" w:hAnsi="Times New Roman" w:cs="Times New Roman"/>
          <w:sz w:val="24"/>
          <w:szCs w:val="24"/>
          <w:lang w:eastAsia="en-GB"/>
        </w:rPr>
        <w:t xml:space="preserve"> synthase), and antioxidant enzymes are upregulated under Pb stress (Zhao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B4892">
        <w:rPr>
          <w:rFonts w:ascii="Times New Roman" w:eastAsia="Times New Roman" w:hAnsi="Times New Roman" w:cs="Times New Roman"/>
          <w:sz w:val="24"/>
          <w:szCs w:val="24"/>
          <w:lang w:eastAsia="en-GB"/>
        </w:rPr>
        <w:t>2011).</w:t>
      </w:r>
    </w:p>
    <w:p w14:paraId="552EC410" w14:textId="77777777" w:rsidR="00A200B3" w:rsidRPr="00EB4892" w:rsidRDefault="00C2200F" w:rsidP="00C2200F">
      <w:pPr>
        <w:spacing w:line="480" w:lineRule="auto"/>
        <w:outlineLvl w:val="0"/>
        <w:rPr>
          <w:rFonts w:ascii="Times New Roman" w:eastAsia="Times New Roman" w:hAnsi="Times New Roman" w:cs="Times New Roman"/>
          <w:b/>
          <w:bCs/>
          <w:sz w:val="24"/>
          <w:szCs w:val="24"/>
          <w:lang w:eastAsia="en-GB"/>
        </w:rPr>
      </w:pPr>
      <w:bookmarkStart w:id="60" w:name="_Toc214363776"/>
      <w:r>
        <w:rPr>
          <w:rFonts w:ascii="Times New Roman" w:eastAsia="Times New Roman" w:hAnsi="Times New Roman" w:cs="Times New Roman"/>
          <w:b/>
          <w:bCs/>
          <w:sz w:val="24"/>
          <w:szCs w:val="24"/>
          <w:lang w:eastAsia="en-GB"/>
        </w:rPr>
        <w:t>2.20.</w:t>
      </w:r>
      <w:r w:rsidR="00A200B3" w:rsidRPr="00447F12">
        <w:rPr>
          <w:rFonts w:ascii="Times New Roman" w:eastAsia="Times New Roman" w:hAnsi="Times New Roman" w:cs="Times New Roman"/>
          <w:b/>
          <w:bCs/>
          <w:sz w:val="24"/>
          <w:szCs w:val="24"/>
          <w:lang w:eastAsia="en-GB"/>
        </w:rPr>
        <w:t>6. Root Morphological Modifications</w:t>
      </w:r>
      <w:bookmarkEnd w:id="60"/>
    </w:p>
    <w:p w14:paraId="7E246C61"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Lead stress often causes significant alterations in root morphology. Some tolerant plants adapt by:</w:t>
      </w:r>
    </w:p>
    <w:p w14:paraId="565ECBE2" w14:textId="77777777" w:rsidR="00A200B3" w:rsidRPr="00447F12" w:rsidRDefault="00A200B3" w:rsidP="00A200B3">
      <w:pPr>
        <w:pStyle w:val="ListParagraph"/>
        <w:numPr>
          <w:ilvl w:val="0"/>
          <w:numId w:val="14"/>
        </w:numPr>
        <w:spacing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Reducing root elongation to limit Pb uptake,</w:t>
      </w:r>
    </w:p>
    <w:p w14:paraId="0DC086AE" w14:textId="77777777" w:rsidR="00A200B3" w:rsidRPr="00EB4892" w:rsidRDefault="00A200B3" w:rsidP="00A200B3">
      <w:pPr>
        <w:numPr>
          <w:ilvl w:val="0"/>
          <w:numId w:val="14"/>
        </w:numPr>
        <w:spacing w:after="0"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Increasing lateral root formation to enhance nutrient and water absorption despite the stress (</w:t>
      </w:r>
      <w:proofErr w:type="spellStart"/>
      <w:r w:rsidRPr="00EB4892">
        <w:rPr>
          <w:rFonts w:ascii="Times New Roman" w:eastAsia="Times New Roman" w:hAnsi="Times New Roman" w:cs="Times New Roman"/>
          <w:sz w:val="24"/>
          <w:szCs w:val="24"/>
          <w:lang w:eastAsia="en-GB"/>
        </w:rPr>
        <w:t>Seregin</w:t>
      </w:r>
      <w:proofErr w:type="spellEnd"/>
      <w:r w:rsidRPr="00EB4892">
        <w:rPr>
          <w:rFonts w:ascii="Times New Roman" w:eastAsia="Times New Roman" w:hAnsi="Times New Roman" w:cs="Times New Roman"/>
          <w:sz w:val="24"/>
          <w:szCs w:val="24"/>
          <w:lang w:eastAsia="en-GB"/>
        </w:rPr>
        <w:t xml:space="preserve"> &amp; Ivanov, 2001).</w:t>
      </w:r>
    </w:p>
    <w:p w14:paraId="2DFB7211" w14:textId="77777777" w:rsidR="00A200B3" w:rsidRPr="00EB4892" w:rsidRDefault="00A200B3" w:rsidP="00A200B3">
      <w:pPr>
        <w:spacing w:line="480" w:lineRule="auto"/>
        <w:jc w:val="both"/>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Root exudation of organic acids such as citric acid and malic acid can also immobilize Pb in the rhizosphere, reducing its bioavailability (Ma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B4892">
        <w:rPr>
          <w:rFonts w:ascii="Times New Roman" w:eastAsia="Times New Roman" w:hAnsi="Times New Roman" w:cs="Times New Roman"/>
          <w:sz w:val="24"/>
          <w:szCs w:val="24"/>
          <w:lang w:eastAsia="en-GB"/>
        </w:rPr>
        <w:t>2001).</w:t>
      </w:r>
    </w:p>
    <w:p w14:paraId="2253BA23" w14:textId="77777777" w:rsidR="00A200B3" w:rsidRPr="00EB4892" w:rsidRDefault="00A200B3" w:rsidP="00A200B3">
      <w:pPr>
        <w:spacing w:line="480" w:lineRule="auto"/>
        <w:rPr>
          <w:rFonts w:ascii="Times New Roman" w:eastAsia="Times New Roman" w:hAnsi="Times New Roman" w:cs="Times New Roman"/>
          <w:sz w:val="24"/>
          <w:szCs w:val="24"/>
          <w:lang w:eastAsia="en-GB"/>
        </w:rPr>
      </w:pPr>
    </w:p>
    <w:p w14:paraId="0118A0E4"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p>
    <w:p w14:paraId="28E10BF1" w14:textId="77777777" w:rsidR="00A200B3" w:rsidRPr="00447F12"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5C93F078" w14:textId="77777777" w:rsidR="00A200B3" w:rsidRPr="00447F12"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327D21B8" w14:textId="77777777" w:rsidR="00A200B3"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05836438" w14:textId="77777777" w:rsidR="00A200B3"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1CA859B0" w14:textId="77777777" w:rsidR="00A200B3"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01858843" w14:textId="77777777" w:rsidR="00A200B3" w:rsidRDefault="00A200B3" w:rsidP="00A200B3">
      <w:pPr>
        <w:spacing w:line="480" w:lineRule="auto"/>
        <w:jc w:val="both"/>
        <w:outlineLvl w:val="0"/>
        <w:rPr>
          <w:rFonts w:ascii="Times New Roman" w:eastAsia="Times New Roman" w:hAnsi="Times New Roman" w:cs="Times New Roman"/>
          <w:bCs/>
          <w:kern w:val="36"/>
          <w:sz w:val="24"/>
          <w:szCs w:val="24"/>
          <w:lang w:eastAsia="en-GB"/>
        </w:rPr>
      </w:pPr>
    </w:p>
    <w:p w14:paraId="7AC92537" w14:textId="77777777" w:rsidR="00A200B3" w:rsidRPr="00E97D49" w:rsidRDefault="00A200B3" w:rsidP="00A200B3">
      <w:pPr>
        <w:spacing w:line="480" w:lineRule="auto"/>
        <w:jc w:val="center"/>
        <w:outlineLvl w:val="0"/>
        <w:rPr>
          <w:rFonts w:ascii="Times New Roman" w:eastAsia="Times New Roman" w:hAnsi="Times New Roman" w:cs="Times New Roman"/>
          <w:b/>
          <w:bCs/>
          <w:kern w:val="36"/>
          <w:sz w:val="24"/>
          <w:szCs w:val="24"/>
          <w:lang w:eastAsia="en-GB"/>
        </w:rPr>
      </w:pPr>
      <w:bookmarkStart w:id="61" w:name="_Toc214363777"/>
      <w:r w:rsidRPr="00447F12">
        <w:rPr>
          <w:rFonts w:ascii="Times New Roman" w:eastAsia="Times New Roman" w:hAnsi="Times New Roman" w:cs="Times New Roman"/>
          <w:b/>
          <w:bCs/>
          <w:kern w:val="36"/>
          <w:sz w:val="24"/>
          <w:szCs w:val="24"/>
          <w:lang w:eastAsia="en-GB"/>
        </w:rPr>
        <w:lastRenderedPageBreak/>
        <w:t>CHAPTER THREE</w:t>
      </w:r>
      <w:bookmarkEnd w:id="61"/>
    </w:p>
    <w:p w14:paraId="11A595A3" w14:textId="77777777" w:rsidR="00A200B3" w:rsidRPr="00E97D49" w:rsidRDefault="00A200B3" w:rsidP="00A200B3">
      <w:pPr>
        <w:spacing w:line="480" w:lineRule="auto"/>
        <w:jc w:val="both"/>
        <w:outlineLvl w:val="1"/>
        <w:rPr>
          <w:rFonts w:ascii="Times New Roman" w:eastAsia="Times New Roman" w:hAnsi="Times New Roman" w:cs="Times New Roman"/>
          <w:b/>
          <w:bCs/>
          <w:sz w:val="24"/>
          <w:szCs w:val="24"/>
          <w:lang w:eastAsia="en-GB"/>
        </w:rPr>
      </w:pPr>
      <w:r w:rsidRPr="00447F12">
        <w:rPr>
          <w:rFonts w:ascii="Times New Roman" w:eastAsia="Times New Roman" w:hAnsi="Times New Roman" w:cs="Times New Roman"/>
          <w:b/>
          <w:bCs/>
          <w:sz w:val="24"/>
          <w:szCs w:val="24"/>
          <w:lang w:eastAsia="en-GB"/>
        </w:rPr>
        <w:t xml:space="preserve">3.0                  </w:t>
      </w:r>
      <w:r w:rsidR="00D0199B">
        <w:rPr>
          <w:rFonts w:ascii="Times New Roman" w:eastAsia="Times New Roman" w:hAnsi="Times New Roman" w:cs="Times New Roman"/>
          <w:b/>
          <w:bCs/>
          <w:sz w:val="24"/>
          <w:szCs w:val="24"/>
          <w:lang w:eastAsia="en-GB"/>
        </w:rPr>
        <w:t xml:space="preserve">                              MATERIALS AND METHODS</w:t>
      </w:r>
    </w:p>
    <w:p w14:paraId="186A4763"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2" w:name="_Toc214363778"/>
      <w:r w:rsidRPr="00E97D49">
        <w:rPr>
          <w:rFonts w:ascii="Times New Roman" w:eastAsia="Times New Roman" w:hAnsi="Times New Roman" w:cs="Times New Roman"/>
          <w:b/>
          <w:bCs/>
          <w:sz w:val="24"/>
          <w:szCs w:val="24"/>
          <w:lang w:eastAsia="en-GB"/>
        </w:rPr>
        <w:t>3.1 Materials</w:t>
      </w:r>
      <w:bookmarkEnd w:id="62"/>
    </w:p>
    <w:p w14:paraId="40416B25"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1F09C0">
        <w:rPr>
          <w:rFonts w:ascii="Times New Roman" w:eastAsia="Times New Roman" w:hAnsi="Times New Roman" w:cs="Times New Roman"/>
          <w:b/>
          <w:bCs/>
          <w:sz w:val="24"/>
          <w:szCs w:val="24"/>
          <w:lang w:eastAsia="en-GB"/>
        </w:rPr>
        <w:t>Plant Material</w:t>
      </w:r>
      <w:r w:rsidRPr="00E97D49">
        <w:rPr>
          <w:rFonts w:ascii="Times New Roman" w:eastAsia="Times New Roman" w:hAnsi="Times New Roman" w:cs="Times New Roman"/>
          <w:sz w:val="24"/>
          <w:szCs w:val="24"/>
          <w:lang w:eastAsia="en-GB"/>
        </w:rPr>
        <w:t>: Certified seeds of maize (</w:t>
      </w:r>
      <w:r w:rsidR="00C45824" w:rsidRPr="00C45824">
        <w:rPr>
          <w:rFonts w:ascii="Times New Roman" w:eastAsia="Times New Roman" w:hAnsi="Times New Roman" w:cs="Times New Roman"/>
          <w:i/>
          <w:sz w:val="24"/>
          <w:szCs w:val="24"/>
          <w:lang w:eastAsia="en-GB"/>
        </w:rPr>
        <w:t>Zea mays</w:t>
      </w:r>
      <w:r w:rsidRPr="00E97D49">
        <w:rPr>
          <w:rFonts w:ascii="Times New Roman" w:eastAsia="Times New Roman" w:hAnsi="Times New Roman" w:cs="Times New Roman"/>
          <w:sz w:val="24"/>
          <w:szCs w:val="24"/>
          <w:lang w:eastAsia="en-GB"/>
        </w:rPr>
        <w:t xml:space="preserve"> L.) </w:t>
      </w:r>
      <w:r>
        <w:rPr>
          <w:rFonts w:ascii="Times New Roman" w:eastAsia="Times New Roman" w:hAnsi="Times New Roman" w:cs="Times New Roman"/>
          <w:sz w:val="24"/>
          <w:szCs w:val="24"/>
          <w:lang w:eastAsia="en-GB"/>
        </w:rPr>
        <w:t xml:space="preserve">will be </w:t>
      </w:r>
      <w:r w:rsidRPr="00E97D49">
        <w:rPr>
          <w:rFonts w:ascii="Times New Roman" w:eastAsia="Times New Roman" w:hAnsi="Times New Roman" w:cs="Times New Roman"/>
          <w:sz w:val="24"/>
          <w:szCs w:val="24"/>
          <w:lang w:eastAsia="en-GB"/>
        </w:rPr>
        <w:t>obtained from a reputable agricultural source.</w:t>
      </w:r>
    </w:p>
    <w:p w14:paraId="28B83D8A"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1F09C0">
        <w:rPr>
          <w:rFonts w:ascii="Times New Roman" w:eastAsia="Times New Roman" w:hAnsi="Times New Roman" w:cs="Times New Roman"/>
          <w:b/>
          <w:bCs/>
          <w:sz w:val="24"/>
          <w:szCs w:val="24"/>
          <w:lang w:eastAsia="en-GB"/>
        </w:rPr>
        <w:t>Chemicals</w:t>
      </w:r>
      <w:r w:rsidRPr="001F09C0">
        <w:rPr>
          <w:rFonts w:ascii="Times New Roman" w:eastAsia="Times New Roman" w:hAnsi="Times New Roman" w:cs="Times New Roman"/>
          <w:b/>
          <w:sz w:val="24"/>
          <w:szCs w:val="24"/>
          <w:lang w:eastAsia="en-GB"/>
        </w:rPr>
        <w:t>:</w:t>
      </w:r>
      <w:r w:rsidRPr="00E97D49">
        <w:rPr>
          <w:rFonts w:ascii="Times New Roman" w:eastAsia="Times New Roman" w:hAnsi="Times New Roman" w:cs="Times New Roman"/>
          <w:sz w:val="24"/>
          <w:szCs w:val="24"/>
          <w:lang w:eastAsia="en-GB"/>
        </w:rPr>
        <w:t xml:space="preserve"> Lead nitrate (Pb(NO₃)₂), distilled water, sulfosalicylic acid, acid ninhydrin, glacial acetic acid, </w:t>
      </w:r>
      <w:proofErr w:type="spellStart"/>
      <w:r w:rsidRPr="00E97D49">
        <w:rPr>
          <w:rFonts w:ascii="Times New Roman" w:eastAsia="Times New Roman" w:hAnsi="Times New Roman" w:cs="Times New Roman"/>
          <w:sz w:val="24"/>
          <w:szCs w:val="24"/>
          <w:lang w:eastAsia="en-GB"/>
        </w:rPr>
        <w:t>thiobarbituric</w:t>
      </w:r>
      <w:proofErr w:type="spellEnd"/>
      <w:r w:rsidRPr="00E97D49">
        <w:rPr>
          <w:rFonts w:ascii="Times New Roman" w:eastAsia="Times New Roman" w:hAnsi="Times New Roman" w:cs="Times New Roman"/>
          <w:sz w:val="24"/>
          <w:szCs w:val="24"/>
          <w:lang w:eastAsia="en-GB"/>
        </w:rPr>
        <w:t xml:space="preserve"> acid (TBA), trichloroacetic acid (TCA).</w:t>
      </w:r>
    </w:p>
    <w:p w14:paraId="3F1D9B78"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1F09C0">
        <w:rPr>
          <w:rFonts w:ascii="Times New Roman" w:eastAsia="Times New Roman" w:hAnsi="Times New Roman" w:cs="Times New Roman"/>
          <w:b/>
          <w:bCs/>
          <w:sz w:val="24"/>
          <w:szCs w:val="24"/>
          <w:lang w:eastAsia="en-GB"/>
        </w:rPr>
        <w:t>Equipment</w:t>
      </w:r>
      <w:r w:rsidRPr="00E97D49">
        <w:rPr>
          <w:rFonts w:ascii="Times New Roman" w:eastAsia="Times New Roman" w:hAnsi="Times New Roman" w:cs="Times New Roman"/>
          <w:sz w:val="24"/>
          <w:szCs w:val="24"/>
          <w:lang w:eastAsia="en-GB"/>
        </w:rPr>
        <w:t>: Growth chamber, oven, weighing balance, ruler, spectrophotometer, centrifuge, and standard laboratory glassware.</w:t>
      </w:r>
    </w:p>
    <w:p w14:paraId="6DE2173E"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3" w:name="_Toc214363779"/>
      <w:r w:rsidRPr="00E97D49">
        <w:rPr>
          <w:rFonts w:ascii="Times New Roman" w:eastAsia="Times New Roman" w:hAnsi="Times New Roman" w:cs="Times New Roman"/>
          <w:b/>
          <w:bCs/>
          <w:sz w:val="24"/>
          <w:szCs w:val="24"/>
          <w:lang w:eastAsia="en-GB"/>
        </w:rPr>
        <w:t>3.2 Experimental Design</w:t>
      </w:r>
      <w:bookmarkEnd w:id="63"/>
    </w:p>
    <w:p w14:paraId="15A29EC3"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 xml:space="preserve">The experiment was set up using a </w:t>
      </w:r>
      <w:r w:rsidRPr="00447F12">
        <w:rPr>
          <w:rFonts w:ascii="Times New Roman" w:eastAsia="Times New Roman" w:hAnsi="Times New Roman" w:cs="Times New Roman"/>
          <w:bCs/>
          <w:sz w:val="24"/>
          <w:szCs w:val="24"/>
          <w:lang w:eastAsia="en-GB"/>
        </w:rPr>
        <w:t>completely randomized design (CRD)</w:t>
      </w:r>
      <w:r w:rsidRPr="00E97D49">
        <w:rPr>
          <w:rFonts w:ascii="Times New Roman" w:eastAsia="Times New Roman" w:hAnsi="Times New Roman" w:cs="Times New Roman"/>
          <w:sz w:val="24"/>
          <w:szCs w:val="24"/>
          <w:lang w:eastAsia="en-GB"/>
        </w:rPr>
        <w:t xml:space="preserve"> with three replicates per treatment.</w:t>
      </w:r>
    </w:p>
    <w:p w14:paraId="1AB14E6C"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4" w:name="_Toc214363780"/>
      <w:r w:rsidRPr="00E97D49">
        <w:rPr>
          <w:rFonts w:ascii="Times New Roman" w:eastAsia="Times New Roman" w:hAnsi="Times New Roman" w:cs="Times New Roman"/>
          <w:b/>
          <w:bCs/>
          <w:sz w:val="24"/>
          <w:szCs w:val="24"/>
          <w:lang w:eastAsia="en-GB"/>
        </w:rPr>
        <w:t>3.3 Preparation of Lead Treatments</w:t>
      </w:r>
      <w:bookmarkEnd w:id="64"/>
    </w:p>
    <w:p w14:paraId="1F1A45D3"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Lead nitrate (Pb(NO₃)₂) was dissolved in distilled water to prepare different concentrations:</w:t>
      </w:r>
    </w:p>
    <w:p w14:paraId="4DF57928" w14:textId="77777777" w:rsidR="00A200B3" w:rsidRPr="00E97D49" w:rsidRDefault="00A200B3" w:rsidP="00A200B3">
      <w:pPr>
        <w:numPr>
          <w:ilvl w:val="0"/>
          <w:numId w:val="4"/>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0 mM (Control)</w:t>
      </w:r>
    </w:p>
    <w:p w14:paraId="5D35D4A3" w14:textId="77777777" w:rsidR="00A200B3" w:rsidRPr="00E97D49" w:rsidRDefault="00A200B3" w:rsidP="00A200B3">
      <w:pPr>
        <w:numPr>
          <w:ilvl w:val="0"/>
          <w:numId w:val="4"/>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1 mM Pb(NO₃)₂</w:t>
      </w:r>
    </w:p>
    <w:p w14:paraId="752B5AA3" w14:textId="77777777" w:rsidR="00A200B3" w:rsidRPr="00E97D49" w:rsidRDefault="00A200B3" w:rsidP="00A200B3">
      <w:pPr>
        <w:numPr>
          <w:ilvl w:val="0"/>
          <w:numId w:val="4"/>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3 mM Pb(NO₃)₂</w:t>
      </w:r>
    </w:p>
    <w:p w14:paraId="1B410EDC" w14:textId="77777777" w:rsidR="00A200B3" w:rsidRPr="00E97D49" w:rsidRDefault="00A200B3" w:rsidP="00A200B3">
      <w:pPr>
        <w:numPr>
          <w:ilvl w:val="0"/>
          <w:numId w:val="4"/>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5 mM Pb(NO₃)₂</w:t>
      </w:r>
    </w:p>
    <w:p w14:paraId="29E3DA47" w14:textId="77777777" w:rsidR="00A200B3" w:rsidRPr="00E97D49" w:rsidRDefault="00A200B3" w:rsidP="00A200B3">
      <w:pPr>
        <w:numPr>
          <w:ilvl w:val="0"/>
          <w:numId w:val="4"/>
        </w:num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7 mM Pb(NO₃)₂</w:t>
      </w:r>
    </w:p>
    <w:p w14:paraId="25398CCB"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These concentrations were selected based on previous studies that showed clear physiological and biochemical responses in plants​​​.</w:t>
      </w:r>
    </w:p>
    <w:p w14:paraId="2BDB07A9"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5" w:name="_Toc214363781"/>
      <w:r w:rsidRPr="00E97D49">
        <w:rPr>
          <w:rFonts w:ascii="Times New Roman" w:eastAsia="Times New Roman" w:hAnsi="Times New Roman" w:cs="Times New Roman"/>
          <w:b/>
          <w:bCs/>
          <w:sz w:val="24"/>
          <w:szCs w:val="24"/>
          <w:lang w:eastAsia="en-GB"/>
        </w:rPr>
        <w:lastRenderedPageBreak/>
        <w:t>3.4 Seed Sterilization and Germination</w:t>
      </w:r>
      <w:bookmarkEnd w:id="65"/>
    </w:p>
    <w:p w14:paraId="0CC1B5EA"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Seeds were surface-sterilized by immersion in 0.5% potassium permanganate (</w:t>
      </w:r>
      <w:proofErr w:type="spellStart"/>
      <w:r w:rsidRPr="00E97D49">
        <w:rPr>
          <w:rFonts w:ascii="Times New Roman" w:eastAsia="Times New Roman" w:hAnsi="Times New Roman" w:cs="Times New Roman"/>
          <w:sz w:val="24"/>
          <w:szCs w:val="24"/>
          <w:lang w:eastAsia="en-GB"/>
        </w:rPr>
        <w:t>KMnO</w:t>
      </w:r>
      <w:proofErr w:type="spellEnd"/>
      <w:r w:rsidRPr="00E97D49">
        <w:rPr>
          <w:rFonts w:ascii="Times New Roman" w:eastAsia="Times New Roman" w:hAnsi="Times New Roman" w:cs="Times New Roman"/>
          <w:sz w:val="24"/>
          <w:szCs w:val="24"/>
          <w:lang w:eastAsia="en-GB"/>
        </w:rPr>
        <w:t>₄) solution for 5 minutes and rinsed thoroughly</w:t>
      </w:r>
      <w:r w:rsidR="00D0199B">
        <w:rPr>
          <w:rFonts w:ascii="Times New Roman" w:eastAsia="Times New Roman" w:hAnsi="Times New Roman" w:cs="Times New Roman"/>
          <w:sz w:val="24"/>
          <w:szCs w:val="24"/>
          <w:lang w:eastAsia="en-GB"/>
        </w:rPr>
        <w:t xml:space="preserve"> with sterile distilled water​. </w:t>
      </w:r>
      <w:r w:rsidRPr="00E97D49">
        <w:rPr>
          <w:rFonts w:ascii="Times New Roman" w:eastAsia="Times New Roman" w:hAnsi="Times New Roman" w:cs="Times New Roman"/>
          <w:sz w:val="24"/>
          <w:szCs w:val="24"/>
          <w:lang w:eastAsia="en-GB"/>
        </w:rPr>
        <w:t>Sterilized seeds were placed in Petri dishes lined with filter paper moistened with the respective Pb(NO₃)₂ solution</w:t>
      </w:r>
      <w:r w:rsidR="00D0199B">
        <w:rPr>
          <w:rFonts w:ascii="Times New Roman" w:eastAsia="Times New Roman" w:hAnsi="Times New Roman" w:cs="Times New Roman"/>
          <w:sz w:val="24"/>
          <w:szCs w:val="24"/>
          <w:lang w:eastAsia="en-GB"/>
        </w:rPr>
        <w:t xml:space="preserve">s or distilled water (control). </w:t>
      </w:r>
      <w:r w:rsidRPr="00E97D49">
        <w:rPr>
          <w:rFonts w:ascii="Times New Roman" w:eastAsia="Times New Roman" w:hAnsi="Times New Roman" w:cs="Times New Roman"/>
          <w:sz w:val="24"/>
          <w:szCs w:val="24"/>
          <w:lang w:eastAsia="en-GB"/>
        </w:rPr>
        <w:t>The dishes were kept in a growth chamber at 23 ± 2°C under a 16-hour light/8-hour dark photoperiod for 7 days.</w:t>
      </w:r>
    </w:p>
    <w:p w14:paraId="7E6C8B79"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6" w:name="_Toc214363782"/>
      <w:r w:rsidRPr="00E97D49">
        <w:rPr>
          <w:rFonts w:ascii="Times New Roman" w:eastAsia="Times New Roman" w:hAnsi="Times New Roman" w:cs="Times New Roman"/>
          <w:b/>
          <w:bCs/>
          <w:sz w:val="24"/>
          <w:szCs w:val="24"/>
          <w:lang w:eastAsia="en-GB"/>
        </w:rPr>
        <w:t>3.5 Growth Parameters Measurement</w:t>
      </w:r>
      <w:bookmarkEnd w:id="66"/>
    </w:p>
    <w:p w14:paraId="252FAD60"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Germination percentage</w:t>
      </w:r>
      <w:r w:rsidRPr="00E97D49">
        <w:rPr>
          <w:rFonts w:ascii="Times New Roman" w:eastAsia="Times New Roman" w:hAnsi="Times New Roman" w:cs="Times New Roman"/>
          <w:sz w:val="24"/>
          <w:szCs w:val="24"/>
          <w:lang w:eastAsia="en-GB"/>
        </w:rPr>
        <w:t xml:space="preserve"> was calculated based on seeds with radicle protrusion ≥ 2 mm​.</w:t>
      </w:r>
    </w:p>
    <w:p w14:paraId="311AFEA3"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Root and shoot lengths</w:t>
      </w:r>
      <w:r w:rsidRPr="00E97D49">
        <w:rPr>
          <w:rFonts w:ascii="Times New Roman" w:eastAsia="Times New Roman" w:hAnsi="Times New Roman" w:cs="Times New Roman"/>
          <w:sz w:val="24"/>
          <w:szCs w:val="24"/>
          <w:lang w:eastAsia="en-GB"/>
        </w:rPr>
        <w:t xml:space="preserve"> of 10 randomly selected seedlings from each replic</w:t>
      </w:r>
      <w:r w:rsidR="002963F4">
        <w:rPr>
          <w:rFonts w:ascii="Times New Roman" w:eastAsia="Times New Roman" w:hAnsi="Times New Roman" w:cs="Times New Roman"/>
          <w:sz w:val="24"/>
          <w:szCs w:val="24"/>
          <w:lang w:eastAsia="en-GB"/>
        </w:rPr>
        <w:t>ate were measured using a ruler (</w:t>
      </w:r>
      <w:proofErr w:type="spellStart"/>
      <w:r w:rsidR="002963F4" w:rsidRPr="00E97D49">
        <w:rPr>
          <w:rFonts w:ascii="Times New Roman" w:eastAsia="Times New Roman" w:hAnsi="Times New Roman" w:cs="Times New Roman"/>
          <w:sz w:val="24"/>
          <w:szCs w:val="24"/>
          <w:lang w:eastAsia="en-GB"/>
        </w:rPr>
        <w:t>Bashmakov</w:t>
      </w:r>
      <w:proofErr w:type="spellEnd"/>
      <w:r w:rsidR="002963F4" w:rsidRPr="00E97D49">
        <w:rPr>
          <w:rFonts w:ascii="Times New Roman" w:eastAsia="Times New Roman" w:hAnsi="Times New Roman" w:cs="Times New Roman"/>
          <w:sz w:val="24"/>
          <w:szCs w:val="24"/>
          <w:lang w:eastAsia="en-GB"/>
        </w:rPr>
        <w:t xml:space="preserve"> </w:t>
      </w:r>
      <w:r w:rsidR="006842AC" w:rsidRPr="006842AC">
        <w:rPr>
          <w:rFonts w:ascii="Times New Roman" w:eastAsia="Times New Roman" w:hAnsi="Times New Roman" w:cs="Times New Roman"/>
          <w:i/>
          <w:sz w:val="24"/>
          <w:szCs w:val="24"/>
          <w:lang w:eastAsia="en-GB"/>
        </w:rPr>
        <w:t>et al.</w:t>
      </w:r>
      <w:r w:rsidR="002963F4" w:rsidRPr="0026356F">
        <w:rPr>
          <w:rFonts w:ascii="Times New Roman" w:eastAsia="Times New Roman" w:hAnsi="Times New Roman" w:cs="Times New Roman"/>
          <w:i/>
          <w:sz w:val="24"/>
          <w:szCs w:val="24"/>
          <w:lang w:eastAsia="en-GB"/>
        </w:rPr>
        <w:t xml:space="preserve"> </w:t>
      </w:r>
      <w:r w:rsidR="002963F4">
        <w:rPr>
          <w:rFonts w:ascii="Times New Roman" w:eastAsia="Times New Roman" w:hAnsi="Times New Roman" w:cs="Times New Roman"/>
          <w:sz w:val="24"/>
          <w:szCs w:val="24"/>
          <w:lang w:eastAsia="en-GB"/>
        </w:rPr>
        <w:t xml:space="preserve"> </w:t>
      </w:r>
      <w:r w:rsidR="002963F4" w:rsidRPr="00E97D49">
        <w:rPr>
          <w:rFonts w:ascii="Times New Roman" w:eastAsia="Times New Roman" w:hAnsi="Times New Roman" w:cs="Times New Roman"/>
          <w:sz w:val="24"/>
          <w:szCs w:val="24"/>
          <w:lang w:eastAsia="en-GB"/>
        </w:rPr>
        <w:t>2017)</w:t>
      </w:r>
      <w:r w:rsidR="002963F4">
        <w:rPr>
          <w:rFonts w:ascii="Times New Roman" w:eastAsia="Times New Roman" w:hAnsi="Times New Roman" w:cs="Times New Roman"/>
          <w:sz w:val="24"/>
          <w:szCs w:val="24"/>
          <w:lang w:eastAsia="en-GB"/>
        </w:rPr>
        <w:t>.</w:t>
      </w:r>
    </w:p>
    <w:p w14:paraId="73A786FB"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447F12">
        <w:rPr>
          <w:rFonts w:ascii="Times New Roman" w:eastAsia="Times New Roman" w:hAnsi="Times New Roman" w:cs="Times New Roman"/>
          <w:bCs/>
          <w:sz w:val="24"/>
          <w:szCs w:val="24"/>
          <w:lang w:eastAsia="en-GB"/>
        </w:rPr>
        <w:t>Tolerance Index (TI)</w:t>
      </w:r>
      <w:r w:rsidRPr="00E97D49">
        <w:rPr>
          <w:rFonts w:ascii="Times New Roman" w:eastAsia="Times New Roman" w:hAnsi="Times New Roman" w:cs="Times New Roman"/>
          <w:sz w:val="24"/>
          <w:szCs w:val="24"/>
          <w:lang w:eastAsia="en-GB"/>
        </w:rPr>
        <w:t xml:space="preserve"> for root length was calculated using the formula:</w:t>
      </w:r>
    </w:p>
    <w:p w14:paraId="7CF24E3B" w14:textId="77777777" w:rsidR="00A200B3" w:rsidRPr="00E97D49" w:rsidRDefault="00A200B3" w:rsidP="002963F4">
      <w:pPr>
        <w:spacing w:line="480" w:lineRule="auto"/>
        <w:rPr>
          <w:rFonts w:ascii="Times New Roman" w:eastAsia="Times New Roman" w:hAnsi="Times New Roman" w:cs="Times New Roman"/>
          <w:sz w:val="24"/>
          <w:szCs w:val="24"/>
          <w:lang w:eastAsia="en-GB"/>
        </w:rPr>
      </w:pPr>
      <w:r w:rsidRPr="00447F12">
        <w:rPr>
          <w:rFonts w:ascii="Times New Roman" w:eastAsia="Times New Roman" w:hAnsi="Times New Roman" w:cs="Times New Roman"/>
          <w:sz w:val="24"/>
          <w:szCs w:val="24"/>
          <w:lang w:eastAsia="en-GB"/>
        </w:rPr>
        <w:t>TI=(Mean root length under Pb treatmentMean root length in control)×100TI = \left(\frac{\text{Mean root length under Pb treatment}}{\text{Mean root length in control}}\right) \times 100TI=(Mean root length in controlMean root length under Pb treatment​)×100</w:t>
      </w:r>
      <w:r w:rsidRPr="00E97D49">
        <w:rPr>
          <w:rFonts w:ascii="Times New Roman" w:eastAsia="Times New Roman" w:hAnsi="Times New Roman" w:cs="Times New Roman"/>
          <w:sz w:val="24"/>
          <w:szCs w:val="24"/>
          <w:lang w:eastAsia="en-GB"/>
        </w:rPr>
        <w:t xml:space="preserve"> </w:t>
      </w:r>
      <w:r w:rsidR="002963F4">
        <w:rPr>
          <w:rFonts w:ascii="Times New Roman" w:eastAsia="Times New Roman" w:hAnsi="Times New Roman" w:cs="Times New Roman"/>
          <w:sz w:val="24"/>
          <w:szCs w:val="24"/>
          <w:lang w:eastAsia="en-GB"/>
        </w:rPr>
        <w:t>(</w:t>
      </w:r>
      <w:r w:rsidR="002963F4" w:rsidRPr="00EB4892">
        <w:rPr>
          <w:rFonts w:ascii="Times New Roman" w:eastAsia="Times New Roman" w:hAnsi="Times New Roman" w:cs="Times New Roman"/>
          <w:sz w:val="24"/>
          <w:szCs w:val="24"/>
          <w:lang w:eastAsia="en-GB"/>
        </w:rPr>
        <w:t xml:space="preserve">Zhao </w:t>
      </w:r>
      <w:r w:rsidR="006842AC" w:rsidRPr="006842AC">
        <w:rPr>
          <w:rFonts w:ascii="Times New Roman" w:eastAsia="Times New Roman" w:hAnsi="Times New Roman" w:cs="Times New Roman"/>
          <w:i/>
          <w:sz w:val="24"/>
          <w:szCs w:val="24"/>
          <w:lang w:eastAsia="en-GB"/>
        </w:rPr>
        <w:t>et al.</w:t>
      </w:r>
      <w:r w:rsidR="002963F4" w:rsidRPr="0026356F">
        <w:rPr>
          <w:rFonts w:ascii="Times New Roman" w:eastAsia="Times New Roman" w:hAnsi="Times New Roman" w:cs="Times New Roman"/>
          <w:i/>
          <w:sz w:val="24"/>
          <w:szCs w:val="24"/>
          <w:lang w:eastAsia="en-GB"/>
        </w:rPr>
        <w:t xml:space="preserve">, </w:t>
      </w:r>
      <w:r w:rsidR="002963F4" w:rsidRPr="00EB4892">
        <w:rPr>
          <w:rFonts w:ascii="Times New Roman" w:eastAsia="Times New Roman" w:hAnsi="Times New Roman" w:cs="Times New Roman"/>
          <w:sz w:val="24"/>
          <w:szCs w:val="24"/>
          <w:lang w:eastAsia="en-GB"/>
        </w:rPr>
        <w:t>2011).</w:t>
      </w:r>
    </w:p>
    <w:p w14:paraId="76B021CB"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7" w:name="_Toc214363783"/>
      <w:r w:rsidRPr="00E97D49">
        <w:rPr>
          <w:rFonts w:ascii="Times New Roman" w:eastAsia="Times New Roman" w:hAnsi="Times New Roman" w:cs="Times New Roman"/>
          <w:b/>
          <w:bCs/>
          <w:sz w:val="24"/>
          <w:szCs w:val="24"/>
          <w:lang w:eastAsia="en-GB"/>
        </w:rPr>
        <w:t>3.6 Biochemical Analysis</w:t>
      </w:r>
      <w:bookmarkEnd w:id="67"/>
    </w:p>
    <w:p w14:paraId="5E0D6C65"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8" w:name="_Toc214363784"/>
      <w:r w:rsidRPr="00E97D49">
        <w:rPr>
          <w:rFonts w:ascii="Times New Roman" w:eastAsia="Times New Roman" w:hAnsi="Times New Roman" w:cs="Times New Roman"/>
          <w:b/>
          <w:bCs/>
          <w:sz w:val="24"/>
          <w:szCs w:val="24"/>
          <w:lang w:eastAsia="en-GB"/>
        </w:rPr>
        <w:t>3.6.1 Proline Content Determination</w:t>
      </w:r>
      <w:bookmarkEnd w:id="68"/>
    </w:p>
    <w:p w14:paraId="44043E13"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 xml:space="preserve">Proline content was estimated following the method described by Bates </w:t>
      </w:r>
      <w:r w:rsidR="006842AC" w:rsidRPr="006842AC">
        <w:rPr>
          <w:rFonts w:ascii="Times New Roman" w:eastAsia="Times New Roman" w:hAnsi="Times New Roman" w:cs="Times New Roman"/>
          <w:i/>
          <w:sz w:val="24"/>
          <w:szCs w:val="24"/>
          <w:lang w:eastAsia="en-GB"/>
        </w:rPr>
        <w:t>et al.</w:t>
      </w:r>
      <w:r w:rsidRPr="0026356F">
        <w:rPr>
          <w:rFonts w:ascii="Times New Roman" w:eastAsia="Times New Roman" w:hAnsi="Times New Roman" w:cs="Times New Roman"/>
          <w:i/>
          <w:sz w:val="24"/>
          <w:szCs w:val="24"/>
          <w:lang w:eastAsia="en-GB"/>
        </w:rPr>
        <w:t xml:space="preserve"> </w:t>
      </w:r>
      <w:r w:rsidRPr="00E97D49">
        <w:rPr>
          <w:rFonts w:ascii="Times New Roman" w:eastAsia="Times New Roman" w:hAnsi="Times New Roman" w:cs="Times New Roman"/>
          <w:sz w:val="24"/>
          <w:szCs w:val="24"/>
          <w:lang w:eastAsia="en-GB"/>
        </w:rPr>
        <w:t xml:space="preserve"> (1973) with slight modifications​:</w:t>
      </w:r>
    </w:p>
    <w:p w14:paraId="71CE4181"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0.5 g of fresh maize seedlings was homogenized in 10 ml of 3% sulfosalicylic acid.</w:t>
      </w:r>
    </w:p>
    <w:p w14:paraId="10B3F391"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lastRenderedPageBreak/>
        <w:t>The homogenate was filtered, and 2 ml of the filtrate was mixed with 2 ml of acid ninhydrin and 2 ml of glacial acetic acid.</w:t>
      </w:r>
    </w:p>
    <w:p w14:paraId="6293C556"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mixture was incubated at 95°C for 1 hour, cooled, and extracted with 4 ml toluene.</w:t>
      </w:r>
    </w:p>
    <w:p w14:paraId="5A064EE7"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absorbance was read at 520 nm using a spectrophotometer.</w:t>
      </w:r>
    </w:p>
    <w:p w14:paraId="3F0DEBE1"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Proline concentration was calculated against a standard curve.</w:t>
      </w:r>
    </w:p>
    <w:p w14:paraId="141EE92A"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69" w:name="_Toc214363785"/>
      <w:r w:rsidRPr="00E97D49">
        <w:rPr>
          <w:rFonts w:ascii="Times New Roman" w:eastAsia="Times New Roman" w:hAnsi="Times New Roman" w:cs="Times New Roman"/>
          <w:b/>
          <w:bCs/>
          <w:sz w:val="24"/>
          <w:szCs w:val="24"/>
          <w:lang w:eastAsia="en-GB"/>
        </w:rPr>
        <w:t>3.6.2 Lipid Peroxidation (Malondialdehyde - MDA Content) Assay</w:t>
      </w:r>
      <w:bookmarkEnd w:id="69"/>
    </w:p>
    <w:p w14:paraId="00E39C3F"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Lipid peroxidation was assessed by measuring MDA content according to the method of Cakmak and Horst (1991)​:</w:t>
      </w:r>
    </w:p>
    <w:p w14:paraId="36EDC1E7"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0.5 g of fresh tissue was homogenized in 10 ml of 0.1% trichloroacetic acid (TCA).</w:t>
      </w:r>
    </w:p>
    <w:p w14:paraId="5A348A6B"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homogenate was centrifuged, and 2 ml of the supernatant was mixed with 4 ml of 20% TCA containing 0.5% TBA.</w:t>
      </w:r>
    </w:p>
    <w:p w14:paraId="2CAF0576"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mixture was heated at 95°C for 30 minutes, quickly cooled on ice, and centrifuged again.</w:t>
      </w:r>
    </w:p>
    <w:p w14:paraId="51714A7F"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absorbance of the supernatant was measured at 532 nm.</w:t>
      </w:r>
    </w:p>
    <w:p w14:paraId="0243C0AF" w14:textId="77777777" w:rsidR="00A200B3" w:rsidRPr="00E97D49" w:rsidRDefault="00A200B3" w:rsidP="00D0199B">
      <w:pPr>
        <w:spacing w:after="0"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MDA concentration was calculated using an extinction coefficient of 155 mM⁻¹cm⁻¹.</w:t>
      </w:r>
    </w:p>
    <w:p w14:paraId="7C43A52E" w14:textId="77777777" w:rsidR="00A200B3" w:rsidRPr="00E97D49" w:rsidRDefault="00A200B3" w:rsidP="00D0199B">
      <w:pPr>
        <w:spacing w:line="480" w:lineRule="auto"/>
        <w:jc w:val="both"/>
        <w:outlineLvl w:val="0"/>
        <w:rPr>
          <w:rFonts w:ascii="Times New Roman" w:eastAsia="Times New Roman" w:hAnsi="Times New Roman" w:cs="Times New Roman"/>
          <w:b/>
          <w:bCs/>
          <w:sz w:val="24"/>
          <w:szCs w:val="24"/>
          <w:lang w:eastAsia="en-GB"/>
        </w:rPr>
      </w:pPr>
      <w:bookmarkStart w:id="70" w:name="_Toc214363786"/>
      <w:r w:rsidRPr="00E97D49">
        <w:rPr>
          <w:rFonts w:ascii="Times New Roman" w:eastAsia="Times New Roman" w:hAnsi="Times New Roman" w:cs="Times New Roman"/>
          <w:b/>
          <w:bCs/>
          <w:sz w:val="24"/>
          <w:szCs w:val="24"/>
          <w:lang w:eastAsia="en-GB"/>
        </w:rPr>
        <w:t>3.7 Data Analysis</w:t>
      </w:r>
      <w:bookmarkEnd w:id="70"/>
    </w:p>
    <w:p w14:paraId="4A24CAFA" w14:textId="77777777" w:rsidR="00A200B3" w:rsidRPr="00E97D49" w:rsidRDefault="00A200B3" w:rsidP="00A200B3">
      <w:pPr>
        <w:spacing w:line="480" w:lineRule="auto"/>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The data collected were subjected to analysis of variance (ANOVA) using appropriate statistical software</w:t>
      </w:r>
      <w:r>
        <w:rPr>
          <w:rFonts w:ascii="Times New Roman" w:eastAsia="Times New Roman" w:hAnsi="Times New Roman" w:cs="Times New Roman"/>
          <w:sz w:val="24"/>
          <w:szCs w:val="24"/>
          <w:lang w:eastAsia="en-GB"/>
        </w:rPr>
        <w:t xml:space="preserve">. </w:t>
      </w:r>
      <w:r w:rsidRPr="00E97D49">
        <w:rPr>
          <w:rFonts w:ascii="Times New Roman" w:eastAsia="Times New Roman" w:hAnsi="Times New Roman" w:cs="Times New Roman"/>
          <w:sz w:val="24"/>
          <w:szCs w:val="24"/>
          <w:lang w:eastAsia="en-GB"/>
        </w:rPr>
        <w:t>Differences between treatment means were determined using Tukey’s multiple range test at a significance level of p &lt; 0.05​.</w:t>
      </w:r>
    </w:p>
    <w:p w14:paraId="008BAD92" w14:textId="77777777" w:rsidR="00A200B3" w:rsidRDefault="00A200B3" w:rsidP="00A200B3">
      <w:pPr>
        <w:spacing w:line="480" w:lineRule="auto"/>
        <w:jc w:val="both"/>
        <w:rPr>
          <w:rFonts w:ascii="Times New Roman" w:eastAsia="Times New Roman" w:hAnsi="Times New Roman" w:cs="Times New Roman"/>
          <w:sz w:val="24"/>
          <w:szCs w:val="24"/>
          <w:lang w:eastAsia="en-GB"/>
        </w:rPr>
      </w:pPr>
    </w:p>
    <w:p w14:paraId="098E57DD" w14:textId="77777777" w:rsidR="00A200B3" w:rsidRDefault="00A200B3" w:rsidP="00A200B3">
      <w:pPr>
        <w:spacing w:line="480" w:lineRule="auto"/>
        <w:jc w:val="both"/>
        <w:rPr>
          <w:rFonts w:ascii="Times New Roman" w:eastAsia="Times New Roman" w:hAnsi="Times New Roman" w:cs="Times New Roman"/>
          <w:sz w:val="24"/>
          <w:szCs w:val="24"/>
          <w:lang w:eastAsia="en-GB"/>
        </w:rPr>
      </w:pPr>
    </w:p>
    <w:p w14:paraId="34CD7801" w14:textId="77777777" w:rsidR="00A200B3" w:rsidRDefault="00A200B3" w:rsidP="00A200B3">
      <w:pPr>
        <w:spacing w:line="480" w:lineRule="auto"/>
        <w:jc w:val="both"/>
        <w:rPr>
          <w:rFonts w:ascii="Times New Roman" w:eastAsia="Times New Roman" w:hAnsi="Times New Roman" w:cs="Times New Roman"/>
          <w:sz w:val="24"/>
          <w:szCs w:val="24"/>
          <w:lang w:eastAsia="en-GB"/>
        </w:rPr>
      </w:pPr>
    </w:p>
    <w:p w14:paraId="49817E9D" w14:textId="77777777" w:rsidR="00CF28F2" w:rsidRDefault="00CF28F2" w:rsidP="00D0199B">
      <w:pPr>
        <w:spacing w:before="100" w:beforeAutospacing="1" w:after="100" w:afterAutospacing="1" w:line="240" w:lineRule="auto"/>
        <w:jc w:val="center"/>
        <w:outlineLvl w:val="0"/>
        <w:rPr>
          <w:rFonts w:ascii="Times New Roman" w:eastAsia="Times New Roman" w:hAnsi="Times New Roman" w:cs="Times New Roman"/>
          <w:b/>
          <w:bCs/>
          <w:sz w:val="27"/>
          <w:szCs w:val="27"/>
        </w:rPr>
      </w:pPr>
      <w:bookmarkStart w:id="71" w:name="_Toc214363787"/>
      <w:r>
        <w:rPr>
          <w:rFonts w:ascii="Times New Roman" w:eastAsia="Times New Roman" w:hAnsi="Times New Roman" w:cs="Times New Roman"/>
          <w:b/>
          <w:bCs/>
          <w:sz w:val="27"/>
          <w:szCs w:val="27"/>
        </w:rPr>
        <w:lastRenderedPageBreak/>
        <w:t>CHAPTER FOUR</w:t>
      </w:r>
      <w:bookmarkEnd w:id="71"/>
    </w:p>
    <w:p w14:paraId="07E330BB" w14:textId="77777777" w:rsidR="00CF28F2" w:rsidRDefault="00CF28F2" w:rsidP="00D0199B">
      <w:pPr>
        <w:spacing w:before="100" w:beforeAutospacing="1" w:after="100" w:afterAutospacing="1" w:line="240" w:lineRule="auto"/>
        <w:outlineLvl w:val="0"/>
        <w:rPr>
          <w:rFonts w:ascii="Times New Roman" w:eastAsia="Times New Roman" w:hAnsi="Times New Roman" w:cs="Times New Roman"/>
          <w:b/>
          <w:bCs/>
          <w:sz w:val="27"/>
          <w:szCs w:val="27"/>
        </w:rPr>
      </w:pPr>
      <w:bookmarkStart w:id="72" w:name="_Toc214363788"/>
      <w:r>
        <w:rPr>
          <w:rFonts w:ascii="Times New Roman" w:eastAsia="Times New Roman" w:hAnsi="Times New Roman" w:cs="Times New Roman"/>
          <w:b/>
          <w:bCs/>
          <w:sz w:val="27"/>
          <w:szCs w:val="27"/>
        </w:rPr>
        <w:t>4.0                                                     RESULTS</w:t>
      </w:r>
      <w:bookmarkEnd w:id="72"/>
    </w:p>
    <w:p w14:paraId="31D13014" w14:textId="77777777" w:rsidR="005A22A0" w:rsidRPr="005A22A0" w:rsidRDefault="00266BEB" w:rsidP="00D0199B">
      <w:pPr>
        <w:spacing w:before="100" w:beforeAutospacing="1" w:after="100" w:afterAutospacing="1" w:line="240" w:lineRule="auto"/>
        <w:outlineLvl w:val="0"/>
        <w:rPr>
          <w:rFonts w:ascii="Times New Roman" w:eastAsia="Times New Roman" w:hAnsi="Times New Roman" w:cs="Times New Roman"/>
          <w:b/>
          <w:bCs/>
          <w:sz w:val="27"/>
          <w:szCs w:val="27"/>
        </w:rPr>
      </w:pPr>
      <w:bookmarkStart w:id="73" w:name="_Toc214363789"/>
      <w:r>
        <w:rPr>
          <w:rFonts w:ascii="Times New Roman" w:eastAsia="Times New Roman" w:hAnsi="Times New Roman" w:cs="Times New Roman"/>
          <w:b/>
          <w:bCs/>
          <w:sz w:val="27"/>
          <w:szCs w:val="27"/>
        </w:rPr>
        <w:t xml:space="preserve">4.1 </w:t>
      </w:r>
      <w:r w:rsidR="0069235A">
        <w:rPr>
          <w:rFonts w:ascii="Times New Roman" w:eastAsia="Times New Roman" w:hAnsi="Times New Roman" w:cs="Times New Roman"/>
          <w:b/>
          <w:bCs/>
          <w:sz w:val="27"/>
          <w:szCs w:val="27"/>
        </w:rPr>
        <w:t>Heavy Metals Analysis</w:t>
      </w:r>
      <w:bookmarkEnd w:id="73"/>
      <w:r w:rsidR="00832808">
        <w:rPr>
          <w:rFonts w:ascii="Times New Roman" w:eastAsia="Times New Roman" w:hAnsi="Times New Roman" w:cs="Times New Roman"/>
          <w:b/>
          <w:bCs/>
          <w:sz w:val="27"/>
          <w:szCs w:val="27"/>
        </w:rPr>
        <w:t xml:space="preserve">  </w:t>
      </w:r>
    </w:p>
    <w:p w14:paraId="412E474E" w14:textId="77777777" w:rsidR="00266BEB" w:rsidRPr="00266BEB" w:rsidRDefault="00266BEB" w:rsidP="00266BEB">
      <w:pPr>
        <w:pStyle w:val="NormalWeb"/>
        <w:spacing w:before="0" w:beforeAutospacing="0" w:after="0" w:afterAutospacing="0" w:line="480" w:lineRule="auto"/>
        <w:jc w:val="both"/>
        <w:rPr>
          <w:b/>
        </w:rPr>
      </w:pPr>
      <w:r w:rsidRPr="00266BEB">
        <w:t xml:space="preserve">There were </w:t>
      </w:r>
      <w:r w:rsidRPr="00266BEB">
        <w:rPr>
          <w:rStyle w:val="Strong"/>
          <w:b w:val="0"/>
        </w:rPr>
        <w:t>observable variations</w:t>
      </w:r>
      <w:r w:rsidRPr="00266BEB">
        <w:t xml:space="preserve"> in chlorophyll and pigment indices of maize plants exposed to different concentrations of lead (Pb). In the </w:t>
      </w:r>
      <w:r w:rsidRPr="00266BEB">
        <w:rPr>
          <w:rStyle w:val="Strong"/>
          <w:b w:val="0"/>
        </w:rPr>
        <w:t>control (0 mM</w:t>
      </w:r>
      <w:r w:rsidRPr="00266BEB">
        <w:rPr>
          <w:rStyle w:val="Strong"/>
        </w:rPr>
        <w:t>)</w:t>
      </w:r>
      <w:r w:rsidRPr="00266BEB">
        <w:t xml:space="preserve"> treatment, chlorophyll a, chlorophyll b, and total chlorophyll recorded </w:t>
      </w:r>
      <w:r w:rsidRPr="00266BEB">
        <w:rPr>
          <w:rStyle w:val="Strong"/>
          <w:b w:val="0"/>
        </w:rPr>
        <w:t>10.69 ± 1.29</w:t>
      </w:r>
      <w:r w:rsidRPr="00266BEB">
        <w:rPr>
          <w:b/>
        </w:rPr>
        <w:t xml:space="preserve">, </w:t>
      </w:r>
      <w:r w:rsidRPr="00266BEB">
        <w:rPr>
          <w:rStyle w:val="Strong"/>
          <w:b w:val="0"/>
        </w:rPr>
        <w:t>15.66 ± 1.93</w:t>
      </w:r>
      <w:r w:rsidRPr="00266BEB">
        <w:rPr>
          <w:b/>
        </w:rPr>
        <w:t>,</w:t>
      </w:r>
      <w:r w:rsidRPr="00266BEB">
        <w:t xml:space="preserve"> and </w:t>
      </w:r>
      <w:r w:rsidRPr="00266BEB">
        <w:rPr>
          <w:rStyle w:val="Strong"/>
          <w:b w:val="0"/>
        </w:rPr>
        <w:t>26.45 ± 3.17</w:t>
      </w:r>
      <w:r w:rsidRPr="00266BEB">
        <w:t xml:space="preserve">, respectively. However, at </w:t>
      </w:r>
      <w:r w:rsidRPr="00266BEB">
        <w:rPr>
          <w:rStyle w:val="Strong"/>
          <w:b w:val="0"/>
        </w:rPr>
        <w:t>0.5 mM Pb</w:t>
      </w:r>
      <w:r w:rsidRPr="00266BEB">
        <w:t xml:space="preserve">, these values </w:t>
      </w:r>
      <w:r w:rsidRPr="00266BEB">
        <w:rPr>
          <w:rStyle w:val="Strong"/>
          <w:b w:val="0"/>
        </w:rPr>
        <w:t>decreased</w:t>
      </w:r>
      <w:r w:rsidRPr="00266BEB">
        <w:rPr>
          <w:b/>
        </w:rPr>
        <w:t xml:space="preserve"> to </w:t>
      </w:r>
      <w:r w:rsidRPr="00266BEB">
        <w:rPr>
          <w:rStyle w:val="Strong"/>
          <w:b w:val="0"/>
        </w:rPr>
        <w:t>8.79 ± 6.75</w:t>
      </w:r>
      <w:r w:rsidRPr="00266BEB">
        <w:rPr>
          <w:b/>
        </w:rPr>
        <w:t xml:space="preserve">, </w:t>
      </w:r>
      <w:r w:rsidRPr="00266BEB">
        <w:rPr>
          <w:rStyle w:val="Strong"/>
          <w:b w:val="0"/>
        </w:rPr>
        <w:t>12.92 ± 9.77</w:t>
      </w:r>
      <w:r w:rsidRPr="00266BEB">
        <w:t xml:space="preserve">, and </w:t>
      </w:r>
      <w:r w:rsidRPr="00266BEB">
        <w:rPr>
          <w:rStyle w:val="Strong"/>
          <w:b w:val="0"/>
        </w:rPr>
        <w:t>21.80 ± 16.59</w:t>
      </w:r>
      <w:r w:rsidRPr="00266BEB">
        <w:rPr>
          <w:b/>
        </w:rPr>
        <w:t>,</w:t>
      </w:r>
      <w:r w:rsidRPr="00266BEB">
        <w:t xml:space="preserve"> representing the </w:t>
      </w:r>
      <w:r w:rsidRPr="00266BEB">
        <w:rPr>
          <w:rStyle w:val="Strong"/>
          <w:b w:val="0"/>
        </w:rPr>
        <w:t>lowest chlorophyll contents observed</w:t>
      </w:r>
      <w:r w:rsidRPr="00266BEB">
        <w:t xml:space="preserve"> in this study. This decrease suggests that </w:t>
      </w:r>
      <w:r w:rsidRPr="00266BEB">
        <w:rPr>
          <w:rStyle w:val="Strong"/>
          <w:b w:val="0"/>
        </w:rPr>
        <w:t>initial exposure to Pb caused stress that hindered chlorophyll synthesis</w:t>
      </w:r>
      <w:r w:rsidRPr="00266BEB">
        <w:rPr>
          <w:b/>
        </w:rPr>
        <w:t>.</w:t>
      </w:r>
    </w:p>
    <w:p w14:paraId="27726596" w14:textId="77777777" w:rsidR="00266BEB" w:rsidRPr="00266BEB" w:rsidRDefault="00266BEB" w:rsidP="00266BEB">
      <w:pPr>
        <w:pStyle w:val="NormalWeb"/>
        <w:spacing w:before="0" w:beforeAutospacing="0" w:after="0" w:afterAutospacing="0" w:line="480" w:lineRule="auto"/>
        <w:jc w:val="both"/>
      </w:pPr>
      <w:r w:rsidRPr="00266BEB">
        <w:t xml:space="preserve">As Pb concentration increased to </w:t>
      </w:r>
      <w:r w:rsidRPr="00266BEB">
        <w:rPr>
          <w:rStyle w:val="Strong"/>
          <w:b w:val="0"/>
        </w:rPr>
        <w:t>1.0 mM and above</w:t>
      </w:r>
      <w:r w:rsidRPr="00266BEB">
        <w:t xml:space="preserve">, chlorophyll values </w:t>
      </w:r>
      <w:r w:rsidRPr="00266BEB">
        <w:rPr>
          <w:rStyle w:val="Strong"/>
          <w:b w:val="0"/>
        </w:rPr>
        <w:t>increased again</w:t>
      </w:r>
      <w:r w:rsidRPr="00266BEB">
        <w:t xml:space="preserve">, with </w:t>
      </w:r>
      <w:r w:rsidRPr="00266BEB">
        <w:rPr>
          <w:rStyle w:val="Strong"/>
          <w:b w:val="0"/>
        </w:rPr>
        <w:t>total chlorophyll reaching the highest value of 29.53 ± 1.03 at 2.0 mM Pb</w:t>
      </w:r>
      <w:r w:rsidRPr="00266BEB">
        <w:rPr>
          <w:b/>
        </w:rPr>
        <w:t>.</w:t>
      </w:r>
      <w:r w:rsidRPr="00266BEB">
        <w:t xml:space="preserve"> This indicates that while low Pb concentration caused pigment suppression, </w:t>
      </w:r>
      <w:r w:rsidRPr="00266BEB">
        <w:rPr>
          <w:rStyle w:val="Strong"/>
          <w:b w:val="0"/>
        </w:rPr>
        <w:t>higher concentrations induced a compensatory or adaptive pigment response</w:t>
      </w:r>
      <w:r w:rsidRPr="00266BEB">
        <w:rPr>
          <w:b/>
        </w:rPr>
        <w:t>,</w:t>
      </w:r>
      <w:r w:rsidRPr="00266BEB">
        <w:t xml:space="preserve"> possibly to maintain photosynthetic efficiency under stress. The variation between 1.0 mM, 1.5 mM, and 2.0 mM treatments was </w:t>
      </w:r>
      <w:r w:rsidRPr="00266BEB">
        <w:rPr>
          <w:rStyle w:val="Strong"/>
          <w:b w:val="0"/>
        </w:rPr>
        <w:t>small and not strongly pronounced</w:t>
      </w:r>
      <w:r w:rsidRPr="00266BEB">
        <w:rPr>
          <w:b/>
        </w:rPr>
        <w:t>,</w:t>
      </w:r>
      <w:r w:rsidRPr="00266BEB">
        <w:t xml:space="preserve"> suggesting </w:t>
      </w:r>
      <w:r w:rsidRPr="00266BEB">
        <w:rPr>
          <w:rStyle w:val="Strong"/>
          <w:b w:val="0"/>
        </w:rPr>
        <w:t>no significant difference</w:t>
      </w:r>
      <w:r w:rsidRPr="00266BEB">
        <w:t xml:space="preserve"> among these higher concentrations.</w:t>
      </w:r>
    </w:p>
    <w:p w14:paraId="6AAFF4B2" w14:textId="77777777" w:rsidR="00286116" w:rsidRDefault="00286116" w:rsidP="00D0199B">
      <w:pPr>
        <w:pStyle w:val="NormalWeb"/>
        <w:spacing w:before="0" w:beforeAutospacing="0" w:after="0" w:afterAutospacing="0" w:line="480" w:lineRule="auto"/>
        <w:jc w:val="both"/>
        <w:outlineLvl w:val="0"/>
      </w:pPr>
      <w:bookmarkStart w:id="74" w:name="_Toc214363790"/>
      <w:r w:rsidRPr="00286116">
        <w:rPr>
          <w:b/>
        </w:rPr>
        <w:t>4.2</w:t>
      </w:r>
      <w:r>
        <w:t xml:space="preserve"> </w:t>
      </w:r>
      <w:r>
        <w:rPr>
          <w:b/>
        </w:rPr>
        <w:t>Analysis Photosynthetic Pigments</w:t>
      </w:r>
      <w:bookmarkEnd w:id="74"/>
    </w:p>
    <w:p w14:paraId="7B4B3C42" w14:textId="77777777" w:rsidR="00266BEB" w:rsidRPr="00266BEB" w:rsidRDefault="00266BEB" w:rsidP="00266BEB">
      <w:pPr>
        <w:pStyle w:val="NormalWeb"/>
        <w:spacing w:before="0" w:beforeAutospacing="0" w:after="0" w:afterAutospacing="0" w:line="480" w:lineRule="auto"/>
        <w:jc w:val="both"/>
      </w:pPr>
      <w:r w:rsidRPr="00266BEB">
        <w:t xml:space="preserve">The </w:t>
      </w:r>
      <w:r w:rsidRPr="00266BEB">
        <w:rPr>
          <w:rStyle w:val="Strong"/>
          <w:b w:val="0"/>
        </w:rPr>
        <w:t>Anthocyanin Reflectance Index (ARI)</w:t>
      </w:r>
      <w:r w:rsidRPr="00266BEB">
        <w:t xml:space="preserve"> showed a </w:t>
      </w:r>
      <w:r w:rsidRPr="00266BEB">
        <w:rPr>
          <w:rStyle w:val="Strong"/>
          <w:b w:val="0"/>
        </w:rPr>
        <w:t>markedly strong negative value at 0.5 mM (-0.587 ± 0.986)</w:t>
      </w:r>
      <w:r w:rsidRPr="00266BEB">
        <w:t xml:space="preserve">, the </w:t>
      </w:r>
      <w:r w:rsidRPr="00266BEB">
        <w:rPr>
          <w:rStyle w:val="Strong"/>
          <w:b w:val="0"/>
        </w:rPr>
        <w:t>lowest among treatments</w:t>
      </w:r>
      <w:r w:rsidRPr="00266BEB">
        <w:rPr>
          <w:b/>
        </w:rPr>
        <w:t>,</w:t>
      </w:r>
      <w:r w:rsidRPr="00266BEB">
        <w:t xml:space="preserve"> indicating </w:t>
      </w:r>
      <w:r w:rsidRPr="00266BEB">
        <w:rPr>
          <w:rStyle w:val="Strong"/>
          <w:b w:val="0"/>
        </w:rPr>
        <w:t>significant anthocyanin accumulation</w:t>
      </w:r>
      <w:r w:rsidRPr="00266BEB">
        <w:rPr>
          <w:b/>
        </w:rPr>
        <w:t xml:space="preserve"> </w:t>
      </w:r>
      <w:r w:rsidRPr="00266BEB">
        <w:t xml:space="preserve">as a stress-protective response at this concentration. ARI values at </w:t>
      </w:r>
      <w:r w:rsidRPr="00266BEB">
        <w:rPr>
          <w:rStyle w:val="Strong"/>
          <w:b w:val="0"/>
        </w:rPr>
        <w:t>1.0–2.0 mM</w:t>
      </w:r>
      <w:r w:rsidRPr="00266BEB">
        <w:t xml:space="preserve"> were </w:t>
      </w:r>
      <w:r w:rsidRPr="00266BEB">
        <w:rPr>
          <w:rStyle w:val="Strong"/>
          <w:b w:val="0"/>
        </w:rPr>
        <w:t>closer to the control</w:t>
      </w:r>
      <w:r w:rsidRPr="00266BEB">
        <w:t xml:space="preserve"> and exhibited </w:t>
      </w:r>
      <w:r w:rsidRPr="00266BEB">
        <w:rPr>
          <w:rStyle w:val="Strong"/>
          <w:b w:val="0"/>
        </w:rPr>
        <w:t>less variation</w:t>
      </w:r>
      <w:r w:rsidRPr="00266BEB">
        <w:t xml:space="preserve">, suggesting </w:t>
      </w:r>
      <w:r w:rsidRPr="00266BEB">
        <w:rPr>
          <w:rStyle w:val="Strong"/>
          <w:b w:val="0"/>
        </w:rPr>
        <w:t>reduced anthocyanin response</w:t>
      </w:r>
      <w:r w:rsidRPr="00266BEB">
        <w:t xml:space="preserve"> at higher Pb levels.</w:t>
      </w:r>
    </w:p>
    <w:p w14:paraId="1053A9E3" w14:textId="77777777" w:rsidR="00266BEB" w:rsidRPr="00266BEB" w:rsidRDefault="00266BEB" w:rsidP="00266BEB">
      <w:pPr>
        <w:pStyle w:val="NormalWeb"/>
        <w:spacing w:before="0" w:beforeAutospacing="0" w:after="0" w:afterAutospacing="0" w:line="480" w:lineRule="auto"/>
        <w:jc w:val="both"/>
      </w:pPr>
      <w:r w:rsidRPr="00266BEB">
        <w:t xml:space="preserve">For </w:t>
      </w:r>
      <w:r w:rsidRPr="00266BEB">
        <w:rPr>
          <w:rStyle w:val="Strong"/>
          <w:b w:val="0"/>
        </w:rPr>
        <w:t>Greenness</w:t>
      </w:r>
      <w:r w:rsidRPr="00266BEB">
        <w:rPr>
          <w:b/>
        </w:rPr>
        <w:t xml:space="preserve"> </w:t>
      </w:r>
      <w:r w:rsidRPr="00266BEB">
        <w:t xml:space="preserve">and </w:t>
      </w:r>
      <w:r w:rsidRPr="00266BEB">
        <w:rPr>
          <w:rStyle w:val="Strong"/>
          <w:b w:val="0"/>
        </w:rPr>
        <w:t>CCI</w:t>
      </w:r>
      <w:r w:rsidRPr="00266BEB">
        <w:rPr>
          <w:b/>
        </w:rPr>
        <w:t>,</w:t>
      </w:r>
      <w:r w:rsidRPr="00266BEB">
        <w:t xml:space="preserve"> the </w:t>
      </w:r>
      <w:r w:rsidRPr="00266BEB">
        <w:rPr>
          <w:rStyle w:val="Strong"/>
          <w:b w:val="0"/>
        </w:rPr>
        <w:t>lowest values</w:t>
      </w:r>
      <w:r w:rsidRPr="00266BEB">
        <w:t xml:space="preserve"> also occurred at </w:t>
      </w:r>
      <w:r w:rsidRPr="00266BEB">
        <w:rPr>
          <w:rStyle w:val="Strong"/>
          <w:b w:val="0"/>
        </w:rPr>
        <w:t>0.5 mM</w:t>
      </w:r>
      <w:r w:rsidRPr="00266BEB">
        <w:t xml:space="preserve">, confirming </w:t>
      </w:r>
      <w:r w:rsidRPr="00266BEB">
        <w:rPr>
          <w:rStyle w:val="Strong"/>
          <w:b w:val="0"/>
        </w:rPr>
        <w:t>chlorophyll suppression and reduced leaf vigor</w:t>
      </w:r>
      <w:r w:rsidRPr="00266BEB">
        <w:rPr>
          <w:b/>
        </w:rPr>
        <w:t xml:space="preserve"> </w:t>
      </w:r>
      <w:r w:rsidRPr="00266BEB">
        <w:t xml:space="preserve">under initial Pb stress. Greenness increased gradually at higher </w:t>
      </w:r>
      <w:r w:rsidRPr="00266BEB">
        <w:lastRenderedPageBreak/>
        <w:t xml:space="preserve">Pb concentrations, with the </w:t>
      </w:r>
      <w:r w:rsidRPr="00266BEB">
        <w:rPr>
          <w:rStyle w:val="Strong"/>
          <w:b w:val="0"/>
        </w:rPr>
        <w:t>highest greenness (3.23 ± 0.21)</w:t>
      </w:r>
      <w:r w:rsidRPr="00266BEB">
        <w:t xml:space="preserve"> recorded at </w:t>
      </w:r>
      <w:r w:rsidRPr="00266BEB">
        <w:rPr>
          <w:rStyle w:val="Strong"/>
          <w:b w:val="0"/>
        </w:rPr>
        <w:t>2.0 mM</w:t>
      </w:r>
      <w:r w:rsidRPr="00266BEB">
        <w:t xml:space="preserve">, which was </w:t>
      </w:r>
      <w:r w:rsidRPr="00266BEB">
        <w:rPr>
          <w:rStyle w:val="Strong"/>
          <w:b w:val="0"/>
        </w:rPr>
        <w:t>similar to the control</w:t>
      </w:r>
      <w:r w:rsidRPr="00266BEB">
        <w:t xml:space="preserve">, indicating </w:t>
      </w:r>
      <w:r w:rsidRPr="00266BEB">
        <w:rPr>
          <w:rStyle w:val="Strong"/>
          <w:b w:val="0"/>
        </w:rPr>
        <w:t>physiological recovery</w:t>
      </w:r>
      <w:r w:rsidRPr="00266BEB">
        <w:t>.</w:t>
      </w:r>
    </w:p>
    <w:p w14:paraId="74A93151" w14:textId="77777777" w:rsidR="00266BEB" w:rsidRPr="00266BEB" w:rsidRDefault="00266BEB" w:rsidP="00266BEB">
      <w:pPr>
        <w:pStyle w:val="NormalWeb"/>
        <w:spacing w:before="0" w:beforeAutospacing="0" w:after="0" w:afterAutospacing="0" w:line="480" w:lineRule="auto"/>
        <w:jc w:val="both"/>
        <w:rPr>
          <w:b/>
        </w:rPr>
      </w:pPr>
      <w:r w:rsidRPr="00266BEB">
        <w:t xml:space="preserve">The </w:t>
      </w:r>
      <w:r w:rsidRPr="00266BEB">
        <w:rPr>
          <w:rStyle w:val="Strong"/>
          <w:b w:val="0"/>
        </w:rPr>
        <w:t>PRI</w:t>
      </w:r>
      <w:r w:rsidRPr="00266BEB">
        <w:t xml:space="preserve"> (photochemical reflectance index) recorded its </w:t>
      </w:r>
      <w:r w:rsidRPr="00266BEB">
        <w:rPr>
          <w:rStyle w:val="Strong"/>
          <w:b w:val="0"/>
        </w:rPr>
        <w:t>highest value at 0.5 mM (0.087 ± 0.047)</w:t>
      </w:r>
      <w:r w:rsidRPr="00266BEB">
        <w:rPr>
          <w:b/>
        </w:rPr>
        <w:t xml:space="preserve">, </w:t>
      </w:r>
      <w:r w:rsidRPr="00266BEB">
        <w:t xml:space="preserve">suggesting </w:t>
      </w:r>
      <w:r w:rsidRPr="00266BEB">
        <w:rPr>
          <w:rStyle w:val="Strong"/>
          <w:b w:val="0"/>
        </w:rPr>
        <w:t>increased xanthophyll cycle activity</w:t>
      </w:r>
      <w:r w:rsidRPr="00266BEB">
        <w:t xml:space="preserve"> during early stress, while PRI values in higher Pb treatments were </w:t>
      </w:r>
      <w:r w:rsidRPr="00266BEB">
        <w:rPr>
          <w:rStyle w:val="Strong"/>
          <w:b w:val="0"/>
        </w:rPr>
        <w:t>similar and not significantly different from the control</w:t>
      </w:r>
      <w:r w:rsidRPr="00266BEB">
        <w:rPr>
          <w:b/>
        </w:rPr>
        <w:t>.</w:t>
      </w:r>
    </w:p>
    <w:p w14:paraId="19D5F80C" w14:textId="77777777" w:rsidR="005A22A0" w:rsidRPr="00266BEB" w:rsidRDefault="005A22A0" w:rsidP="00266BEB">
      <w:pPr>
        <w:spacing w:after="0" w:line="480" w:lineRule="auto"/>
        <w:jc w:val="both"/>
        <w:rPr>
          <w:rFonts w:ascii="Times New Roman" w:eastAsia="Times New Roman" w:hAnsi="Times New Roman" w:cs="Times New Roman"/>
          <w:sz w:val="24"/>
          <w:szCs w:val="24"/>
        </w:rPr>
      </w:pPr>
    </w:p>
    <w:p w14:paraId="4099B582" w14:textId="77777777" w:rsidR="005A22A0" w:rsidRPr="00266BEB" w:rsidRDefault="005A22A0" w:rsidP="00266BEB">
      <w:pPr>
        <w:spacing w:after="0" w:line="480" w:lineRule="auto"/>
        <w:jc w:val="both"/>
        <w:rPr>
          <w:rFonts w:ascii="Times New Roman" w:eastAsia="Times New Roman" w:hAnsi="Times New Roman" w:cs="Times New Roman"/>
          <w:sz w:val="24"/>
          <w:szCs w:val="24"/>
        </w:rPr>
      </w:pPr>
    </w:p>
    <w:p w14:paraId="63D50B33"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7F1B8E99"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5F3A7313"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605D8488"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7EB22D12"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1477F950"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59A42995"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09DC29D3"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5E3D3E52"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6E8CB23E"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269EE84A"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39422AC9"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3A703AEF"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7E91BB76"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37D19980" w14:textId="77777777" w:rsidR="00CF28F2" w:rsidRDefault="00CF28F2" w:rsidP="005A22A0">
      <w:pPr>
        <w:spacing w:before="100" w:beforeAutospacing="1" w:after="100" w:afterAutospacing="1" w:line="240" w:lineRule="auto"/>
        <w:rPr>
          <w:rFonts w:ascii="Times New Roman" w:eastAsia="Times New Roman" w:hAnsi="Times New Roman" w:cs="Times New Roman"/>
          <w:sz w:val="24"/>
          <w:szCs w:val="24"/>
        </w:rPr>
      </w:pPr>
    </w:p>
    <w:p w14:paraId="7EFA923F" w14:textId="77777777" w:rsidR="005A22A0" w:rsidRDefault="005A22A0" w:rsidP="005A22A0">
      <w:pPr>
        <w:spacing w:before="100" w:beforeAutospacing="1" w:after="100" w:afterAutospacing="1" w:line="240" w:lineRule="auto"/>
        <w:rPr>
          <w:rFonts w:ascii="Times New Roman" w:eastAsia="Times New Roman" w:hAnsi="Times New Roman" w:cs="Times New Roman"/>
          <w:sz w:val="24"/>
          <w:szCs w:val="24"/>
        </w:rPr>
      </w:pPr>
    </w:p>
    <w:p w14:paraId="6DC9776A" w14:textId="77777777" w:rsidR="00A27F40" w:rsidRPr="00A27F40" w:rsidRDefault="00A27F40" w:rsidP="00A27F40">
      <w:pPr>
        <w:pStyle w:val="Heading3"/>
      </w:pPr>
      <w:r>
        <w:rPr>
          <w:rStyle w:val="Strong"/>
          <w:b/>
          <w:bCs/>
        </w:rPr>
        <w:lastRenderedPageBreak/>
        <w:t xml:space="preserve">Table 1: Heavy Metals Analysis of </w:t>
      </w:r>
      <w:r>
        <w:rPr>
          <w:rStyle w:val="Emphasis"/>
          <w:i w:val="0"/>
        </w:rPr>
        <w:t>Soil Sample</w:t>
      </w: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769"/>
        <w:gridCol w:w="1647"/>
      </w:tblGrid>
      <w:tr w:rsidR="00A27F40" w:rsidRPr="004951D0" w14:paraId="262FF4C5" w14:textId="77777777" w:rsidTr="008774F2">
        <w:trPr>
          <w:tblHeader/>
          <w:tblCellSpacing w:w="15" w:type="dxa"/>
        </w:trPr>
        <w:tc>
          <w:tcPr>
            <w:tcW w:w="0" w:type="auto"/>
            <w:tcBorders>
              <w:top w:val="single" w:sz="4" w:space="0" w:color="auto"/>
              <w:bottom w:val="single" w:sz="4" w:space="0" w:color="auto"/>
            </w:tcBorders>
            <w:vAlign w:val="center"/>
            <w:hideMark/>
          </w:tcPr>
          <w:p w14:paraId="64F71983" w14:textId="77777777" w:rsidR="00A27F40" w:rsidRPr="004951D0" w:rsidRDefault="00A27F40" w:rsidP="00A27F40">
            <w:pPr>
              <w:spacing w:line="360" w:lineRule="auto"/>
              <w:jc w:val="center"/>
              <w:rPr>
                <w:rFonts w:ascii="Times New Roman" w:hAnsi="Times New Roman" w:cs="Times New Roman"/>
                <w:b/>
                <w:bCs/>
                <w:sz w:val="24"/>
              </w:rPr>
            </w:pPr>
            <w:r w:rsidRPr="004951D0">
              <w:rPr>
                <w:rStyle w:val="Strong"/>
                <w:rFonts w:ascii="Times New Roman" w:hAnsi="Times New Roman" w:cs="Times New Roman"/>
                <w:sz w:val="24"/>
              </w:rPr>
              <w:t>Metals</w:t>
            </w:r>
          </w:p>
        </w:tc>
        <w:tc>
          <w:tcPr>
            <w:tcW w:w="0" w:type="auto"/>
            <w:tcBorders>
              <w:top w:val="single" w:sz="4" w:space="0" w:color="auto"/>
              <w:bottom w:val="single" w:sz="4" w:space="0" w:color="auto"/>
            </w:tcBorders>
            <w:vAlign w:val="center"/>
            <w:hideMark/>
          </w:tcPr>
          <w:p w14:paraId="769AA81A" w14:textId="77777777" w:rsidR="00A27F40" w:rsidRPr="004951D0" w:rsidRDefault="00A27F40" w:rsidP="00A27F40">
            <w:pPr>
              <w:spacing w:line="360" w:lineRule="auto"/>
              <w:jc w:val="center"/>
              <w:rPr>
                <w:rFonts w:ascii="Times New Roman" w:hAnsi="Times New Roman" w:cs="Times New Roman"/>
                <w:b/>
                <w:bCs/>
                <w:sz w:val="24"/>
              </w:rPr>
            </w:pPr>
            <w:r w:rsidRPr="004951D0">
              <w:rPr>
                <w:rStyle w:val="Strong"/>
                <w:rFonts w:ascii="Times New Roman" w:hAnsi="Times New Roman" w:cs="Times New Roman"/>
                <w:sz w:val="24"/>
              </w:rPr>
              <w:t>Mean ± SD</w:t>
            </w:r>
          </w:p>
        </w:tc>
      </w:tr>
      <w:tr w:rsidR="00A27F40" w:rsidRPr="004951D0" w14:paraId="447726E3" w14:textId="77777777" w:rsidTr="008774F2">
        <w:trPr>
          <w:tblCellSpacing w:w="15" w:type="dxa"/>
        </w:trPr>
        <w:tc>
          <w:tcPr>
            <w:tcW w:w="0" w:type="auto"/>
            <w:vAlign w:val="center"/>
            <w:hideMark/>
          </w:tcPr>
          <w:p w14:paraId="18CDDED8"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Cd</w:t>
            </w:r>
          </w:p>
        </w:tc>
        <w:tc>
          <w:tcPr>
            <w:tcW w:w="0" w:type="auto"/>
            <w:vAlign w:val="center"/>
            <w:hideMark/>
          </w:tcPr>
          <w:p w14:paraId="2CEABD91"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0.002 ± 0.0004</w:t>
            </w:r>
          </w:p>
        </w:tc>
      </w:tr>
      <w:tr w:rsidR="00A27F40" w:rsidRPr="004951D0" w14:paraId="5455F1F1" w14:textId="77777777" w:rsidTr="008774F2">
        <w:trPr>
          <w:tblCellSpacing w:w="15" w:type="dxa"/>
        </w:trPr>
        <w:tc>
          <w:tcPr>
            <w:tcW w:w="0" w:type="auto"/>
            <w:vAlign w:val="center"/>
            <w:hideMark/>
          </w:tcPr>
          <w:p w14:paraId="2A1BA9AF"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Cr</w:t>
            </w:r>
          </w:p>
        </w:tc>
        <w:tc>
          <w:tcPr>
            <w:tcW w:w="0" w:type="auto"/>
            <w:vAlign w:val="center"/>
            <w:hideMark/>
          </w:tcPr>
          <w:p w14:paraId="0249628A"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0.483 ± 0.0095</w:t>
            </w:r>
          </w:p>
        </w:tc>
      </w:tr>
      <w:tr w:rsidR="00A27F40" w:rsidRPr="004951D0" w14:paraId="33FF13CA" w14:textId="77777777" w:rsidTr="008774F2">
        <w:trPr>
          <w:tblCellSpacing w:w="15" w:type="dxa"/>
        </w:trPr>
        <w:tc>
          <w:tcPr>
            <w:tcW w:w="0" w:type="auto"/>
            <w:vAlign w:val="center"/>
            <w:hideMark/>
          </w:tcPr>
          <w:p w14:paraId="002F9209"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Fe</w:t>
            </w:r>
          </w:p>
        </w:tc>
        <w:tc>
          <w:tcPr>
            <w:tcW w:w="0" w:type="auto"/>
            <w:vAlign w:val="center"/>
            <w:hideMark/>
          </w:tcPr>
          <w:p w14:paraId="3C020177"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16.60 ± 0.029</w:t>
            </w:r>
          </w:p>
        </w:tc>
      </w:tr>
      <w:tr w:rsidR="00A27F40" w:rsidRPr="004951D0" w14:paraId="6EF037D7" w14:textId="77777777" w:rsidTr="008774F2">
        <w:trPr>
          <w:tblCellSpacing w:w="15" w:type="dxa"/>
        </w:trPr>
        <w:tc>
          <w:tcPr>
            <w:tcW w:w="0" w:type="auto"/>
            <w:vAlign w:val="center"/>
            <w:hideMark/>
          </w:tcPr>
          <w:p w14:paraId="5BA70146"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Pb</w:t>
            </w:r>
          </w:p>
        </w:tc>
        <w:tc>
          <w:tcPr>
            <w:tcW w:w="0" w:type="auto"/>
            <w:vAlign w:val="center"/>
            <w:hideMark/>
          </w:tcPr>
          <w:p w14:paraId="30E8D2EA"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0.019 ± 0.0130</w:t>
            </w:r>
          </w:p>
        </w:tc>
      </w:tr>
      <w:tr w:rsidR="00A27F40" w:rsidRPr="004951D0" w14:paraId="68F513B0" w14:textId="77777777" w:rsidTr="008774F2">
        <w:trPr>
          <w:tblCellSpacing w:w="15" w:type="dxa"/>
        </w:trPr>
        <w:tc>
          <w:tcPr>
            <w:tcW w:w="0" w:type="auto"/>
            <w:vAlign w:val="center"/>
            <w:hideMark/>
          </w:tcPr>
          <w:p w14:paraId="109B3556"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Zn</w:t>
            </w:r>
          </w:p>
        </w:tc>
        <w:tc>
          <w:tcPr>
            <w:tcW w:w="0" w:type="auto"/>
            <w:vAlign w:val="center"/>
            <w:hideMark/>
          </w:tcPr>
          <w:p w14:paraId="2D59CC08" w14:textId="77777777" w:rsidR="00A27F40" w:rsidRPr="004951D0" w:rsidRDefault="00A27F40" w:rsidP="00A27F40">
            <w:pPr>
              <w:spacing w:line="360" w:lineRule="auto"/>
              <w:rPr>
                <w:rFonts w:ascii="Times New Roman" w:hAnsi="Times New Roman" w:cs="Times New Roman"/>
                <w:sz w:val="24"/>
              </w:rPr>
            </w:pPr>
            <w:r w:rsidRPr="004951D0">
              <w:rPr>
                <w:rFonts w:ascii="Times New Roman" w:hAnsi="Times New Roman" w:cs="Times New Roman"/>
                <w:sz w:val="24"/>
              </w:rPr>
              <w:t>0.0997 ± 0.0043</w:t>
            </w:r>
          </w:p>
        </w:tc>
      </w:tr>
    </w:tbl>
    <w:p w14:paraId="1D013D67" w14:textId="77777777" w:rsidR="00A27F40" w:rsidRDefault="00A27F40" w:rsidP="005A22A0">
      <w:pPr>
        <w:spacing w:before="100" w:beforeAutospacing="1" w:after="100" w:afterAutospacing="1" w:line="240" w:lineRule="auto"/>
        <w:rPr>
          <w:rFonts w:ascii="Times New Roman" w:eastAsia="Times New Roman" w:hAnsi="Times New Roman" w:cs="Times New Roman"/>
          <w:sz w:val="24"/>
          <w:szCs w:val="24"/>
        </w:rPr>
      </w:pPr>
    </w:p>
    <w:p w14:paraId="539D5290" w14:textId="77777777" w:rsidR="00A27F40" w:rsidRDefault="00A27F40">
      <w:pPr>
        <w:rPr>
          <w:rFonts w:ascii="Times New Roman" w:hAnsi="Times New Roman" w:cs="Times New Roman"/>
          <w:b/>
          <w:sz w:val="24"/>
        </w:rPr>
      </w:pPr>
    </w:p>
    <w:p w14:paraId="5575365A" w14:textId="77777777" w:rsidR="00A27F40" w:rsidRDefault="00A27F40">
      <w:pPr>
        <w:rPr>
          <w:rFonts w:ascii="Times New Roman" w:hAnsi="Times New Roman" w:cs="Times New Roman"/>
          <w:b/>
          <w:sz w:val="24"/>
        </w:rPr>
      </w:pPr>
    </w:p>
    <w:p w14:paraId="0CB304F2" w14:textId="77777777" w:rsidR="00A27F40" w:rsidRDefault="00A27F40">
      <w:pPr>
        <w:rPr>
          <w:rFonts w:ascii="Times New Roman" w:hAnsi="Times New Roman" w:cs="Times New Roman"/>
          <w:b/>
          <w:sz w:val="24"/>
        </w:rPr>
      </w:pPr>
    </w:p>
    <w:p w14:paraId="4AD1811E" w14:textId="77777777" w:rsidR="00A27F40" w:rsidRDefault="00A27F40">
      <w:pPr>
        <w:rPr>
          <w:rFonts w:ascii="Times New Roman" w:hAnsi="Times New Roman" w:cs="Times New Roman"/>
          <w:b/>
          <w:sz w:val="24"/>
        </w:rPr>
      </w:pPr>
    </w:p>
    <w:p w14:paraId="6253477E" w14:textId="77777777" w:rsidR="00A27F40" w:rsidRDefault="00A27F40">
      <w:pPr>
        <w:rPr>
          <w:rFonts w:ascii="Times New Roman" w:hAnsi="Times New Roman" w:cs="Times New Roman"/>
          <w:b/>
          <w:sz w:val="24"/>
        </w:rPr>
      </w:pPr>
    </w:p>
    <w:p w14:paraId="2FEAA6AF" w14:textId="77777777" w:rsidR="00A27F40" w:rsidRDefault="00A27F40">
      <w:pPr>
        <w:rPr>
          <w:rFonts w:ascii="Times New Roman" w:hAnsi="Times New Roman" w:cs="Times New Roman"/>
          <w:b/>
          <w:sz w:val="24"/>
        </w:rPr>
      </w:pPr>
    </w:p>
    <w:p w14:paraId="58094F5B" w14:textId="77777777" w:rsidR="00A27F40" w:rsidRDefault="00A27F40">
      <w:pPr>
        <w:rPr>
          <w:rFonts w:ascii="Times New Roman" w:hAnsi="Times New Roman" w:cs="Times New Roman"/>
          <w:b/>
          <w:sz w:val="24"/>
        </w:rPr>
      </w:pPr>
    </w:p>
    <w:p w14:paraId="78363058" w14:textId="77777777" w:rsidR="00A27F40" w:rsidRDefault="00A27F40">
      <w:pPr>
        <w:rPr>
          <w:rFonts w:ascii="Times New Roman" w:hAnsi="Times New Roman" w:cs="Times New Roman"/>
          <w:b/>
          <w:sz w:val="24"/>
        </w:rPr>
      </w:pPr>
    </w:p>
    <w:p w14:paraId="51E99B73" w14:textId="77777777" w:rsidR="00A27F40" w:rsidRDefault="00A27F40">
      <w:pPr>
        <w:rPr>
          <w:rFonts w:ascii="Times New Roman" w:hAnsi="Times New Roman" w:cs="Times New Roman"/>
          <w:b/>
          <w:sz w:val="24"/>
        </w:rPr>
      </w:pPr>
    </w:p>
    <w:p w14:paraId="09FD71CF" w14:textId="77777777" w:rsidR="00A27F40" w:rsidRDefault="00A27F40">
      <w:pPr>
        <w:rPr>
          <w:rFonts w:ascii="Times New Roman" w:hAnsi="Times New Roman" w:cs="Times New Roman"/>
          <w:b/>
          <w:sz w:val="24"/>
        </w:rPr>
      </w:pPr>
    </w:p>
    <w:p w14:paraId="5B03BC4F" w14:textId="77777777" w:rsidR="00A27F40" w:rsidRDefault="00A27F40">
      <w:pPr>
        <w:rPr>
          <w:rFonts w:ascii="Times New Roman" w:hAnsi="Times New Roman" w:cs="Times New Roman"/>
          <w:b/>
          <w:sz w:val="24"/>
        </w:rPr>
      </w:pPr>
    </w:p>
    <w:p w14:paraId="395BFFB0" w14:textId="77777777" w:rsidR="00A27F40" w:rsidRDefault="00A27F40">
      <w:pPr>
        <w:rPr>
          <w:rFonts w:ascii="Times New Roman" w:hAnsi="Times New Roman" w:cs="Times New Roman"/>
          <w:b/>
          <w:sz w:val="24"/>
        </w:rPr>
      </w:pPr>
    </w:p>
    <w:p w14:paraId="196CC660" w14:textId="77777777" w:rsidR="00A27F40" w:rsidRDefault="00A27F40">
      <w:pPr>
        <w:rPr>
          <w:rFonts w:ascii="Times New Roman" w:hAnsi="Times New Roman" w:cs="Times New Roman"/>
          <w:b/>
          <w:sz w:val="24"/>
        </w:rPr>
      </w:pPr>
    </w:p>
    <w:p w14:paraId="7D0316A1" w14:textId="77777777" w:rsidR="00A27F40" w:rsidRDefault="00A27F40">
      <w:pPr>
        <w:rPr>
          <w:rFonts w:ascii="Times New Roman" w:hAnsi="Times New Roman" w:cs="Times New Roman"/>
          <w:b/>
          <w:sz w:val="24"/>
        </w:rPr>
      </w:pPr>
    </w:p>
    <w:p w14:paraId="7A8822CF" w14:textId="77777777" w:rsidR="00A27F40" w:rsidRDefault="00A27F40">
      <w:pPr>
        <w:rPr>
          <w:rFonts w:ascii="Times New Roman" w:hAnsi="Times New Roman" w:cs="Times New Roman"/>
          <w:b/>
          <w:sz w:val="24"/>
        </w:rPr>
      </w:pPr>
    </w:p>
    <w:p w14:paraId="53AC5702" w14:textId="77777777" w:rsidR="00A27F40" w:rsidRDefault="00A27F40">
      <w:pPr>
        <w:rPr>
          <w:rFonts w:ascii="Times New Roman" w:hAnsi="Times New Roman" w:cs="Times New Roman"/>
          <w:b/>
          <w:sz w:val="24"/>
        </w:rPr>
      </w:pPr>
    </w:p>
    <w:p w14:paraId="1592D2A7" w14:textId="77777777" w:rsidR="00A27F40" w:rsidRDefault="00A27F40">
      <w:pPr>
        <w:rPr>
          <w:rFonts w:ascii="Times New Roman" w:hAnsi="Times New Roman" w:cs="Times New Roman"/>
          <w:b/>
          <w:sz w:val="24"/>
        </w:rPr>
      </w:pPr>
    </w:p>
    <w:p w14:paraId="3CA80BDD" w14:textId="77777777" w:rsidR="00D0199B" w:rsidRPr="005A22A0" w:rsidRDefault="0069235A">
      <w:pPr>
        <w:rPr>
          <w:rFonts w:ascii="Times New Roman" w:hAnsi="Times New Roman" w:cs="Times New Roman"/>
          <w:b/>
          <w:sz w:val="24"/>
        </w:rPr>
      </w:pPr>
      <w:r>
        <w:rPr>
          <w:rFonts w:ascii="Times New Roman" w:hAnsi="Times New Roman" w:cs="Times New Roman"/>
          <w:b/>
          <w:sz w:val="24"/>
        </w:rPr>
        <w:lastRenderedPageBreak/>
        <w:t>Table 2: Analysis Photosynthetic Pigments</w:t>
      </w:r>
    </w:p>
    <w:tbl>
      <w:tblPr>
        <w:tblW w:w="9445" w:type="dxa"/>
        <w:tblCellSpacing w:w="15" w:type="dxa"/>
        <w:tblCellMar>
          <w:top w:w="15" w:type="dxa"/>
          <w:left w:w="15" w:type="dxa"/>
          <w:bottom w:w="15" w:type="dxa"/>
          <w:right w:w="15" w:type="dxa"/>
        </w:tblCellMar>
        <w:tblLook w:val="04A0" w:firstRow="1" w:lastRow="0" w:firstColumn="1" w:lastColumn="0" w:noHBand="0" w:noVBand="1"/>
      </w:tblPr>
      <w:tblGrid>
        <w:gridCol w:w="1188"/>
        <w:gridCol w:w="928"/>
        <w:gridCol w:w="867"/>
        <w:gridCol w:w="957"/>
        <w:gridCol w:w="1149"/>
        <w:gridCol w:w="806"/>
        <w:gridCol w:w="806"/>
        <w:gridCol w:w="957"/>
        <w:gridCol w:w="837"/>
        <w:gridCol w:w="950"/>
      </w:tblGrid>
      <w:tr w:rsidR="002463D4" w:rsidRPr="002463D4" w14:paraId="011B5607" w14:textId="77777777" w:rsidTr="004951D0">
        <w:trPr>
          <w:tblHeader/>
          <w:tblCellSpacing w:w="15" w:type="dxa"/>
        </w:trPr>
        <w:tc>
          <w:tcPr>
            <w:tcW w:w="1143" w:type="dxa"/>
            <w:tcBorders>
              <w:top w:val="single" w:sz="4" w:space="0" w:color="auto"/>
              <w:bottom w:val="single" w:sz="4" w:space="0" w:color="auto"/>
            </w:tcBorders>
            <w:vAlign w:val="center"/>
            <w:hideMark/>
          </w:tcPr>
          <w:p w14:paraId="15DBE3CC"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Treatment</w:t>
            </w:r>
          </w:p>
        </w:tc>
        <w:tc>
          <w:tcPr>
            <w:tcW w:w="898" w:type="dxa"/>
            <w:tcBorders>
              <w:top w:val="single" w:sz="4" w:space="0" w:color="auto"/>
              <w:bottom w:val="single" w:sz="4" w:space="0" w:color="auto"/>
            </w:tcBorders>
            <w:vAlign w:val="center"/>
            <w:hideMark/>
          </w:tcPr>
          <w:p w14:paraId="2FBEB9AA" w14:textId="77777777" w:rsidR="00B85C8D" w:rsidRPr="002463D4" w:rsidRDefault="00C45824" w:rsidP="001F09C0">
            <w:pPr>
              <w:spacing w:after="0" w:line="360" w:lineRule="auto"/>
              <w:jc w:val="center"/>
              <w:rPr>
                <w:rFonts w:ascii="Times New Roman" w:eastAsia="Times New Roman" w:hAnsi="Times New Roman" w:cs="Times New Roman"/>
                <w:b/>
                <w:bCs/>
                <w:sz w:val="18"/>
                <w:szCs w:val="24"/>
              </w:rPr>
            </w:pPr>
            <w:proofErr w:type="spellStart"/>
            <w:r w:rsidRPr="002463D4">
              <w:rPr>
                <w:rFonts w:ascii="Times New Roman" w:eastAsia="Times New Roman" w:hAnsi="Times New Roman" w:cs="Times New Roman"/>
                <w:b/>
                <w:bCs/>
                <w:sz w:val="18"/>
                <w:szCs w:val="24"/>
              </w:rPr>
              <w:t>Chl</w:t>
            </w:r>
            <w:proofErr w:type="spellEnd"/>
            <w:r w:rsidRPr="002463D4">
              <w:rPr>
                <w:rFonts w:ascii="Times New Roman" w:eastAsia="Times New Roman" w:hAnsi="Times New Roman" w:cs="Times New Roman"/>
                <w:b/>
                <w:bCs/>
                <w:sz w:val="18"/>
                <w:szCs w:val="24"/>
              </w:rPr>
              <w:t xml:space="preserve"> A </w:t>
            </w:r>
          </w:p>
        </w:tc>
        <w:tc>
          <w:tcPr>
            <w:tcW w:w="0" w:type="auto"/>
            <w:tcBorders>
              <w:top w:val="single" w:sz="4" w:space="0" w:color="auto"/>
              <w:bottom w:val="single" w:sz="4" w:space="0" w:color="auto"/>
            </w:tcBorders>
            <w:vAlign w:val="center"/>
            <w:hideMark/>
          </w:tcPr>
          <w:p w14:paraId="42E57D35"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proofErr w:type="spellStart"/>
            <w:r w:rsidRPr="002463D4">
              <w:rPr>
                <w:rFonts w:ascii="Times New Roman" w:eastAsia="Times New Roman" w:hAnsi="Times New Roman" w:cs="Times New Roman"/>
                <w:b/>
                <w:bCs/>
                <w:sz w:val="18"/>
                <w:szCs w:val="24"/>
              </w:rPr>
              <w:t>Chl</w:t>
            </w:r>
            <w:proofErr w:type="spellEnd"/>
            <w:r w:rsidRPr="002463D4">
              <w:rPr>
                <w:rFonts w:ascii="Times New Roman" w:eastAsia="Times New Roman" w:hAnsi="Times New Roman" w:cs="Times New Roman"/>
                <w:b/>
                <w:bCs/>
                <w:sz w:val="18"/>
                <w:szCs w:val="24"/>
              </w:rPr>
              <w:t xml:space="preserve"> B </w:t>
            </w:r>
          </w:p>
        </w:tc>
        <w:tc>
          <w:tcPr>
            <w:tcW w:w="0" w:type="auto"/>
            <w:tcBorders>
              <w:top w:val="single" w:sz="4" w:space="0" w:color="auto"/>
              <w:bottom w:val="single" w:sz="4" w:space="0" w:color="auto"/>
            </w:tcBorders>
            <w:vAlign w:val="center"/>
            <w:hideMark/>
          </w:tcPr>
          <w:p w14:paraId="79013AE9"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 xml:space="preserve">Total </w:t>
            </w:r>
            <w:proofErr w:type="spellStart"/>
            <w:r w:rsidRPr="002463D4">
              <w:rPr>
                <w:rFonts w:ascii="Times New Roman" w:eastAsia="Times New Roman" w:hAnsi="Times New Roman" w:cs="Times New Roman"/>
                <w:b/>
                <w:bCs/>
                <w:sz w:val="18"/>
                <w:szCs w:val="24"/>
              </w:rPr>
              <w:t>Chl</w:t>
            </w:r>
            <w:proofErr w:type="spellEnd"/>
            <w:r w:rsidRPr="002463D4">
              <w:rPr>
                <w:rFonts w:ascii="Times New Roman" w:eastAsia="Times New Roman" w:hAnsi="Times New Roman" w:cs="Times New Roman"/>
                <w:b/>
                <w:bCs/>
                <w:sz w:val="18"/>
                <w:szCs w:val="24"/>
              </w:rPr>
              <w:t xml:space="preserve"> </w:t>
            </w:r>
          </w:p>
        </w:tc>
        <w:tc>
          <w:tcPr>
            <w:tcW w:w="0" w:type="auto"/>
            <w:tcBorders>
              <w:top w:val="single" w:sz="4" w:space="0" w:color="auto"/>
              <w:bottom w:val="single" w:sz="4" w:space="0" w:color="auto"/>
            </w:tcBorders>
            <w:vAlign w:val="center"/>
            <w:hideMark/>
          </w:tcPr>
          <w:p w14:paraId="3F3DE29F"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 xml:space="preserve">ARI </w:t>
            </w:r>
          </w:p>
        </w:tc>
        <w:tc>
          <w:tcPr>
            <w:tcW w:w="0" w:type="auto"/>
            <w:tcBorders>
              <w:top w:val="single" w:sz="4" w:space="0" w:color="auto"/>
              <w:bottom w:val="single" w:sz="4" w:space="0" w:color="auto"/>
            </w:tcBorders>
            <w:vAlign w:val="center"/>
            <w:hideMark/>
          </w:tcPr>
          <w:p w14:paraId="442BCFD8" w14:textId="77777777" w:rsidR="00B85C8D" w:rsidRPr="002463D4" w:rsidRDefault="002963F4"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G</w:t>
            </w:r>
            <w:r w:rsidR="00B85C8D" w:rsidRPr="002463D4">
              <w:rPr>
                <w:rFonts w:ascii="Times New Roman" w:eastAsia="Times New Roman" w:hAnsi="Times New Roman" w:cs="Times New Roman"/>
                <w:b/>
                <w:bCs/>
                <w:sz w:val="18"/>
                <w:szCs w:val="24"/>
              </w:rPr>
              <w:t xml:space="preserve"> </w:t>
            </w:r>
          </w:p>
        </w:tc>
        <w:tc>
          <w:tcPr>
            <w:tcW w:w="0" w:type="auto"/>
            <w:tcBorders>
              <w:top w:val="single" w:sz="4" w:space="0" w:color="auto"/>
              <w:bottom w:val="single" w:sz="4" w:space="0" w:color="auto"/>
            </w:tcBorders>
            <w:vAlign w:val="center"/>
            <w:hideMark/>
          </w:tcPr>
          <w:p w14:paraId="5FD16264"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 xml:space="preserve">CCI </w:t>
            </w:r>
          </w:p>
        </w:tc>
        <w:tc>
          <w:tcPr>
            <w:tcW w:w="0" w:type="auto"/>
            <w:tcBorders>
              <w:top w:val="single" w:sz="4" w:space="0" w:color="auto"/>
              <w:bottom w:val="single" w:sz="4" w:space="0" w:color="auto"/>
            </w:tcBorders>
            <w:vAlign w:val="center"/>
            <w:hideMark/>
          </w:tcPr>
          <w:p w14:paraId="7EB876C2"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 xml:space="preserve">CRI1 </w:t>
            </w:r>
          </w:p>
        </w:tc>
        <w:tc>
          <w:tcPr>
            <w:tcW w:w="0" w:type="auto"/>
            <w:tcBorders>
              <w:top w:val="single" w:sz="4" w:space="0" w:color="auto"/>
              <w:bottom w:val="single" w:sz="4" w:space="0" w:color="auto"/>
            </w:tcBorders>
            <w:vAlign w:val="center"/>
            <w:hideMark/>
          </w:tcPr>
          <w:p w14:paraId="05B0E7EB"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 xml:space="preserve">FRI </w:t>
            </w:r>
          </w:p>
        </w:tc>
        <w:tc>
          <w:tcPr>
            <w:tcW w:w="905" w:type="dxa"/>
            <w:tcBorders>
              <w:top w:val="single" w:sz="4" w:space="0" w:color="auto"/>
              <w:bottom w:val="single" w:sz="4" w:space="0" w:color="auto"/>
            </w:tcBorders>
            <w:vAlign w:val="center"/>
            <w:hideMark/>
          </w:tcPr>
          <w:p w14:paraId="6EBDC429" w14:textId="77777777" w:rsidR="00B85C8D" w:rsidRPr="002463D4" w:rsidRDefault="00B85C8D" w:rsidP="001F09C0">
            <w:pPr>
              <w:spacing w:after="0" w:line="360" w:lineRule="auto"/>
              <w:jc w:val="center"/>
              <w:rPr>
                <w:rFonts w:ascii="Times New Roman" w:eastAsia="Times New Roman" w:hAnsi="Times New Roman" w:cs="Times New Roman"/>
                <w:b/>
                <w:bCs/>
                <w:sz w:val="18"/>
                <w:szCs w:val="24"/>
              </w:rPr>
            </w:pPr>
            <w:r w:rsidRPr="002463D4">
              <w:rPr>
                <w:rFonts w:ascii="Times New Roman" w:eastAsia="Times New Roman" w:hAnsi="Times New Roman" w:cs="Times New Roman"/>
                <w:b/>
                <w:bCs/>
                <w:sz w:val="18"/>
                <w:szCs w:val="24"/>
              </w:rPr>
              <w:t>PRI</w:t>
            </w:r>
          </w:p>
        </w:tc>
      </w:tr>
      <w:tr w:rsidR="002463D4" w:rsidRPr="002463D4" w14:paraId="71CAA09E" w14:textId="77777777" w:rsidTr="004951D0">
        <w:trPr>
          <w:tblCellSpacing w:w="15" w:type="dxa"/>
        </w:trPr>
        <w:tc>
          <w:tcPr>
            <w:tcW w:w="1143" w:type="dxa"/>
            <w:vAlign w:val="center"/>
            <w:hideMark/>
          </w:tcPr>
          <w:p w14:paraId="10C00B36"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bCs/>
                <w:sz w:val="18"/>
                <w:szCs w:val="24"/>
              </w:rPr>
              <w:t>Control (0 mM)</w:t>
            </w:r>
          </w:p>
        </w:tc>
        <w:tc>
          <w:tcPr>
            <w:tcW w:w="898" w:type="dxa"/>
            <w:vAlign w:val="center"/>
            <w:hideMark/>
          </w:tcPr>
          <w:p w14:paraId="327AC0BB"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10.69 ± 1.29</w:t>
            </w:r>
            <w:r w:rsidR="002463D4">
              <w:rPr>
                <w:rFonts w:ascii="Times New Roman" w:eastAsia="Times New Roman" w:hAnsi="Times New Roman" w:cs="Times New Roman"/>
                <w:sz w:val="18"/>
                <w:szCs w:val="24"/>
              </w:rPr>
              <w:t>b</w:t>
            </w:r>
          </w:p>
        </w:tc>
        <w:tc>
          <w:tcPr>
            <w:tcW w:w="0" w:type="auto"/>
            <w:vAlign w:val="center"/>
            <w:hideMark/>
          </w:tcPr>
          <w:p w14:paraId="2A40880F"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15.66 ± 1.93</w:t>
            </w:r>
            <w:r w:rsidR="002463D4">
              <w:rPr>
                <w:rFonts w:ascii="Times New Roman" w:eastAsia="Times New Roman" w:hAnsi="Times New Roman" w:cs="Times New Roman"/>
                <w:sz w:val="18"/>
                <w:szCs w:val="24"/>
              </w:rPr>
              <w:t>b</w:t>
            </w:r>
          </w:p>
        </w:tc>
        <w:tc>
          <w:tcPr>
            <w:tcW w:w="0" w:type="auto"/>
            <w:vAlign w:val="center"/>
            <w:hideMark/>
          </w:tcPr>
          <w:p w14:paraId="08B07989"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26.45 ± 3.17</w:t>
            </w:r>
            <w:r w:rsidR="002463D4">
              <w:rPr>
                <w:rFonts w:ascii="Times New Roman" w:eastAsia="Times New Roman" w:hAnsi="Times New Roman" w:cs="Times New Roman"/>
                <w:sz w:val="18"/>
                <w:szCs w:val="24"/>
              </w:rPr>
              <w:t>c</w:t>
            </w:r>
          </w:p>
        </w:tc>
        <w:tc>
          <w:tcPr>
            <w:tcW w:w="0" w:type="auto"/>
            <w:vAlign w:val="center"/>
            <w:hideMark/>
          </w:tcPr>
          <w:p w14:paraId="753342F0"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-0.0110 ± 0.0043</w:t>
            </w:r>
            <w:r w:rsidR="002463D4">
              <w:rPr>
                <w:rFonts w:ascii="Times New Roman" w:eastAsia="Times New Roman" w:hAnsi="Times New Roman" w:cs="Times New Roman"/>
                <w:sz w:val="18"/>
                <w:szCs w:val="24"/>
              </w:rPr>
              <w:t>b</w:t>
            </w:r>
          </w:p>
        </w:tc>
        <w:tc>
          <w:tcPr>
            <w:tcW w:w="0" w:type="auto"/>
            <w:vAlign w:val="center"/>
            <w:hideMark/>
          </w:tcPr>
          <w:p w14:paraId="4A9BE24B"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3.17 ± 0.64</w:t>
            </w:r>
            <w:r w:rsidR="002463D4">
              <w:rPr>
                <w:rFonts w:ascii="Times New Roman" w:eastAsia="Times New Roman" w:hAnsi="Times New Roman" w:cs="Times New Roman"/>
                <w:sz w:val="18"/>
                <w:szCs w:val="24"/>
              </w:rPr>
              <w:t>a</w:t>
            </w:r>
          </w:p>
        </w:tc>
        <w:tc>
          <w:tcPr>
            <w:tcW w:w="0" w:type="auto"/>
            <w:vAlign w:val="center"/>
            <w:hideMark/>
          </w:tcPr>
          <w:p w14:paraId="5945251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5.60 ± 0.46</w:t>
            </w:r>
            <w:r w:rsidR="002463D4">
              <w:rPr>
                <w:rFonts w:ascii="Times New Roman" w:eastAsia="Times New Roman" w:hAnsi="Times New Roman" w:cs="Times New Roman"/>
                <w:sz w:val="18"/>
                <w:szCs w:val="24"/>
              </w:rPr>
              <w:t>c</w:t>
            </w:r>
          </w:p>
        </w:tc>
        <w:tc>
          <w:tcPr>
            <w:tcW w:w="0" w:type="auto"/>
            <w:vAlign w:val="center"/>
            <w:hideMark/>
          </w:tcPr>
          <w:p w14:paraId="4CACFF5B"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0.030 ± 0.010</w:t>
            </w:r>
            <w:r w:rsidR="002463D4">
              <w:rPr>
                <w:rFonts w:ascii="Times New Roman" w:eastAsia="Times New Roman" w:hAnsi="Times New Roman" w:cs="Times New Roman"/>
                <w:sz w:val="18"/>
                <w:szCs w:val="24"/>
              </w:rPr>
              <w:t>b</w:t>
            </w:r>
          </w:p>
        </w:tc>
        <w:tc>
          <w:tcPr>
            <w:tcW w:w="0" w:type="auto"/>
            <w:vAlign w:val="center"/>
            <w:hideMark/>
          </w:tcPr>
          <w:p w14:paraId="23CD26A5"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-1.07 ± 0.40</w:t>
            </w:r>
            <w:r w:rsidR="002463D4">
              <w:rPr>
                <w:rFonts w:ascii="Times New Roman" w:eastAsia="Times New Roman" w:hAnsi="Times New Roman" w:cs="Times New Roman"/>
                <w:sz w:val="18"/>
                <w:szCs w:val="24"/>
              </w:rPr>
              <w:t>a</w:t>
            </w:r>
          </w:p>
        </w:tc>
        <w:tc>
          <w:tcPr>
            <w:tcW w:w="905" w:type="dxa"/>
            <w:vAlign w:val="center"/>
            <w:hideMark/>
          </w:tcPr>
          <w:p w14:paraId="10504097"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0.047 ± 0.006</w:t>
            </w:r>
            <w:r w:rsidR="002463D4">
              <w:rPr>
                <w:rFonts w:ascii="Times New Roman" w:eastAsia="Times New Roman" w:hAnsi="Times New Roman" w:cs="Times New Roman"/>
                <w:sz w:val="18"/>
                <w:szCs w:val="24"/>
              </w:rPr>
              <w:t>b</w:t>
            </w:r>
          </w:p>
        </w:tc>
      </w:tr>
      <w:tr w:rsidR="002463D4" w:rsidRPr="002463D4" w14:paraId="1841F39F" w14:textId="77777777" w:rsidTr="004951D0">
        <w:trPr>
          <w:tblCellSpacing w:w="15" w:type="dxa"/>
        </w:trPr>
        <w:tc>
          <w:tcPr>
            <w:tcW w:w="1143" w:type="dxa"/>
            <w:vAlign w:val="center"/>
            <w:hideMark/>
          </w:tcPr>
          <w:p w14:paraId="0580BD5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bCs/>
                <w:sz w:val="18"/>
                <w:szCs w:val="24"/>
              </w:rPr>
              <w:t>0.5 mM Pb</w:t>
            </w:r>
          </w:p>
        </w:tc>
        <w:tc>
          <w:tcPr>
            <w:tcW w:w="898" w:type="dxa"/>
            <w:vAlign w:val="center"/>
            <w:hideMark/>
          </w:tcPr>
          <w:p w14:paraId="36EC9AD5"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8.79 ± 6.75</w:t>
            </w:r>
            <w:r w:rsidR="002463D4">
              <w:rPr>
                <w:rFonts w:ascii="Times New Roman" w:eastAsia="Times New Roman" w:hAnsi="Times New Roman" w:cs="Times New Roman"/>
                <w:sz w:val="18"/>
                <w:szCs w:val="24"/>
              </w:rPr>
              <w:t>c</w:t>
            </w:r>
          </w:p>
        </w:tc>
        <w:tc>
          <w:tcPr>
            <w:tcW w:w="0" w:type="auto"/>
            <w:vAlign w:val="center"/>
            <w:hideMark/>
          </w:tcPr>
          <w:p w14:paraId="2DFCAA42"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12.92 ± 9.77</w:t>
            </w:r>
            <w:r w:rsidR="002463D4">
              <w:rPr>
                <w:rFonts w:ascii="Times New Roman" w:eastAsia="Times New Roman" w:hAnsi="Times New Roman" w:cs="Times New Roman"/>
                <w:sz w:val="18"/>
                <w:szCs w:val="24"/>
              </w:rPr>
              <w:t>a</w:t>
            </w:r>
          </w:p>
        </w:tc>
        <w:tc>
          <w:tcPr>
            <w:tcW w:w="0" w:type="auto"/>
            <w:vAlign w:val="center"/>
            <w:hideMark/>
          </w:tcPr>
          <w:p w14:paraId="511C6763"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21.80 ± 16.59</w:t>
            </w:r>
            <w:r w:rsidR="002463D4">
              <w:rPr>
                <w:rFonts w:ascii="Times New Roman" w:eastAsia="Times New Roman" w:hAnsi="Times New Roman" w:cs="Times New Roman"/>
                <w:sz w:val="18"/>
                <w:szCs w:val="24"/>
              </w:rPr>
              <w:t>d</w:t>
            </w:r>
          </w:p>
        </w:tc>
        <w:tc>
          <w:tcPr>
            <w:tcW w:w="0" w:type="auto"/>
            <w:vAlign w:val="center"/>
            <w:hideMark/>
          </w:tcPr>
          <w:p w14:paraId="49B730C2"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-0.587 ± 0.986</w:t>
            </w:r>
            <w:r w:rsidR="002463D4">
              <w:rPr>
                <w:rFonts w:ascii="Times New Roman" w:eastAsia="Times New Roman" w:hAnsi="Times New Roman" w:cs="Times New Roman"/>
                <w:sz w:val="18"/>
                <w:szCs w:val="24"/>
              </w:rPr>
              <w:t>a</w:t>
            </w:r>
          </w:p>
        </w:tc>
        <w:tc>
          <w:tcPr>
            <w:tcW w:w="0" w:type="auto"/>
            <w:vAlign w:val="center"/>
            <w:hideMark/>
          </w:tcPr>
          <w:p w14:paraId="13D65C9E"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2.37 ± 2.10</w:t>
            </w:r>
            <w:r w:rsidR="002463D4">
              <w:rPr>
                <w:rFonts w:ascii="Times New Roman" w:eastAsia="Times New Roman" w:hAnsi="Times New Roman" w:cs="Times New Roman"/>
                <w:sz w:val="18"/>
                <w:szCs w:val="24"/>
              </w:rPr>
              <w:t>b</w:t>
            </w:r>
          </w:p>
        </w:tc>
        <w:tc>
          <w:tcPr>
            <w:tcW w:w="0" w:type="auto"/>
            <w:vAlign w:val="center"/>
            <w:hideMark/>
          </w:tcPr>
          <w:p w14:paraId="21ABE095"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4.37 ± 3.37</w:t>
            </w:r>
            <w:r w:rsidR="002463D4">
              <w:rPr>
                <w:rFonts w:ascii="Times New Roman" w:eastAsia="Times New Roman" w:hAnsi="Times New Roman" w:cs="Times New Roman"/>
                <w:sz w:val="18"/>
                <w:szCs w:val="24"/>
              </w:rPr>
              <w:t>d</w:t>
            </w:r>
          </w:p>
        </w:tc>
        <w:tc>
          <w:tcPr>
            <w:tcW w:w="0" w:type="auto"/>
            <w:vAlign w:val="center"/>
            <w:hideMark/>
          </w:tcPr>
          <w:p w14:paraId="59D37D0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0.035 ± 0.035</w:t>
            </w:r>
            <w:r w:rsidR="002463D4">
              <w:rPr>
                <w:rFonts w:ascii="Times New Roman" w:eastAsia="Times New Roman" w:hAnsi="Times New Roman" w:cs="Times New Roman"/>
                <w:sz w:val="18"/>
                <w:szCs w:val="24"/>
              </w:rPr>
              <w:t>b</w:t>
            </w:r>
          </w:p>
        </w:tc>
        <w:tc>
          <w:tcPr>
            <w:tcW w:w="0" w:type="auto"/>
            <w:vAlign w:val="center"/>
            <w:hideMark/>
          </w:tcPr>
          <w:p w14:paraId="217091FF"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-1.20 ± 1.11</w:t>
            </w:r>
            <w:r w:rsidR="002463D4">
              <w:rPr>
                <w:rFonts w:ascii="Times New Roman" w:eastAsia="Times New Roman" w:hAnsi="Times New Roman" w:cs="Times New Roman"/>
                <w:sz w:val="18"/>
                <w:szCs w:val="24"/>
              </w:rPr>
              <w:t>a</w:t>
            </w:r>
          </w:p>
        </w:tc>
        <w:tc>
          <w:tcPr>
            <w:tcW w:w="905" w:type="dxa"/>
            <w:vAlign w:val="center"/>
            <w:hideMark/>
          </w:tcPr>
          <w:p w14:paraId="769DA14D"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0.087 ± 0.047</w:t>
            </w:r>
            <w:r w:rsidR="002463D4">
              <w:rPr>
                <w:rFonts w:ascii="Times New Roman" w:eastAsia="Times New Roman" w:hAnsi="Times New Roman" w:cs="Times New Roman"/>
                <w:sz w:val="18"/>
                <w:szCs w:val="24"/>
              </w:rPr>
              <w:t>a</w:t>
            </w:r>
          </w:p>
        </w:tc>
      </w:tr>
      <w:tr w:rsidR="002463D4" w:rsidRPr="002463D4" w14:paraId="61719E0B" w14:textId="77777777" w:rsidTr="004951D0">
        <w:trPr>
          <w:tblCellSpacing w:w="15" w:type="dxa"/>
        </w:trPr>
        <w:tc>
          <w:tcPr>
            <w:tcW w:w="1143" w:type="dxa"/>
            <w:vAlign w:val="center"/>
            <w:hideMark/>
          </w:tcPr>
          <w:p w14:paraId="352BDCED"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bCs/>
                <w:sz w:val="18"/>
                <w:szCs w:val="24"/>
              </w:rPr>
              <w:t>1</w:t>
            </w:r>
            <w:r w:rsidR="00C45824" w:rsidRPr="002463D4">
              <w:rPr>
                <w:rFonts w:ascii="Times New Roman" w:eastAsia="Times New Roman" w:hAnsi="Times New Roman" w:cs="Times New Roman"/>
                <w:bCs/>
                <w:sz w:val="18"/>
                <w:szCs w:val="24"/>
              </w:rPr>
              <w:t xml:space="preserve"> </w:t>
            </w:r>
            <w:r w:rsidRPr="002463D4">
              <w:rPr>
                <w:rFonts w:ascii="Times New Roman" w:eastAsia="Times New Roman" w:hAnsi="Times New Roman" w:cs="Times New Roman"/>
                <w:bCs/>
                <w:sz w:val="18"/>
                <w:szCs w:val="24"/>
              </w:rPr>
              <w:t>mM Pb</w:t>
            </w:r>
          </w:p>
        </w:tc>
        <w:tc>
          <w:tcPr>
            <w:tcW w:w="898" w:type="dxa"/>
            <w:vAlign w:val="center"/>
            <w:hideMark/>
          </w:tcPr>
          <w:p w14:paraId="6EC7327B"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11.53 ± 0.79</w:t>
            </w:r>
            <w:r w:rsidR="002463D4">
              <w:rPr>
                <w:rFonts w:ascii="Times New Roman" w:eastAsia="Times New Roman" w:hAnsi="Times New Roman" w:cs="Times New Roman"/>
                <w:sz w:val="18"/>
                <w:szCs w:val="24"/>
              </w:rPr>
              <w:t>a</w:t>
            </w:r>
          </w:p>
        </w:tc>
        <w:tc>
          <w:tcPr>
            <w:tcW w:w="0" w:type="auto"/>
            <w:vAlign w:val="center"/>
            <w:hideMark/>
          </w:tcPr>
          <w:p w14:paraId="6AE89656"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17.82 ± 0.87</w:t>
            </w:r>
            <w:r w:rsidR="002463D4">
              <w:rPr>
                <w:rFonts w:ascii="Times New Roman" w:eastAsia="Times New Roman" w:hAnsi="Times New Roman" w:cs="Times New Roman"/>
                <w:sz w:val="18"/>
                <w:szCs w:val="24"/>
              </w:rPr>
              <w:t>a</w:t>
            </w:r>
          </w:p>
        </w:tc>
        <w:tc>
          <w:tcPr>
            <w:tcW w:w="0" w:type="auto"/>
            <w:vAlign w:val="center"/>
            <w:hideMark/>
          </w:tcPr>
          <w:p w14:paraId="77DC529B"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29.46 ± 1.67</w:t>
            </w:r>
            <w:r w:rsidR="002463D4">
              <w:rPr>
                <w:rFonts w:ascii="Times New Roman" w:eastAsia="Times New Roman" w:hAnsi="Times New Roman" w:cs="Times New Roman"/>
                <w:sz w:val="18"/>
                <w:szCs w:val="24"/>
              </w:rPr>
              <w:t>a</w:t>
            </w:r>
          </w:p>
        </w:tc>
        <w:tc>
          <w:tcPr>
            <w:tcW w:w="0" w:type="auto"/>
            <w:vAlign w:val="center"/>
            <w:hideMark/>
          </w:tcPr>
          <w:p w14:paraId="5A59FDC4"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-0.0120 ± 0.0039</w:t>
            </w:r>
            <w:r w:rsidR="002463D4">
              <w:rPr>
                <w:rFonts w:ascii="Times New Roman" w:eastAsia="Times New Roman" w:hAnsi="Times New Roman" w:cs="Times New Roman"/>
                <w:sz w:val="18"/>
                <w:szCs w:val="24"/>
              </w:rPr>
              <w:t>b</w:t>
            </w:r>
          </w:p>
        </w:tc>
        <w:tc>
          <w:tcPr>
            <w:tcW w:w="0" w:type="auto"/>
            <w:vAlign w:val="center"/>
            <w:hideMark/>
          </w:tcPr>
          <w:p w14:paraId="496932FA"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2.77 ± 0.21</w:t>
            </w:r>
            <w:r w:rsidR="002463D4">
              <w:rPr>
                <w:rFonts w:ascii="Times New Roman" w:eastAsia="Times New Roman" w:hAnsi="Times New Roman" w:cs="Times New Roman"/>
                <w:sz w:val="18"/>
                <w:szCs w:val="24"/>
              </w:rPr>
              <w:t>b</w:t>
            </w:r>
          </w:p>
        </w:tc>
        <w:tc>
          <w:tcPr>
            <w:tcW w:w="0" w:type="auto"/>
            <w:vAlign w:val="center"/>
            <w:hideMark/>
          </w:tcPr>
          <w:p w14:paraId="63D57470"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7.74 ± 0.79</w:t>
            </w:r>
            <w:r w:rsidR="002463D4">
              <w:rPr>
                <w:rFonts w:ascii="Times New Roman" w:eastAsia="Times New Roman" w:hAnsi="Times New Roman" w:cs="Times New Roman"/>
                <w:sz w:val="18"/>
                <w:szCs w:val="24"/>
              </w:rPr>
              <w:t>a</w:t>
            </w:r>
          </w:p>
        </w:tc>
        <w:tc>
          <w:tcPr>
            <w:tcW w:w="0" w:type="auto"/>
            <w:vAlign w:val="center"/>
            <w:hideMark/>
          </w:tcPr>
          <w:p w14:paraId="0EE0E1CE"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0.044 ± 0.012</w:t>
            </w:r>
            <w:r w:rsidR="002463D4">
              <w:rPr>
                <w:rFonts w:ascii="Times New Roman" w:eastAsia="Times New Roman" w:hAnsi="Times New Roman" w:cs="Times New Roman"/>
                <w:sz w:val="18"/>
                <w:szCs w:val="24"/>
              </w:rPr>
              <w:t>a</w:t>
            </w:r>
          </w:p>
        </w:tc>
        <w:tc>
          <w:tcPr>
            <w:tcW w:w="0" w:type="auto"/>
            <w:vAlign w:val="center"/>
            <w:hideMark/>
          </w:tcPr>
          <w:p w14:paraId="64434BA3"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-1.60 ± 0.96</w:t>
            </w:r>
            <w:r w:rsidR="002463D4">
              <w:rPr>
                <w:rFonts w:ascii="Times New Roman" w:eastAsia="Times New Roman" w:hAnsi="Times New Roman" w:cs="Times New Roman"/>
                <w:sz w:val="18"/>
                <w:szCs w:val="24"/>
              </w:rPr>
              <w:t>a</w:t>
            </w:r>
          </w:p>
        </w:tc>
        <w:tc>
          <w:tcPr>
            <w:tcW w:w="905" w:type="dxa"/>
            <w:vAlign w:val="center"/>
            <w:hideMark/>
          </w:tcPr>
          <w:p w14:paraId="04B9A813"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0.047 ± 0.006</w:t>
            </w:r>
            <w:r w:rsidR="002463D4">
              <w:rPr>
                <w:rFonts w:ascii="Times New Roman" w:eastAsia="Times New Roman" w:hAnsi="Times New Roman" w:cs="Times New Roman"/>
                <w:sz w:val="18"/>
                <w:szCs w:val="24"/>
              </w:rPr>
              <w:t>b</w:t>
            </w:r>
          </w:p>
        </w:tc>
      </w:tr>
      <w:tr w:rsidR="002463D4" w:rsidRPr="002463D4" w14:paraId="708924D1" w14:textId="77777777" w:rsidTr="004951D0">
        <w:trPr>
          <w:tblCellSpacing w:w="15" w:type="dxa"/>
        </w:trPr>
        <w:tc>
          <w:tcPr>
            <w:tcW w:w="1143" w:type="dxa"/>
            <w:vAlign w:val="center"/>
            <w:hideMark/>
          </w:tcPr>
          <w:p w14:paraId="5EC8EE3A"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bCs/>
                <w:sz w:val="18"/>
                <w:szCs w:val="24"/>
              </w:rPr>
              <w:t>1.5</w:t>
            </w:r>
            <w:r w:rsidR="00C45824" w:rsidRPr="002463D4">
              <w:rPr>
                <w:rFonts w:ascii="Times New Roman" w:eastAsia="Times New Roman" w:hAnsi="Times New Roman" w:cs="Times New Roman"/>
                <w:bCs/>
                <w:sz w:val="18"/>
                <w:szCs w:val="24"/>
              </w:rPr>
              <w:t xml:space="preserve"> </w:t>
            </w:r>
            <w:r w:rsidRPr="002463D4">
              <w:rPr>
                <w:rFonts w:ascii="Times New Roman" w:eastAsia="Times New Roman" w:hAnsi="Times New Roman" w:cs="Times New Roman"/>
                <w:bCs/>
                <w:sz w:val="18"/>
                <w:szCs w:val="24"/>
              </w:rPr>
              <w:t>mM Pb</w:t>
            </w:r>
          </w:p>
        </w:tc>
        <w:tc>
          <w:tcPr>
            <w:tcW w:w="898" w:type="dxa"/>
            <w:vAlign w:val="center"/>
            <w:hideMark/>
          </w:tcPr>
          <w:p w14:paraId="5D6805EE"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11.15 ± 2.10</w:t>
            </w:r>
            <w:r w:rsidR="002463D4">
              <w:rPr>
                <w:rFonts w:ascii="Times New Roman" w:eastAsia="Times New Roman" w:hAnsi="Times New Roman" w:cs="Times New Roman"/>
                <w:sz w:val="18"/>
                <w:szCs w:val="24"/>
              </w:rPr>
              <w:t>a</w:t>
            </w:r>
          </w:p>
        </w:tc>
        <w:tc>
          <w:tcPr>
            <w:tcW w:w="0" w:type="auto"/>
            <w:vAlign w:val="center"/>
            <w:hideMark/>
          </w:tcPr>
          <w:p w14:paraId="7AB853A6"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17.16 ± 2.51</w:t>
            </w:r>
            <w:r w:rsidR="002463D4">
              <w:rPr>
                <w:rFonts w:ascii="Times New Roman" w:eastAsia="Times New Roman" w:hAnsi="Times New Roman" w:cs="Times New Roman"/>
                <w:sz w:val="18"/>
                <w:szCs w:val="24"/>
              </w:rPr>
              <w:t>a</w:t>
            </w:r>
          </w:p>
        </w:tc>
        <w:tc>
          <w:tcPr>
            <w:tcW w:w="0" w:type="auto"/>
            <w:vAlign w:val="center"/>
            <w:hideMark/>
          </w:tcPr>
          <w:p w14:paraId="0C6DFF7E"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28.42 ± 4.62</w:t>
            </w:r>
            <w:r w:rsidR="002463D4">
              <w:rPr>
                <w:rFonts w:ascii="Times New Roman" w:eastAsia="Times New Roman" w:hAnsi="Times New Roman" w:cs="Times New Roman"/>
                <w:sz w:val="18"/>
                <w:szCs w:val="24"/>
              </w:rPr>
              <w:t>b</w:t>
            </w:r>
          </w:p>
        </w:tc>
        <w:tc>
          <w:tcPr>
            <w:tcW w:w="0" w:type="auto"/>
            <w:vAlign w:val="center"/>
            <w:hideMark/>
          </w:tcPr>
          <w:p w14:paraId="72EF45BC"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-0.0125 ± 0.0078</w:t>
            </w:r>
            <w:r w:rsidR="002463D4">
              <w:rPr>
                <w:rFonts w:ascii="Times New Roman" w:eastAsia="Times New Roman" w:hAnsi="Times New Roman" w:cs="Times New Roman"/>
                <w:sz w:val="18"/>
                <w:szCs w:val="24"/>
              </w:rPr>
              <w:t>b</w:t>
            </w:r>
          </w:p>
        </w:tc>
        <w:tc>
          <w:tcPr>
            <w:tcW w:w="0" w:type="auto"/>
            <w:vAlign w:val="center"/>
            <w:hideMark/>
          </w:tcPr>
          <w:p w14:paraId="605329A4"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2.90 ± 0.70</w:t>
            </w:r>
            <w:r w:rsidR="002463D4">
              <w:rPr>
                <w:rFonts w:ascii="Times New Roman" w:eastAsia="Times New Roman" w:hAnsi="Times New Roman" w:cs="Times New Roman"/>
                <w:sz w:val="18"/>
                <w:szCs w:val="24"/>
              </w:rPr>
              <w:t>b</w:t>
            </w:r>
          </w:p>
        </w:tc>
        <w:tc>
          <w:tcPr>
            <w:tcW w:w="0" w:type="auto"/>
            <w:vAlign w:val="center"/>
            <w:hideMark/>
          </w:tcPr>
          <w:p w14:paraId="71716B97"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6.34 ± 0.72</w:t>
            </w:r>
            <w:r w:rsidR="002463D4">
              <w:rPr>
                <w:rFonts w:ascii="Times New Roman" w:eastAsia="Times New Roman" w:hAnsi="Times New Roman" w:cs="Times New Roman"/>
                <w:sz w:val="18"/>
                <w:szCs w:val="24"/>
              </w:rPr>
              <w:t>b</w:t>
            </w:r>
          </w:p>
        </w:tc>
        <w:tc>
          <w:tcPr>
            <w:tcW w:w="0" w:type="auto"/>
            <w:vAlign w:val="center"/>
            <w:hideMark/>
          </w:tcPr>
          <w:p w14:paraId="27397917"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0.040 ± 0.026</w:t>
            </w:r>
            <w:r w:rsidR="002463D4">
              <w:rPr>
                <w:rFonts w:ascii="Times New Roman" w:eastAsia="Times New Roman" w:hAnsi="Times New Roman" w:cs="Times New Roman"/>
                <w:sz w:val="18"/>
                <w:szCs w:val="24"/>
              </w:rPr>
              <w:t>a</w:t>
            </w:r>
          </w:p>
        </w:tc>
        <w:tc>
          <w:tcPr>
            <w:tcW w:w="0" w:type="auto"/>
            <w:vAlign w:val="center"/>
            <w:hideMark/>
          </w:tcPr>
          <w:p w14:paraId="62E73D4C"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-1.20 ± 1.32</w:t>
            </w:r>
            <w:r w:rsidR="002463D4">
              <w:rPr>
                <w:rFonts w:ascii="Times New Roman" w:eastAsia="Times New Roman" w:hAnsi="Times New Roman" w:cs="Times New Roman"/>
                <w:sz w:val="18"/>
                <w:szCs w:val="24"/>
              </w:rPr>
              <w:t>a</w:t>
            </w:r>
          </w:p>
        </w:tc>
        <w:tc>
          <w:tcPr>
            <w:tcW w:w="905" w:type="dxa"/>
            <w:vAlign w:val="center"/>
            <w:hideMark/>
          </w:tcPr>
          <w:p w14:paraId="5C27738F"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0.050 ± 0.010</w:t>
            </w:r>
            <w:r w:rsidR="002463D4">
              <w:rPr>
                <w:rFonts w:ascii="Times New Roman" w:eastAsia="Times New Roman" w:hAnsi="Times New Roman" w:cs="Times New Roman"/>
                <w:sz w:val="18"/>
                <w:szCs w:val="24"/>
              </w:rPr>
              <w:t>a</w:t>
            </w:r>
          </w:p>
        </w:tc>
      </w:tr>
      <w:tr w:rsidR="002463D4" w:rsidRPr="002463D4" w14:paraId="28C9FAE1" w14:textId="77777777" w:rsidTr="004951D0">
        <w:trPr>
          <w:tblCellSpacing w:w="15" w:type="dxa"/>
        </w:trPr>
        <w:tc>
          <w:tcPr>
            <w:tcW w:w="1143" w:type="dxa"/>
            <w:tcBorders>
              <w:bottom w:val="single" w:sz="4" w:space="0" w:color="auto"/>
            </w:tcBorders>
            <w:vAlign w:val="center"/>
            <w:hideMark/>
          </w:tcPr>
          <w:p w14:paraId="5856470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bCs/>
                <w:sz w:val="18"/>
                <w:szCs w:val="24"/>
              </w:rPr>
              <w:t>2.0</w:t>
            </w:r>
            <w:r w:rsidR="00C45824" w:rsidRPr="002463D4">
              <w:rPr>
                <w:rFonts w:ascii="Times New Roman" w:eastAsia="Times New Roman" w:hAnsi="Times New Roman" w:cs="Times New Roman"/>
                <w:bCs/>
                <w:sz w:val="18"/>
                <w:szCs w:val="24"/>
              </w:rPr>
              <w:t xml:space="preserve"> </w:t>
            </w:r>
            <w:r w:rsidRPr="002463D4">
              <w:rPr>
                <w:rFonts w:ascii="Times New Roman" w:eastAsia="Times New Roman" w:hAnsi="Times New Roman" w:cs="Times New Roman"/>
                <w:bCs/>
                <w:sz w:val="18"/>
                <w:szCs w:val="24"/>
              </w:rPr>
              <w:t>mM Pb</w:t>
            </w:r>
          </w:p>
        </w:tc>
        <w:tc>
          <w:tcPr>
            <w:tcW w:w="898" w:type="dxa"/>
            <w:tcBorders>
              <w:bottom w:val="single" w:sz="4" w:space="0" w:color="auto"/>
            </w:tcBorders>
            <w:vAlign w:val="center"/>
            <w:hideMark/>
          </w:tcPr>
          <w:p w14:paraId="00EFE756"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11.86 ± 0.47</w:t>
            </w:r>
            <w:r w:rsidR="002463D4">
              <w:rPr>
                <w:rFonts w:ascii="Times New Roman" w:eastAsia="Times New Roman" w:hAnsi="Times New Roman" w:cs="Times New Roman"/>
                <w:sz w:val="18"/>
                <w:szCs w:val="24"/>
              </w:rPr>
              <w:t>a</w:t>
            </w:r>
          </w:p>
        </w:tc>
        <w:tc>
          <w:tcPr>
            <w:tcW w:w="0" w:type="auto"/>
            <w:tcBorders>
              <w:bottom w:val="single" w:sz="4" w:space="0" w:color="auto"/>
            </w:tcBorders>
            <w:vAlign w:val="center"/>
            <w:hideMark/>
          </w:tcPr>
          <w:p w14:paraId="0E8A712A"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17.56 ± 0.64</w:t>
            </w:r>
            <w:r w:rsidR="002463D4">
              <w:rPr>
                <w:rFonts w:ascii="Times New Roman" w:eastAsia="Times New Roman" w:hAnsi="Times New Roman" w:cs="Times New Roman"/>
                <w:sz w:val="18"/>
                <w:szCs w:val="24"/>
              </w:rPr>
              <w:t>a</w:t>
            </w:r>
          </w:p>
        </w:tc>
        <w:tc>
          <w:tcPr>
            <w:tcW w:w="0" w:type="auto"/>
            <w:tcBorders>
              <w:bottom w:val="single" w:sz="4" w:space="0" w:color="auto"/>
            </w:tcBorders>
            <w:vAlign w:val="center"/>
            <w:hideMark/>
          </w:tcPr>
          <w:p w14:paraId="7023FE1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29.53 ± 1.03</w:t>
            </w:r>
            <w:r w:rsidR="002463D4">
              <w:rPr>
                <w:rFonts w:ascii="Times New Roman" w:eastAsia="Times New Roman" w:hAnsi="Times New Roman" w:cs="Times New Roman"/>
                <w:sz w:val="18"/>
                <w:szCs w:val="24"/>
              </w:rPr>
              <w:t>a</w:t>
            </w:r>
          </w:p>
        </w:tc>
        <w:tc>
          <w:tcPr>
            <w:tcW w:w="0" w:type="auto"/>
            <w:tcBorders>
              <w:bottom w:val="single" w:sz="4" w:space="0" w:color="auto"/>
            </w:tcBorders>
            <w:vAlign w:val="center"/>
            <w:hideMark/>
          </w:tcPr>
          <w:p w14:paraId="2FD7E002"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-0.0051 ± 0.0152</w:t>
            </w:r>
            <w:r w:rsidR="002463D4">
              <w:rPr>
                <w:rFonts w:ascii="Times New Roman" w:eastAsia="Times New Roman" w:hAnsi="Times New Roman" w:cs="Times New Roman"/>
                <w:sz w:val="18"/>
                <w:szCs w:val="24"/>
              </w:rPr>
              <w:t>b</w:t>
            </w:r>
          </w:p>
        </w:tc>
        <w:tc>
          <w:tcPr>
            <w:tcW w:w="0" w:type="auto"/>
            <w:tcBorders>
              <w:bottom w:val="single" w:sz="4" w:space="0" w:color="auto"/>
            </w:tcBorders>
            <w:vAlign w:val="center"/>
            <w:hideMark/>
          </w:tcPr>
          <w:p w14:paraId="07B98392"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3.23 ± 0.21</w:t>
            </w:r>
            <w:r w:rsidR="002463D4">
              <w:rPr>
                <w:rFonts w:ascii="Times New Roman" w:eastAsia="Times New Roman" w:hAnsi="Times New Roman" w:cs="Times New Roman"/>
                <w:sz w:val="18"/>
                <w:szCs w:val="24"/>
              </w:rPr>
              <w:t>a</w:t>
            </w:r>
          </w:p>
        </w:tc>
        <w:tc>
          <w:tcPr>
            <w:tcW w:w="0" w:type="auto"/>
            <w:tcBorders>
              <w:bottom w:val="single" w:sz="4" w:space="0" w:color="auto"/>
            </w:tcBorders>
            <w:vAlign w:val="center"/>
            <w:hideMark/>
          </w:tcPr>
          <w:p w14:paraId="72F93F85"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6.56 ± 1.16</w:t>
            </w:r>
            <w:r w:rsidR="002463D4">
              <w:rPr>
                <w:rFonts w:ascii="Times New Roman" w:eastAsia="Times New Roman" w:hAnsi="Times New Roman" w:cs="Times New Roman"/>
                <w:sz w:val="18"/>
                <w:szCs w:val="24"/>
              </w:rPr>
              <w:t>b</w:t>
            </w:r>
          </w:p>
        </w:tc>
        <w:tc>
          <w:tcPr>
            <w:tcW w:w="0" w:type="auto"/>
            <w:tcBorders>
              <w:bottom w:val="single" w:sz="4" w:space="0" w:color="auto"/>
            </w:tcBorders>
            <w:vAlign w:val="center"/>
            <w:hideMark/>
          </w:tcPr>
          <w:p w14:paraId="5F06B618"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0.043 ± 0.008</w:t>
            </w:r>
            <w:r w:rsidR="002463D4">
              <w:rPr>
                <w:rFonts w:ascii="Times New Roman" w:eastAsia="Times New Roman" w:hAnsi="Times New Roman" w:cs="Times New Roman"/>
                <w:sz w:val="18"/>
                <w:szCs w:val="24"/>
              </w:rPr>
              <w:t>a</w:t>
            </w:r>
          </w:p>
        </w:tc>
        <w:tc>
          <w:tcPr>
            <w:tcW w:w="0" w:type="auto"/>
            <w:tcBorders>
              <w:bottom w:val="single" w:sz="4" w:space="0" w:color="auto"/>
            </w:tcBorders>
            <w:vAlign w:val="center"/>
            <w:hideMark/>
          </w:tcPr>
          <w:p w14:paraId="1F849C66"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-1.57 ± 0.38</w:t>
            </w:r>
            <w:r w:rsidR="002463D4">
              <w:rPr>
                <w:rFonts w:ascii="Times New Roman" w:eastAsia="Times New Roman" w:hAnsi="Times New Roman" w:cs="Times New Roman"/>
                <w:sz w:val="18"/>
                <w:szCs w:val="24"/>
              </w:rPr>
              <w:t>a</w:t>
            </w:r>
          </w:p>
        </w:tc>
        <w:tc>
          <w:tcPr>
            <w:tcW w:w="905" w:type="dxa"/>
            <w:tcBorders>
              <w:bottom w:val="single" w:sz="4" w:space="0" w:color="auto"/>
            </w:tcBorders>
            <w:vAlign w:val="center"/>
            <w:hideMark/>
          </w:tcPr>
          <w:p w14:paraId="3D70BB30" w14:textId="77777777" w:rsidR="00B85C8D" w:rsidRPr="002463D4" w:rsidRDefault="00B85C8D" w:rsidP="001F09C0">
            <w:pPr>
              <w:spacing w:after="0" w:line="360" w:lineRule="auto"/>
              <w:rPr>
                <w:rFonts w:ascii="Times New Roman" w:eastAsia="Times New Roman" w:hAnsi="Times New Roman" w:cs="Times New Roman"/>
                <w:sz w:val="18"/>
                <w:szCs w:val="24"/>
              </w:rPr>
            </w:pPr>
            <w:r w:rsidRPr="002463D4">
              <w:rPr>
                <w:rFonts w:ascii="Times New Roman" w:eastAsia="Times New Roman" w:hAnsi="Times New Roman" w:cs="Times New Roman"/>
                <w:sz w:val="18"/>
                <w:szCs w:val="24"/>
              </w:rPr>
              <w:t>0.040 ± 0.000</w:t>
            </w:r>
            <w:r w:rsidR="002463D4">
              <w:rPr>
                <w:rFonts w:ascii="Times New Roman" w:eastAsia="Times New Roman" w:hAnsi="Times New Roman" w:cs="Times New Roman"/>
                <w:sz w:val="18"/>
                <w:szCs w:val="24"/>
              </w:rPr>
              <w:t>b</w:t>
            </w:r>
          </w:p>
        </w:tc>
      </w:tr>
    </w:tbl>
    <w:p w14:paraId="67AA466E" w14:textId="77777777" w:rsidR="005A22A0" w:rsidRPr="002963F4" w:rsidRDefault="002963F4" w:rsidP="00C07749">
      <w:pPr>
        <w:jc w:val="both"/>
        <w:rPr>
          <w:rFonts w:ascii="Times New Roman" w:hAnsi="Times New Roman" w:cs="Times New Roman"/>
          <w:b/>
          <w:sz w:val="24"/>
        </w:rPr>
      </w:pPr>
      <w:r w:rsidRPr="002963F4">
        <w:rPr>
          <w:rFonts w:ascii="Times New Roman" w:hAnsi="Times New Roman" w:cs="Times New Roman"/>
          <w:b/>
          <w:sz w:val="24"/>
        </w:rPr>
        <w:t xml:space="preserve">Note: </w:t>
      </w:r>
      <w:proofErr w:type="spellStart"/>
      <w:r w:rsidRPr="00C07749">
        <w:rPr>
          <w:rFonts w:ascii="Times New Roman" w:hAnsi="Times New Roman" w:cs="Times New Roman"/>
          <w:sz w:val="24"/>
        </w:rPr>
        <w:t>Chl</w:t>
      </w:r>
      <w:proofErr w:type="spellEnd"/>
      <w:r w:rsidRPr="00C07749">
        <w:rPr>
          <w:rFonts w:ascii="Times New Roman" w:hAnsi="Times New Roman" w:cs="Times New Roman"/>
          <w:sz w:val="24"/>
        </w:rPr>
        <w:t xml:space="preserve"> A= Chlorophyll A, </w:t>
      </w:r>
      <w:proofErr w:type="spellStart"/>
      <w:r w:rsidRPr="00C07749">
        <w:rPr>
          <w:rFonts w:ascii="Times New Roman" w:hAnsi="Times New Roman" w:cs="Times New Roman"/>
          <w:sz w:val="24"/>
        </w:rPr>
        <w:t>Chl</w:t>
      </w:r>
      <w:proofErr w:type="spellEnd"/>
      <w:r w:rsidRPr="00C07749">
        <w:rPr>
          <w:rFonts w:ascii="Times New Roman" w:hAnsi="Times New Roman" w:cs="Times New Roman"/>
          <w:sz w:val="24"/>
        </w:rPr>
        <w:t xml:space="preserve"> B=Chlorophyll B, </w:t>
      </w:r>
      <w:proofErr w:type="spellStart"/>
      <w:r w:rsidRPr="00C07749">
        <w:rPr>
          <w:rFonts w:ascii="Times New Roman" w:hAnsi="Times New Roman" w:cs="Times New Roman"/>
          <w:sz w:val="24"/>
        </w:rPr>
        <w:t>Chl</w:t>
      </w:r>
      <w:proofErr w:type="spellEnd"/>
      <w:r w:rsidRPr="00C07749">
        <w:rPr>
          <w:rFonts w:ascii="Times New Roman" w:hAnsi="Times New Roman" w:cs="Times New Roman"/>
          <w:sz w:val="24"/>
        </w:rPr>
        <w:t xml:space="preserve"> T= Total Chlorophyll, ARI=Anthocyanin Reflectance Index, G= Greenness, Chlorophyll Content Index, CRII=</w:t>
      </w:r>
      <w:proofErr w:type="spellStart"/>
      <w:r w:rsidRPr="00C07749">
        <w:rPr>
          <w:rFonts w:ascii="Times New Roman" w:hAnsi="Times New Roman" w:cs="Times New Roman"/>
          <w:sz w:val="24"/>
        </w:rPr>
        <w:t>Caratenoid</w:t>
      </w:r>
      <w:proofErr w:type="spellEnd"/>
      <w:r w:rsidRPr="00C07749">
        <w:rPr>
          <w:rFonts w:ascii="Times New Roman" w:hAnsi="Times New Roman" w:cs="Times New Roman"/>
          <w:sz w:val="24"/>
        </w:rPr>
        <w:t xml:space="preserve"> Reflectance Index I, </w:t>
      </w:r>
      <w:r w:rsidR="00C07749" w:rsidRPr="00C07749">
        <w:rPr>
          <w:rFonts w:ascii="Times New Roman" w:hAnsi="Times New Roman" w:cs="Times New Roman"/>
          <w:sz w:val="24"/>
        </w:rPr>
        <w:t>FRI=frost resistance index, and PRI=Photochemical reflectance index</w:t>
      </w:r>
    </w:p>
    <w:p w14:paraId="0A5CC8C0" w14:textId="77777777" w:rsidR="005A22A0" w:rsidRDefault="005A22A0"/>
    <w:p w14:paraId="248E189C" w14:textId="77777777" w:rsidR="005A22A0" w:rsidRDefault="005A22A0"/>
    <w:p w14:paraId="7A52EE9D" w14:textId="77777777" w:rsidR="005A22A0" w:rsidRDefault="005A22A0"/>
    <w:p w14:paraId="5A98E3FC" w14:textId="77777777" w:rsidR="005A22A0" w:rsidRDefault="005A22A0"/>
    <w:p w14:paraId="366F2A91" w14:textId="77777777" w:rsidR="005A22A0" w:rsidRDefault="005A22A0"/>
    <w:p w14:paraId="61C0C55B" w14:textId="77777777" w:rsidR="005A22A0" w:rsidRDefault="005A22A0"/>
    <w:p w14:paraId="3B60153E" w14:textId="77777777" w:rsidR="005A22A0" w:rsidRDefault="005A22A0"/>
    <w:p w14:paraId="701BB58D" w14:textId="77777777" w:rsidR="005A22A0" w:rsidRDefault="005A22A0"/>
    <w:p w14:paraId="7210CDBE" w14:textId="77777777" w:rsidR="005A22A0" w:rsidRDefault="005A22A0"/>
    <w:p w14:paraId="09B1E50B" w14:textId="77777777" w:rsidR="005A22A0" w:rsidRDefault="005A22A0"/>
    <w:p w14:paraId="08AC8395" w14:textId="77777777" w:rsidR="005A22A0" w:rsidRDefault="005A22A0"/>
    <w:p w14:paraId="5D40A186" w14:textId="77777777" w:rsidR="00C2200F" w:rsidRDefault="00C2200F"/>
    <w:p w14:paraId="13818CF1" w14:textId="77777777" w:rsidR="00C2200F" w:rsidRDefault="00C2200F"/>
    <w:p w14:paraId="6C08A54E" w14:textId="77777777" w:rsidR="00C2200F" w:rsidRDefault="00C2200F"/>
    <w:p w14:paraId="22BAA48A" w14:textId="77777777" w:rsidR="00C2200F" w:rsidRDefault="00C2200F"/>
    <w:p w14:paraId="6D46F7B4" w14:textId="77777777" w:rsidR="005A22A0" w:rsidRDefault="005A22A0"/>
    <w:p w14:paraId="5699AFB9" w14:textId="77777777" w:rsidR="004951D0" w:rsidRDefault="004951D0"/>
    <w:p w14:paraId="60F72572" w14:textId="77777777" w:rsidR="005A22A0" w:rsidRPr="00266BEB" w:rsidRDefault="00286116" w:rsidP="00D0199B">
      <w:pPr>
        <w:outlineLvl w:val="0"/>
        <w:rPr>
          <w:rFonts w:ascii="Times New Roman" w:hAnsi="Times New Roman" w:cs="Times New Roman"/>
          <w:b/>
          <w:sz w:val="24"/>
        </w:rPr>
      </w:pPr>
      <w:bookmarkStart w:id="75" w:name="_Toc214363791"/>
      <w:r>
        <w:rPr>
          <w:rFonts w:ascii="Times New Roman" w:hAnsi="Times New Roman" w:cs="Times New Roman"/>
          <w:b/>
          <w:sz w:val="24"/>
        </w:rPr>
        <w:lastRenderedPageBreak/>
        <w:t>4.3</w:t>
      </w:r>
      <w:r w:rsidR="00266BEB" w:rsidRPr="00266BEB">
        <w:rPr>
          <w:rFonts w:ascii="Times New Roman" w:hAnsi="Times New Roman" w:cs="Times New Roman"/>
          <w:b/>
          <w:sz w:val="24"/>
        </w:rPr>
        <w:t xml:space="preserve"> </w:t>
      </w:r>
      <w:r w:rsidR="003E225E" w:rsidRPr="00266BEB">
        <w:rPr>
          <w:rFonts w:ascii="Times New Roman" w:hAnsi="Times New Roman" w:cs="Times New Roman"/>
          <w:b/>
          <w:sz w:val="24"/>
        </w:rPr>
        <w:t>Ionic Contents</w:t>
      </w:r>
      <w:bookmarkEnd w:id="75"/>
    </w:p>
    <w:p w14:paraId="04646D12" w14:textId="77777777" w:rsidR="00B85C8D" w:rsidRDefault="00B85C8D" w:rsidP="00B85C8D">
      <w:pPr>
        <w:spacing w:line="480" w:lineRule="auto"/>
        <w:jc w:val="both"/>
        <w:rPr>
          <w:rFonts w:ascii="Times New Roman" w:hAnsi="Times New Roman" w:cs="Times New Roman"/>
          <w:b/>
          <w:sz w:val="24"/>
        </w:rPr>
      </w:pPr>
      <w:r w:rsidRPr="00B85C8D">
        <w:rPr>
          <w:rFonts w:ascii="Times New Roman" w:hAnsi="Times New Roman" w:cs="Times New Roman"/>
          <w:sz w:val="24"/>
        </w:rPr>
        <w:t xml:space="preserve">The ionic content of the soil following treatment with different concentrations of lead showed a marked alteration in nutrient balance essential for maize growth. The results revealed </w:t>
      </w:r>
      <w:r w:rsidRPr="00B85C8D">
        <w:rPr>
          <w:rStyle w:val="Strong"/>
          <w:rFonts w:ascii="Times New Roman" w:hAnsi="Times New Roman" w:cs="Times New Roman"/>
          <w:b w:val="0"/>
          <w:sz w:val="24"/>
        </w:rPr>
        <w:t xml:space="preserve">very high levels of sodium (46.0 </w:t>
      </w:r>
      <w:proofErr w:type="spellStart"/>
      <w:r w:rsidRPr="00B85C8D">
        <w:rPr>
          <w:rStyle w:val="Strong"/>
          <w:rFonts w:ascii="Times New Roman" w:hAnsi="Times New Roman" w:cs="Times New Roman"/>
          <w:b w:val="0"/>
          <w:sz w:val="24"/>
        </w:rPr>
        <w:t>cmol</w:t>
      </w:r>
      <w:proofErr w:type="spellEnd"/>
      <w:r w:rsidRPr="00B85C8D">
        <w:rPr>
          <w:rStyle w:val="Strong"/>
          <w:rFonts w:ascii="Times New Roman" w:hAnsi="Times New Roman" w:cs="Times New Roman"/>
          <w:b w:val="0"/>
          <w:sz w:val="24"/>
        </w:rPr>
        <w:t xml:space="preserve">/kg) and potassium (132 </w:t>
      </w:r>
      <w:proofErr w:type="spellStart"/>
      <w:r w:rsidRPr="00B85C8D">
        <w:rPr>
          <w:rStyle w:val="Strong"/>
          <w:rFonts w:ascii="Times New Roman" w:hAnsi="Times New Roman" w:cs="Times New Roman"/>
          <w:b w:val="0"/>
          <w:sz w:val="24"/>
        </w:rPr>
        <w:t>cmol</w:t>
      </w:r>
      <w:proofErr w:type="spellEnd"/>
      <w:r w:rsidRPr="00B85C8D">
        <w:rPr>
          <w:rStyle w:val="Strong"/>
          <w:rFonts w:ascii="Times New Roman" w:hAnsi="Times New Roman" w:cs="Times New Roman"/>
          <w:b w:val="0"/>
          <w:sz w:val="24"/>
        </w:rPr>
        <w:t>/kg)</w:t>
      </w:r>
      <w:r w:rsidRPr="00B85C8D">
        <w:rPr>
          <w:rFonts w:ascii="Times New Roman" w:hAnsi="Times New Roman" w:cs="Times New Roman"/>
          <w:sz w:val="24"/>
        </w:rPr>
        <w:t xml:space="preserve">, accompanied by </w:t>
      </w:r>
      <w:r w:rsidRPr="00B85C8D">
        <w:rPr>
          <w:rStyle w:val="Strong"/>
          <w:rFonts w:ascii="Times New Roman" w:hAnsi="Times New Roman" w:cs="Times New Roman"/>
          <w:b w:val="0"/>
          <w:sz w:val="24"/>
        </w:rPr>
        <w:t xml:space="preserve">extremely low concentrations of calcium and magnesium (0.25 </w:t>
      </w:r>
      <w:proofErr w:type="spellStart"/>
      <w:r w:rsidRPr="00B85C8D">
        <w:rPr>
          <w:rStyle w:val="Strong"/>
          <w:rFonts w:ascii="Times New Roman" w:hAnsi="Times New Roman" w:cs="Times New Roman"/>
          <w:b w:val="0"/>
          <w:sz w:val="24"/>
        </w:rPr>
        <w:t>cmol</w:t>
      </w:r>
      <w:proofErr w:type="spellEnd"/>
      <w:r w:rsidRPr="00B85C8D">
        <w:rPr>
          <w:rStyle w:val="Strong"/>
          <w:rFonts w:ascii="Times New Roman" w:hAnsi="Times New Roman" w:cs="Times New Roman"/>
          <w:b w:val="0"/>
          <w:sz w:val="24"/>
        </w:rPr>
        <w:t>/kg each)</w:t>
      </w:r>
      <w:r w:rsidRPr="00B85C8D">
        <w:rPr>
          <w:rFonts w:ascii="Times New Roman" w:hAnsi="Times New Roman" w:cs="Times New Roman"/>
          <w:b/>
          <w:sz w:val="24"/>
        </w:rPr>
        <w:t xml:space="preserve">. </w:t>
      </w:r>
      <w:r w:rsidRPr="00B85C8D">
        <w:rPr>
          <w:rFonts w:ascii="Times New Roman" w:hAnsi="Times New Roman" w:cs="Times New Roman"/>
          <w:sz w:val="24"/>
        </w:rPr>
        <w:t xml:space="preserve">This imbalance indicates that the presence of lead in the soil interfered with normal cation exchange processes. Lead (Pb²⁺) is known to compete with divalent cations such as calcium and magnesium for binding sites on soil colloids and plant root membranes. As a result, Ca²⁺ and Mg²⁺ become less available for root absorption, which can negatively affect </w:t>
      </w:r>
      <w:r w:rsidRPr="00266BEB">
        <w:rPr>
          <w:rStyle w:val="Strong"/>
          <w:rFonts w:ascii="Times New Roman" w:hAnsi="Times New Roman" w:cs="Times New Roman"/>
          <w:b w:val="0"/>
          <w:sz w:val="24"/>
        </w:rPr>
        <w:t>cell wall development, enzyme function, and chlorophyll formation</w:t>
      </w:r>
      <w:r w:rsidRPr="00B85C8D">
        <w:rPr>
          <w:rFonts w:ascii="Times New Roman" w:hAnsi="Times New Roman" w:cs="Times New Roman"/>
          <w:sz w:val="24"/>
        </w:rPr>
        <w:t xml:space="preserve"> in maize. Meanwhile, the accumulation of Na⁺ and K⁺ suggests displacement of these ions into the soil solution due to lead-induced disruption of exchange sites. Excess sodium can cause </w:t>
      </w:r>
      <w:r w:rsidRPr="00266BEB">
        <w:rPr>
          <w:rStyle w:val="Strong"/>
          <w:rFonts w:ascii="Times New Roman" w:hAnsi="Times New Roman" w:cs="Times New Roman"/>
          <w:b w:val="0"/>
          <w:sz w:val="24"/>
        </w:rPr>
        <w:t>soil structural decline</w:t>
      </w:r>
      <w:r w:rsidRPr="00266BEB">
        <w:rPr>
          <w:rFonts w:ascii="Times New Roman" w:hAnsi="Times New Roman" w:cs="Times New Roman"/>
          <w:b/>
          <w:sz w:val="24"/>
        </w:rPr>
        <w:t>,</w:t>
      </w:r>
      <w:r w:rsidRPr="00B85C8D">
        <w:rPr>
          <w:rFonts w:ascii="Times New Roman" w:hAnsi="Times New Roman" w:cs="Times New Roman"/>
          <w:sz w:val="24"/>
        </w:rPr>
        <w:t xml:space="preserve"> while excessive potassium can alter osmotic balance and compete with magnesium uptake, further intensifying stress on the plants. Therefore, the ionic pattern observed indicates that lead contamination not only introduces toxicity directly but also indirectly impairs growth by </w:t>
      </w:r>
      <w:r w:rsidRPr="00266BEB">
        <w:rPr>
          <w:rStyle w:val="Strong"/>
          <w:rFonts w:ascii="Times New Roman" w:hAnsi="Times New Roman" w:cs="Times New Roman"/>
          <w:b w:val="0"/>
          <w:sz w:val="24"/>
        </w:rPr>
        <w:t>disturbing the nutrient balance required for healthy maize physiology</w:t>
      </w:r>
      <w:r w:rsidRPr="00266BEB">
        <w:rPr>
          <w:rFonts w:ascii="Times New Roman" w:hAnsi="Times New Roman" w:cs="Times New Roman"/>
          <w:b/>
          <w:sz w:val="24"/>
        </w:rPr>
        <w:t>.</w:t>
      </w:r>
    </w:p>
    <w:p w14:paraId="1BB8F92C" w14:textId="77777777" w:rsidR="00CF28F2" w:rsidRDefault="00CF28F2" w:rsidP="00B85C8D">
      <w:pPr>
        <w:spacing w:line="480" w:lineRule="auto"/>
        <w:jc w:val="both"/>
        <w:rPr>
          <w:rFonts w:ascii="Times New Roman" w:hAnsi="Times New Roman" w:cs="Times New Roman"/>
          <w:b/>
          <w:sz w:val="24"/>
        </w:rPr>
      </w:pPr>
    </w:p>
    <w:p w14:paraId="223BD837" w14:textId="77777777" w:rsidR="00CF28F2" w:rsidRDefault="00CF28F2" w:rsidP="00B85C8D">
      <w:pPr>
        <w:spacing w:line="480" w:lineRule="auto"/>
        <w:jc w:val="both"/>
        <w:rPr>
          <w:rFonts w:ascii="Times New Roman" w:hAnsi="Times New Roman" w:cs="Times New Roman"/>
          <w:b/>
          <w:sz w:val="24"/>
        </w:rPr>
      </w:pPr>
    </w:p>
    <w:p w14:paraId="6CE2778A" w14:textId="77777777" w:rsidR="00CF28F2" w:rsidRDefault="00CF28F2" w:rsidP="00B85C8D">
      <w:pPr>
        <w:spacing w:line="480" w:lineRule="auto"/>
        <w:jc w:val="both"/>
        <w:rPr>
          <w:rFonts w:ascii="Times New Roman" w:hAnsi="Times New Roman" w:cs="Times New Roman"/>
          <w:b/>
          <w:sz w:val="24"/>
        </w:rPr>
      </w:pPr>
    </w:p>
    <w:p w14:paraId="4710E6DD" w14:textId="77777777" w:rsidR="00CF28F2" w:rsidRDefault="00CF28F2" w:rsidP="00B85C8D">
      <w:pPr>
        <w:spacing w:line="480" w:lineRule="auto"/>
        <w:jc w:val="both"/>
        <w:rPr>
          <w:rFonts w:ascii="Times New Roman" w:hAnsi="Times New Roman" w:cs="Times New Roman"/>
          <w:b/>
          <w:sz w:val="24"/>
        </w:rPr>
      </w:pPr>
    </w:p>
    <w:p w14:paraId="6E757E54" w14:textId="77777777" w:rsidR="00CF28F2" w:rsidRDefault="00CF28F2" w:rsidP="00B85C8D">
      <w:pPr>
        <w:spacing w:line="480" w:lineRule="auto"/>
        <w:jc w:val="both"/>
        <w:rPr>
          <w:rFonts w:ascii="Times New Roman" w:hAnsi="Times New Roman" w:cs="Times New Roman"/>
          <w:b/>
          <w:sz w:val="24"/>
        </w:rPr>
      </w:pPr>
    </w:p>
    <w:p w14:paraId="2C7C58C0" w14:textId="77777777" w:rsidR="00CF28F2" w:rsidRDefault="00CF28F2" w:rsidP="00B85C8D">
      <w:pPr>
        <w:spacing w:line="480" w:lineRule="auto"/>
        <w:jc w:val="both"/>
        <w:rPr>
          <w:rFonts w:ascii="Times New Roman" w:hAnsi="Times New Roman" w:cs="Times New Roman"/>
          <w:b/>
          <w:sz w:val="24"/>
        </w:rPr>
      </w:pPr>
    </w:p>
    <w:p w14:paraId="39657785" w14:textId="77777777" w:rsidR="00CF28F2" w:rsidRDefault="00CF28F2" w:rsidP="00B85C8D">
      <w:pPr>
        <w:spacing w:line="480" w:lineRule="auto"/>
        <w:jc w:val="both"/>
        <w:rPr>
          <w:rFonts w:ascii="Times New Roman" w:hAnsi="Times New Roman" w:cs="Times New Roman"/>
          <w:b/>
          <w:sz w:val="24"/>
        </w:rPr>
      </w:pPr>
    </w:p>
    <w:p w14:paraId="04A704E2" w14:textId="77777777" w:rsidR="0069235A" w:rsidRDefault="00286116" w:rsidP="00D0199B">
      <w:pPr>
        <w:spacing w:line="480" w:lineRule="auto"/>
        <w:jc w:val="both"/>
        <w:outlineLvl w:val="0"/>
        <w:rPr>
          <w:rFonts w:ascii="Times New Roman" w:hAnsi="Times New Roman" w:cs="Times New Roman"/>
          <w:b/>
          <w:sz w:val="24"/>
        </w:rPr>
      </w:pPr>
      <w:bookmarkStart w:id="76" w:name="_Toc214363792"/>
      <w:r>
        <w:rPr>
          <w:rFonts w:ascii="Times New Roman" w:hAnsi="Times New Roman" w:cs="Times New Roman"/>
          <w:b/>
          <w:sz w:val="24"/>
        </w:rPr>
        <w:lastRenderedPageBreak/>
        <w:t>4.4 Germination Percentage</w:t>
      </w:r>
      <w:bookmarkEnd w:id="76"/>
    </w:p>
    <w:p w14:paraId="1673043B" w14:textId="77777777" w:rsidR="00A27F40" w:rsidRPr="00A27F40" w:rsidRDefault="00A27F40" w:rsidP="00A27F40">
      <w:pPr>
        <w:spacing w:after="0" w:line="480" w:lineRule="auto"/>
        <w:jc w:val="both"/>
        <w:rPr>
          <w:rFonts w:ascii="Times New Roman" w:eastAsia="Times New Roman" w:hAnsi="Times New Roman" w:cs="Times New Roman"/>
          <w:sz w:val="24"/>
          <w:szCs w:val="24"/>
        </w:rPr>
      </w:pPr>
      <w:r w:rsidRPr="00A27F40">
        <w:rPr>
          <w:rFonts w:ascii="Times New Roman" w:eastAsia="Times New Roman" w:hAnsi="Times New Roman" w:cs="Times New Roman"/>
          <w:sz w:val="24"/>
          <w:szCs w:val="24"/>
        </w:rPr>
        <w:t xml:space="preserve">The result shows that the germination percentage of seeds decreased progressively with increasing concentration of the plant extract. At </w:t>
      </w:r>
      <w:r w:rsidRPr="00A27F40">
        <w:rPr>
          <w:rFonts w:ascii="Times New Roman" w:eastAsia="Times New Roman" w:hAnsi="Times New Roman" w:cs="Times New Roman"/>
          <w:bCs/>
          <w:sz w:val="24"/>
          <w:szCs w:val="24"/>
        </w:rPr>
        <w:t>0.00 g/L</w:t>
      </w:r>
      <w:r w:rsidRPr="00A27F40">
        <w:rPr>
          <w:rFonts w:ascii="Times New Roman" w:eastAsia="Times New Roman" w:hAnsi="Times New Roman" w:cs="Times New Roman"/>
          <w:sz w:val="24"/>
          <w:szCs w:val="24"/>
        </w:rPr>
        <w:t xml:space="preserve">, where no extract was applied (control), germination was highest at </w:t>
      </w:r>
      <w:r w:rsidRPr="00A27F40">
        <w:rPr>
          <w:rFonts w:ascii="Times New Roman" w:eastAsia="Times New Roman" w:hAnsi="Times New Roman" w:cs="Times New Roman"/>
          <w:bCs/>
          <w:sz w:val="24"/>
          <w:szCs w:val="24"/>
        </w:rPr>
        <w:t>100%</w:t>
      </w:r>
      <w:r w:rsidRPr="00A27F40">
        <w:rPr>
          <w:rFonts w:ascii="Times New Roman" w:eastAsia="Times New Roman" w:hAnsi="Times New Roman" w:cs="Times New Roman"/>
          <w:sz w:val="24"/>
          <w:szCs w:val="24"/>
        </w:rPr>
        <w:t>, indicating normal seed viability under untreated conditions. However, once the extract was introduced, germination began to decline.</w:t>
      </w:r>
    </w:p>
    <w:p w14:paraId="557612C4" w14:textId="77777777" w:rsidR="00A27F40" w:rsidRPr="00A27F40" w:rsidRDefault="00A27F40" w:rsidP="00A27F40">
      <w:pPr>
        <w:spacing w:after="0" w:line="480" w:lineRule="auto"/>
        <w:jc w:val="both"/>
        <w:rPr>
          <w:rFonts w:ascii="Times New Roman" w:eastAsia="Times New Roman" w:hAnsi="Times New Roman" w:cs="Times New Roman"/>
          <w:sz w:val="24"/>
          <w:szCs w:val="24"/>
        </w:rPr>
      </w:pPr>
      <w:r w:rsidRPr="00A27F40">
        <w:rPr>
          <w:rFonts w:ascii="Times New Roman" w:eastAsia="Times New Roman" w:hAnsi="Times New Roman" w:cs="Times New Roman"/>
          <w:sz w:val="24"/>
          <w:szCs w:val="24"/>
        </w:rPr>
        <w:t xml:space="preserve">At </w:t>
      </w:r>
      <w:r w:rsidRPr="00A27F40">
        <w:rPr>
          <w:rFonts w:ascii="Times New Roman" w:eastAsia="Times New Roman" w:hAnsi="Times New Roman" w:cs="Times New Roman"/>
          <w:bCs/>
          <w:sz w:val="24"/>
          <w:szCs w:val="24"/>
        </w:rPr>
        <w:t>0.50 g/L</w:t>
      </w:r>
      <w:r w:rsidRPr="00A27F40">
        <w:rPr>
          <w:rFonts w:ascii="Times New Roman" w:eastAsia="Times New Roman" w:hAnsi="Times New Roman" w:cs="Times New Roman"/>
          <w:sz w:val="24"/>
          <w:szCs w:val="24"/>
        </w:rPr>
        <w:t xml:space="preserve">, germination reduced to </w:t>
      </w:r>
      <w:r w:rsidRPr="00A27F40">
        <w:rPr>
          <w:rFonts w:ascii="Times New Roman" w:eastAsia="Times New Roman" w:hAnsi="Times New Roman" w:cs="Times New Roman"/>
          <w:bCs/>
          <w:sz w:val="24"/>
          <w:szCs w:val="24"/>
        </w:rPr>
        <w:t>80%</w:t>
      </w:r>
      <w:r w:rsidRPr="00A27F40">
        <w:rPr>
          <w:rFonts w:ascii="Times New Roman" w:eastAsia="Times New Roman" w:hAnsi="Times New Roman" w:cs="Times New Roman"/>
          <w:sz w:val="24"/>
          <w:szCs w:val="24"/>
        </w:rPr>
        <w:t xml:space="preserve">, and further decreased to </w:t>
      </w:r>
      <w:r w:rsidRPr="00A27F40">
        <w:rPr>
          <w:rFonts w:ascii="Times New Roman" w:eastAsia="Times New Roman" w:hAnsi="Times New Roman" w:cs="Times New Roman"/>
          <w:bCs/>
          <w:sz w:val="24"/>
          <w:szCs w:val="24"/>
        </w:rPr>
        <w:t>65%</w:t>
      </w:r>
      <w:r w:rsidRPr="00A27F40">
        <w:rPr>
          <w:rFonts w:ascii="Times New Roman" w:eastAsia="Times New Roman" w:hAnsi="Times New Roman" w:cs="Times New Roman"/>
          <w:sz w:val="24"/>
          <w:szCs w:val="24"/>
        </w:rPr>
        <w:t xml:space="preserve"> at </w:t>
      </w:r>
      <w:r w:rsidRPr="00A27F40">
        <w:rPr>
          <w:rFonts w:ascii="Times New Roman" w:eastAsia="Times New Roman" w:hAnsi="Times New Roman" w:cs="Times New Roman"/>
          <w:bCs/>
          <w:sz w:val="24"/>
          <w:szCs w:val="24"/>
        </w:rPr>
        <w:t>1.50 g/L</w:t>
      </w:r>
      <w:r w:rsidRPr="00A27F40">
        <w:rPr>
          <w:rFonts w:ascii="Times New Roman" w:eastAsia="Times New Roman" w:hAnsi="Times New Roman" w:cs="Times New Roman"/>
          <w:sz w:val="24"/>
          <w:szCs w:val="24"/>
        </w:rPr>
        <w:t xml:space="preserve">, demonstrating that the extract has a suppressive effect on seed germination. As the concentration increased, the inhibitory effect became more pronounced, with germination dropping to </w:t>
      </w:r>
      <w:r w:rsidRPr="00A27F40">
        <w:rPr>
          <w:rFonts w:ascii="Times New Roman" w:eastAsia="Times New Roman" w:hAnsi="Times New Roman" w:cs="Times New Roman"/>
          <w:bCs/>
          <w:sz w:val="24"/>
          <w:szCs w:val="24"/>
        </w:rPr>
        <w:t>50%</w:t>
      </w:r>
      <w:r w:rsidRPr="00A27F40">
        <w:rPr>
          <w:rFonts w:ascii="Times New Roman" w:eastAsia="Times New Roman" w:hAnsi="Times New Roman" w:cs="Times New Roman"/>
          <w:sz w:val="24"/>
          <w:szCs w:val="24"/>
        </w:rPr>
        <w:t xml:space="preserve"> at a repeated concentration near </w:t>
      </w:r>
      <w:r w:rsidRPr="00A27F40">
        <w:rPr>
          <w:rFonts w:ascii="Times New Roman" w:eastAsia="Times New Roman" w:hAnsi="Times New Roman" w:cs="Times New Roman"/>
          <w:bCs/>
          <w:sz w:val="24"/>
          <w:szCs w:val="24"/>
        </w:rPr>
        <w:t>1.5 g/L</w:t>
      </w:r>
      <w:r w:rsidRPr="00A27F40">
        <w:rPr>
          <w:rFonts w:ascii="Times New Roman" w:eastAsia="Times New Roman" w:hAnsi="Times New Roman" w:cs="Times New Roman"/>
          <w:sz w:val="24"/>
          <w:szCs w:val="24"/>
        </w:rPr>
        <w:t xml:space="preserve">, and reaching the lowest level of </w:t>
      </w:r>
      <w:r w:rsidRPr="00A27F40">
        <w:rPr>
          <w:rFonts w:ascii="Times New Roman" w:eastAsia="Times New Roman" w:hAnsi="Times New Roman" w:cs="Times New Roman"/>
          <w:bCs/>
          <w:sz w:val="24"/>
          <w:szCs w:val="24"/>
        </w:rPr>
        <w:t>30%</w:t>
      </w:r>
      <w:r w:rsidRPr="00A27F40">
        <w:rPr>
          <w:rFonts w:ascii="Times New Roman" w:eastAsia="Times New Roman" w:hAnsi="Times New Roman" w:cs="Times New Roman"/>
          <w:sz w:val="24"/>
          <w:szCs w:val="24"/>
        </w:rPr>
        <w:t xml:space="preserve"> at </w:t>
      </w:r>
      <w:r w:rsidRPr="00A27F40">
        <w:rPr>
          <w:rFonts w:ascii="Times New Roman" w:eastAsia="Times New Roman" w:hAnsi="Times New Roman" w:cs="Times New Roman"/>
          <w:bCs/>
          <w:sz w:val="24"/>
          <w:szCs w:val="24"/>
        </w:rPr>
        <w:t>2.00 g/L</w:t>
      </w:r>
      <w:r w:rsidRPr="00A27F40">
        <w:rPr>
          <w:rFonts w:ascii="Times New Roman" w:eastAsia="Times New Roman" w:hAnsi="Times New Roman" w:cs="Times New Roman"/>
          <w:sz w:val="24"/>
          <w:szCs w:val="24"/>
        </w:rPr>
        <w:t>.</w:t>
      </w:r>
    </w:p>
    <w:p w14:paraId="2DBAC00C" w14:textId="77777777" w:rsidR="00A27F40" w:rsidRPr="00A27F40" w:rsidRDefault="00A27F40" w:rsidP="00A27F40">
      <w:pPr>
        <w:spacing w:after="0" w:line="480" w:lineRule="auto"/>
        <w:jc w:val="both"/>
        <w:rPr>
          <w:rFonts w:ascii="Times New Roman" w:eastAsia="Times New Roman" w:hAnsi="Times New Roman" w:cs="Times New Roman"/>
          <w:sz w:val="24"/>
          <w:szCs w:val="24"/>
        </w:rPr>
      </w:pPr>
      <w:r w:rsidRPr="00A27F40">
        <w:rPr>
          <w:rFonts w:ascii="Times New Roman" w:eastAsia="Times New Roman" w:hAnsi="Times New Roman" w:cs="Times New Roman"/>
          <w:sz w:val="24"/>
          <w:szCs w:val="24"/>
        </w:rPr>
        <w:t xml:space="preserve">This pattern indicates that the plant extract exhibits </w:t>
      </w:r>
      <w:r w:rsidRPr="00A27F40">
        <w:rPr>
          <w:rFonts w:ascii="Times New Roman" w:eastAsia="Times New Roman" w:hAnsi="Times New Roman" w:cs="Times New Roman"/>
          <w:bCs/>
          <w:sz w:val="24"/>
          <w:szCs w:val="24"/>
        </w:rPr>
        <w:t>dose-dependent inhibition</w:t>
      </w:r>
      <w:r w:rsidRPr="00A27F40">
        <w:rPr>
          <w:rFonts w:ascii="Times New Roman" w:eastAsia="Times New Roman" w:hAnsi="Times New Roman" w:cs="Times New Roman"/>
          <w:sz w:val="24"/>
          <w:szCs w:val="24"/>
        </w:rPr>
        <w:t xml:space="preserve"> on seed germination. In other words, </w:t>
      </w:r>
      <w:r w:rsidRPr="00A27F40">
        <w:rPr>
          <w:rFonts w:ascii="Times New Roman" w:eastAsia="Times New Roman" w:hAnsi="Times New Roman" w:cs="Times New Roman"/>
          <w:bCs/>
          <w:sz w:val="24"/>
          <w:szCs w:val="24"/>
        </w:rPr>
        <w:t>the higher the concentration of the extract, the stronger the inhibitory effect</w:t>
      </w:r>
      <w:r w:rsidRPr="00A27F40">
        <w:rPr>
          <w:rFonts w:ascii="Times New Roman" w:eastAsia="Times New Roman" w:hAnsi="Times New Roman" w:cs="Times New Roman"/>
          <w:sz w:val="24"/>
          <w:szCs w:val="24"/>
        </w:rPr>
        <w:t xml:space="preserve"> on seed germination. This suggests that the plant contains certain phytochemical compounds capable of suppressing germination activity at elevated levels.</w:t>
      </w:r>
    </w:p>
    <w:p w14:paraId="706653D7" w14:textId="77777777" w:rsidR="00A27F40" w:rsidRPr="00A27F40" w:rsidRDefault="00A27F40" w:rsidP="00A27F40">
      <w:pPr>
        <w:spacing w:after="0" w:line="480" w:lineRule="auto"/>
        <w:jc w:val="both"/>
        <w:rPr>
          <w:rFonts w:ascii="Times New Roman" w:eastAsia="Times New Roman" w:hAnsi="Times New Roman" w:cs="Times New Roman"/>
          <w:sz w:val="24"/>
          <w:szCs w:val="24"/>
        </w:rPr>
      </w:pPr>
      <w:r w:rsidRPr="00A27F40">
        <w:rPr>
          <w:rFonts w:ascii="Times New Roman" w:eastAsia="Times New Roman" w:hAnsi="Times New Roman" w:cs="Times New Roman"/>
          <w:sz w:val="24"/>
          <w:szCs w:val="24"/>
        </w:rPr>
        <w:t xml:space="preserve">Overall, the findings show that while low concentrations may have mild effects, </w:t>
      </w:r>
      <w:r w:rsidRPr="00A27F40">
        <w:rPr>
          <w:rFonts w:ascii="Times New Roman" w:eastAsia="Times New Roman" w:hAnsi="Times New Roman" w:cs="Times New Roman"/>
          <w:bCs/>
          <w:sz w:val="24"/>
          <w:szCs w:val="24"/>
        </w:rPr>
        <w:t>higher concentrations of the extract significantly hinder seed germination</w:t>
      </w:r>
      <w:r w:rsidRPr="00A27F40">
        <w:rPr>
          <w:rFonts w:ascii="Times New Roman" w:eastAsia="Times New Roman" w:hAnsi="Times New Roman" w:cs="Times New Roman"/>
          <w:sz w:val="24"/>
          <w:szCs w:val="24"/>
        </w:rPr>
        <w:t>, pointing to possible allelopathic or phytotoxic properties of the plant.</w:t>
      </w:r>
    </w:p>
    <w:p w14:paraId="20AB43E3" w14:textId="77777777" w:rsidR="00A27F40" w:rsidRDefault="00A27F40" w:rsidP="00A27F40">
      <w:pPr>
        <w:pStyle w:val="Heading3"/>
        <w:rPr>
          <w:rStyle w:val="Strong"/>
          <w:b/>
          <w:bCs/>
        </w:rPr>
      </w:pPr>
    </w:p>
    <w:p w14:paraId="65581AC7" w14:textId="77777777" w:rsidR="00A27F40" w:rsidRDefault="00A27F40" w:rsidP="00A27F40">
      <w:pPr>
        <w:pStyle w:val="Heading3"/>
        <w:rPr>
          <w:rStyle w:val="Strong"/>
          <w:b/>
          <w:bCs/>
        </w:rPr>
      </w:pPr>
    </w:p>
    <w:p w14:paraId="000830CB" w14:textId="77777777" w:rsidR="00A27F40" w:rsidRDefault="00A27F40" w:rsidP="00A27F40">
      <w:pPr>
        <w:pStyle w:val="Heading3"/>
        <w:rPr>
          <w:rStyle w:val="Strong"/>
          <w:b/>
          <w:bCs/>
        </w:rPr>
      </w:pPr>
    </w:p>
    <w:p w14:paraId="55448FD2" w14:textId="77777777" w:rsidR="00A27F40" w:rsidRDefault="00A27F40" w:rsidP="00A27F40">
      <w:pPr>
        <w:pStyle w:val="Heading3"/>
        <w:rPr>
          <w:rStyle w:val="Strong"/>
          <w:b/>
          <w:bCs/>
        </w:rPr>
      </w:pPr>
    </w:p>
    <w:p w14:paraId="424E4E59" w14:textId="77777777" w:rsidR="00A27F40" w:rsidRDefault="00A27F40" w:rsidP="00A27F40">
      <w:pPr>
        <w:pStyle w:val="Heading3"/>
        <w:rPr>
          <w:rStyle w:val="Strong"/>
          <w:b/>
          <w:bCs/>
        </w:rPr>
      </w:pPr>
    </w:p>
    <w:p w14:paraId="51207264" w14:textId="77777777" w:rsidR="00A27F40" w:rsidRDefault="00A27F40" w:rsidP="00A27F40">
      <w:pPr>
        <w:pStyle w:val="Heading3"/>
        <w:rPr>
          <w:rStyle w:val="Strong"/>
          <w:b/>
          <w:bCs/>
        </w:rPr>
      </w:pPr>
    </w:p>
    <w:p w14:paraId="64D139CC" w14:textId="77777777" w:rsidR="00A27F40" w:rsidRDefault="00C45824" w:rsidP="00A27F40">
      <w:pPr>
        <w:pStyle w:val="Heading3"/>
      </w:pPr>
      <w:r>
        <w:rPr>
          <w:rStyle w:val="Strong"/>
          <w:b/>
          <w:bCs/>
        </w:rPr>
        <w:lastRenderedPageBreak/>
        <w:t>Table 3</w:t>
      </w:r>
      <w:r w:rsidR="00A27F40">
        <w:rPr>
          <w:rStyle w:val="Strong"/>
          <w:b/>
          <w:bCs/>
        </w:rPr>
        <w:t>: Effect of Extract Concentration on Germination Percentage</w:t>
      </w:r>
      <w:r>
        <w:rPr>
          <w:rStyle w:val="Strong"/>
          <w:b/>
          <w:bCs/>
        </w:rPr>
        <w:t xml:space="preserve"> of Maize</w:t>
      </w: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1900"/>
        <w:gridCol w:w="2383"/>
      </w:tblGrid>
      <w:tr w:rsidR="001F09C0" w:rsidRPr="004951D0" w14:paraId="0F737C71" w14:textId="77777777" w:rsidTr="001F09C0">
        <w:trPr>
          <w:tblHeader/>
          <w:tblCellSpacing w:w="15" w:type="dxa"/>
        </w:trPr>
        <w:tc>
          <w:tcPr>
            <w:tcW w:w="0" w:type="auto"/>
            <w:tcBorders>
              <w:top w:val="single" w:sz="4" w:space="0" w:color="auto"/>
              <w:bottom w:val="single" w:sz="4" w:space="0" w:color="auto"/>
            </w:tcBorders>
            <w:vAlign w:val="center"/>
            <w:hideMark/>
          </w:tcPr>
          <w:p w14:paraId="49A32E49" w14:textId="77777777" w:rsidR="001F09C0" w:rsidRPr="004951D0" w:rsidRDefault="001F09C0" w:rsidP="00D0199B">
            <w:pPr>
              <w:jc w:val="center"/>
              <w:rPr>
                <w:rFonts w:ascii="Times New Roman" w:hAnsi="Times New Roman" w:cs="Times New Roman"/>
                <w:b/>
                <w:bCs/>
                <w:sz w:val="24"/>
              </w:rPr>
            </w:pPr>
            <w:r w:rsidRPr="004951D0">
              <w:rPr>
                <w:rStyle w:val="Strong"/>
                <w:rFonts w:ascii="Times New Roman" w:hAnsi="Times New Roman" w:cs="Times New Roman"/>
                <w:sz w:val="24"/>
              </w:rPr>
              <w:t>Concentration (g/L)</w:t>
            </w:r>
          </w:p>
        </w:tc>
        <w:tc>
          <w:tcPr>
            <w:tcW w:w="0" w:type="auto"/>
            <w:tcBorders>
              <w:top w:val="single" w:sz="4" w:space="0" w:color="auto"/>
              <w:bottom w:val="single" w:sz="4" w:space="0" w:color="auto"/>
            </w:tcBorders>
            <w:vAlign w:val="center"/>
            <w:hideMark/>
          </w:tcPr>
          <w:p w14:paraId="143384EF" w14:textId="77777777" w:rsidR="001F09C0" w:rsidRPr="004951D0" w:rsidRDefault="001F09C0" w:rsidP="00D0199B">
            <w:pPr>
              <w:jc w:val="center"/>
              <w:rPr>
                <w:rFonts w:ascii="Times New Roman" w:hAnsi="Times New Roman" w:cs="Times New Roman"/>
                <w:b/>
                <w:bCs/>
                <w:sz w:val="24"/>
              </w:rPr>
            </w:pPr>
            <w:r>
              <w:rPr>
                <w:rStyle w:val="Strong"/>
                <w:rFonts w:ascii="Times New Roman" w:hAnsi="Times New Roman" w:cs="Times New Roman"/>
                <w:sz w:val="24"/>
              </w:rPr>
              <w:t xml:space="preserve"> </w:t>
            </w:r>
            <w:r w:rsidRPr="004951D0">
              <w:rPr>
                <w:rStyle w:val="Strong"/>
                <w:rFonts w:ascii="Times New Roman" w:hAnsi="Times New Roman" w:cs="Times New Roman"/>
                <w:sz w:val="24"/>
              </w:rPr>
              <w:t>Germination (%)</w:t>
            </w:r>
          </w:p>
        </w:tc>
        <w:tc>
          <w:tcPr>
            <w:tcW w:w="2338" w:type="dxa"/>
            <w:tcBorders>
              <w:top w:val="single" w:sz="4" w:space="0" w:color="auto"/>
              <w:bottom w:val="single" w:sz="4" w:space="0" w:color="auto"/>
            </w:tcBorders>
          </w:tcPr>
          <w:p w14:paraId="177F7335" w14:textId="77777777" w:rsidR="001F09C0" w:rsidRPr="004951D0" w:rsidRDefault="001F09C0" w:rsidP="00D0199B">
            <w:pPr>
              <w:jc w:val="center"/>
              <w:rPr>
                <w:rStyle w:val="Strong"/>
                <w:rFonts w:ascii="Times New Roman" w:hAnsi="Times New Roman" w:cs="Times New Roman"/>
                <w:sz w:val="24"/>
              </w:rPr>
            </w:pPr>
            <w:r>
              <w:rPr>
                <w:rStyle w:val="Strong"/>
                <w:rFonts w:ascii="Times New Roman" w:hAnsi="Times New Roman" w:cs="Times New Roman"/>
                <w:sz w:val="24"/>
              </w:rPr>
              <w:t xml:space="preserve">   Rate of Germination</w:t>
            </w:r>
          </w:p>
        </w:tc>
      </w:tr>
      <w:tr w:rsidR="001F09C0" w:rsidRPr="004951D0" w14:paraId="50E31AA7" w14:textId="77777777" w:rsidTr="001F09C0">
        <w:trPr>
          <w:tblCellSpacing w:w="15" w:type="dxa"/>
        </w:trPr>
        <w:tc>
          <w:tcPr>
            <w:tcW w:w="0" w:type="auto"/>
            <w:vAlign w:val="center"/>
            <w:hideMark/>
          </w:tcPr>
          <w:p w14:paraId="5C79B9C4" w14:textId="77777777" w:rsidR="001F09C0" w:rsidRPr="004951D0" w:rsidRDefault="001F09C0" w:rsidP="00D0199B">
            <w:pPr>
              <w:rPr>
                <w:rFonts w:ascii="Times New Roman" w:hAnsi="Times New Roman" w:cs="Times New Roman"/>
                <w:sz w:val="24"/>
              </w:rPr>
            </w:pPr>
            <w:r w:rsidRPr="004951D0">
              <w:rPr>
                <w:rFonts w:ascii="Times New Roman" w:hAnsi="Times New Roman" w:cs="Times New Roman"/>
                <w:sz w:val="24"/>
              </w:rPr>
              <w:t>0.00</w:t>
            </w:r>
          </w:p>
        </w:tc>
        <w:tc>
          <w:tcPr>
            <w:tcW w:w="0" w:type="auto"/>
            <w:vAlign w:val="center"/>
            <w:hideMark/>
          </w:tcPr>
          <w:p w14:paraId="44D86F51"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w:t>
            </w:r>
            <w:r w:rsidRPr="004951D0">
              <w:rPr>
                <w:rFonts w:ascii="Times New Roman" w:hAnsi="Times New Roman" w:cs="Times New Roman"/>
                <w:sz w:val="24"/>
              </w:rPr>
              <w:t>100</w:t>
            </w:r>
          </w:p>
        </w:tc>
        <w:tc>
          <w:tcPr>
            <w:tcW w:w="2338" w:type="dxa"/>
          </w:tcPr>
          <w:p w14:paraId="3E334B78"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1.00</w:t>
            </w:r>
          </w:p>
        </w:tc>
      </w:tr>
      <w:tr w:rsidR="001F09C0" w:rsidRPr="004951D0" w14:paraId="5A7679F2" w14:textId="77777777" w:rsidTr="001F09C0">
        <w:trPr>
          <w:tblCellSpacing w:w="15" w:type="dxa"/>
        </w:trPr>
        <w:tc>
          <w:tcPr>
            <w:tcW w:w="0" w:type="auto"/>
            <w:vAlign w:val="center"/>
            <w:hideMark/>
          </w:tcPr>
          <w:p w14:paraId="33824D43" w14:textId="77777777" w:rsidR="001F09C0" w:rsidRPr="004951D0" w:rsidRDefault="001F09C0" w:rsidP="00D0199B">
            <w:pPr>
              <w:rPr>
                <w:rFonts w:ascii="Times New Roman" w:hAnsi="Times New Roman" w:cs="Times New Roman"/>
                <w:sz w:val="24"/>
              </w:rPr>
            </w:pPr>
            <w:r w:rsidRPr="004951D0">
              <w:rPr>
                <w:rFonts w:ascii="Times New Roman" w:hAnsi="Times New Roman" w:cs="Times New Roman"/>
                <w:sz w:val="24"/>
              </w:rPr>
              <w:t>0.50</w:t>
            </w:r>
          </w:p>
        </w:tc>
        <w:tc>
          <w:tcPr>
            <w:tcW w:w="0" w:type="auto"/>
            <w:vAlign w:val="center"/>
            <w:hideMark/>
          </w:tcPr>
          <w:p w14:paraId="28DADFF4"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w:t>
            </w:r>
            <w:r w:rsidRPr="004951D0">
              <w:rPr>
                <w:rFonts w:ascii="Times New Roman" w:hAnsi="Times New Roman" w:cs="Times New Roman"/>
                <w:sz w:val="24"/>
              </w:rPr>
              <w:t>80</w:t>
            </w:r>
          </w:p>
        </w:tc>
        <w:tc>
          <w:tcPr>
            <w:tcW w:w="2338" w:type="dxa"/>
          </w:tcPr>
          <w:p w14:paraId="6FCE5A98"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0.80</w:t>
            </w:r>
          </w:p>
        </w:tc>
      </w:tr>
      <w:tr w:rsidR="001F09C0" w:rsidRPr="004951D0" w14:paraId="5E6667DB" w14:textId="77777777" w:rsidTr="001F09C0">
        <w:trPr>
          <w:tblCellSpacing w:w="15" w:type="dxa"/>
        </w:trPr>
        <w:tc>
          <w:tcPr>
            <w:tcW w:w="0" w:type="auto"/>
            <w:vAlign w:val="center"/>
            <w:hideMark/>
          </w:tcPr>
          <w:p w14:paraId="0E311527"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1.0</w:t>
            </w:r>
          </w:p>
        </w:tc>
        <w:tc>
          <w:tcPr>
            <w:tcW w:w="0" w:type="auto"/>
            <w:vAlign w:val="center"/>
            <w:hideMark/>
          </w:tcPr>
          <w:p w14:paraId="0C0543A6"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w:t>
            </w:r>
            <w:r w:rsidRPr="004951D0">
              <w:rPr>
                <w:rFonts w:ascii="Times New Roman" w:hAnsi="Times New Roman" w:cs="Times New Roman"/>
                <w:sz w:val="24"/>
              </w:rPr>
              <w:t>65</w:t>
            </w:r>
          </w:p>
        </w:tc>
        <w:tc>
          <w:tcPr>
            <w:tcW w:w="2338" w:type="dxa"/>
          </w:tcPr>
          <w:p w14:paraId="4100FFE9"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0.65</w:t>
            </w:r>
          </w:p>
        </w:tc>
      </w:tr>
      <w:tr w:rsidR="001F09C0" w:rsidRPr="004951D0" w14:paraId="5435E3C7" w14:textId="77777777" w:rsidTr="001F09C0">
        <w:trPr>
          <w:tblCellSpacing w:w="15" w:type="dxa"/>
        </w:trPr>
        <w:tc>
          <w:tcPr>
            <w:tcW w:w="0" w:type="auto"/>
            <w:vAlign w:val="center"/>
            <w:hideMark/>
          </w:tcPr>
          <w:p w14:paraId="19AB3113"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1.50 </w:t>
            </w:r>
          </w:p>
        </w:tc>
        <w:tc>
          <w:tcPr>
            <w:tcW w:w="0" w:type="auto"/>
            <w:vAlign w:val="center"/>
            <w:hideMark/>
          </w:tcPr>
          <w:p w14:paraId="57866AAF"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w:t>
            </w:r>
            <w:r w:rsidRPr="004951D0">
              <w:rPr>
                <w:rFonts w:ascii="Times New Roman" w:hAnsi="Times New Roman" w:cs="Times New Roman"/>
                <w:sz w:val="24"/>
              </w:rPr>
              <w:t>50</w:t>
            </w:r>
          </w:p>
        </w:tc>
        <w:tc>
          <w:tcPr>
            <w:tcW w:w="2338" w:type="dxa"/>
          </w:tcPr>
          <w:p w14:paraId="5AB7B209"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0.50</w:t>
            </w:r>
          </w:p>
        </w:tc>
      </w:tr>
      <w:tr w:rsidR="001F09C0" w:rsidRPr="004951D0" w14:paraId="2BAEF666" w14:textId="77777777" w:rsidTr="001F09C0">
        <w:trPr>
          <w:tblCellSpacing w:w="15" w:type="dxa"/>
        </w:trPr>
        <w:tc>
          <w:tcPr>
            <w:tcW w:w="0" w:type="auto"/>
            <w:vAlign w:val="center"/>
            <w:hideMark/>
          </w:tcPr>
          <w:p w14:paraId="32702156" w14:textId="77777777" w:rsidR="001F09C0" w:rsidRPr="004951D0" w:rsidRDefault="001F09C0" w:rsidP="00D0199B">
            <w:pPr>
              <w:rPr>
                <w:rFonts w:ascii="Times New Roman" w:hAnsi="Times New Roman" w:cs="Times New Roman"/>
                <w:sz w:val="24"/>
              </w:rPr>
            </w:pPr>
            <w:r w:rsidRPr="004951D0">
              <w:rPr>
                <w:rFonts w:ascii="Times New Roman" w:hAnsi="Times New Roman" w:cs="Times New Roman"/>
                <w:sz w:val="24"/>
              </w:rPr>
              <w:t>2.00</w:t>
            </w:r>
          </w:p>
        </w:tc>
        <w:tc>
          <w:tcPr>
            <w:tcW w:w="0" w:type="auto"/>
            <w:vAlign w:val="center"/>
            <w:hideMark/>
          </w:tcPr>
          <w:p w14:paraId="12BBA421"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w:t>
            </w:r>
            <w:r w:rsidRPr="004951D0">
              <w:rPr>
                <w:rFonts w:ascii="Times New Roman" w:hAnsi="Times New Roman" w:cs="Times New Roman"/>
                <w:sz w:val="24"/>
              </w:rPr>
              <w:t>30</w:t>
            </w:r>
          </w:p>
        </w:tc>
        <w:tc>
          <w:tcPr>
            <w:tcW w:w="2338" w:type="dxa"/>
          </w:tcPr>
          <w:p w14:paraId="43944F31" w14:textId="77777777" w:rsidR="001F09C0" w:rsidRPr="004951D0" w:rsidRDefault="001F09C0" w:rsidP="00D0199B">
            <w:pPr>
              <w:rPr>
                <w:rFonts w:ascii="Times New Roman" w:hAnsi="Times New Roman" w:cs="Times New Roman"/>
                <w:sz w:val="24"/>
              </w:rPr>
            </w:pPr>
            <w:r>
              <w:rPr>
                <w:rFonts w:ascii="Times New Roman" w:hAnsi="Times New Roman" w:cs="Times New Roman"/>
                <w:sz w:val="24"/>
              </w:rPr>
              <w:t xml:space="preserve">              0.30</w:t>
            </w:r>
          </w:p>
        </w:tc>
      </w:tr>
    </w:tbl>
    <w:p w14:paraId="722F7A99" w14:textId="77777777" w:rsidR="00286116" w:rsidRPr="00286116" w:rsidRDefault="00286116" w:rsidP="00B85C8D">
      <w:pPr>
        <w:spacing w:line="480" w:lineRule="auto"/>
        <w:jc w:val="both"/>
        <w:rPr>
          <w:rFonts w:ascii="Times New Roman" w:hAnsi="Times New Roman" w:cs="Times New Roman"/>
          <w:sz w:val="24"/>
        </w:rPr>
      </w:pPr>
    </w:p>
    <w:p w14:paraId="227F2DBB" w14:textId="77777777" w:rsidR="00CF28F2" w:rsidRDefault="00CF28F2" w:rsidP="00CF28F2"/>
    <w:p w14:paraId="040A1303" w14:textId="77777777" w:rsidR="0069235A" w:rsidRDefault="0069235A" w:rsidP="00B85C8D">
      <w:pPr>
        <w:spacing w:line="480" w:lineRule="auto"/>
        <w:jc w:val="both"/>
        <w:rPr>
          <w:rFonts w:ascii="Times New Roman" w:hAnsi="Times New Roman" w:cs="Times New Roman"/>
          <w:b/>
          <w:sz w:val="24"/>
        </w:rPr>
      </w:pPr>
    </w:p>
    <w:p w14:paraId="118816C9" w14:textId="77777777" w:rsidR="0069235A" w:rsidRDefault="0069235A" w:rsidP="00B85C8D">
      <w:pPr>
        <w:spacing w:line="480" w:lineRule="auto"/>
        <w:jc w:val="both"/>
        <w:rPr>
          <w:rFonts w:ascii="Times New Roman" w:hAnsi="Times New Roman" w:cs="Times New Roman"/>
          <w:b/>
          <w:sz w:val="24"/>
        </w:rPr>
      </w:pPr>
    </w:p>
    <w:p w14:paraId="2CDED571" w14:textId="77777777" w:rsidR="0069235A" w:rsidRDefault="0069235A" w:rsidP="00B85C8D">
      <w:pPr>
        <w:spacing w:line="480" w:lineRule="auto"/>
        <w:jc w:val="both"/>
        <w:rPr>
          <w:rFonts w:ascii="Times New Roman" w:hAnsi="Times New Roman" w:cs="Times New Roman"/>
          <w:b/>
          <w:sz w:val="24"/>
        </w:rPr>
      </w:pPr>
    </w:p>
    <w:p w14:paraId="7BAF2145" w14:textId="77777777" w:rsidR="0069235A" w:rsidRDefault="0069235A" w:rsidP="00B85C8D">
      <w:pPr>
        <w:spacing w:line="480" w:lineRule="auto"/>
        <w:jc w:val="both"/>
        <w:rPr>
          <w:rFonts w:ascii="Times New Roman" w:hAnsi="Times New Roman" w:cs="Times New Roman"/>
          <w:b/>
          <w:sz w:val="24"/>
        </w:rPr>
      </w:pPr>
    </w:p>
    <w:p w14:paraId="089C5060" w14:textId="77777777" w:rsidR="0069235A" w:rsidRDefault="0069235A" w:rsidP="00B85C8D">
      <w:pPr>
        <w:spacing w:line="480" w:lineRule="auto"/>
        <w:jc w:val="both"/>
        <w:rPr>
          <w:rFonts w:ascii="Times New Roman" w:hAnsi="Times New Roman" w:cs="Times New Roman"/>
          <w:b/>
          <w:sz w:val="24"/>
        </w:rPr>
      </w:pPr>
    </w:p>
    <w:p w14:paraId="6FC43389" w14:textId="77777777" w:rsidR="0069235A" w:rsidRDefault="0069235A" w:rsidP="00B85C8D">
      <w:pPr>
        <w:spacing w:line="480" w:lineRule="auto"/>
        <w:jc w:val="both"/>
        <w:rPr>
          <w:rFonts w:ascii="Times New Roman" w:hAnsi="Times New Roman" w:cs="Times New Roman"/>
          <w:b/>
          <w:sz w:val="24"/>
        </w:rPr>
      </w:pPr>
    </w:p>
    <w:p w14:paraId="54FA059B" w14:textId="77777777" w:rsidR="00CF28F2" w:rsidRDefault="00CF28F2" w:rsidP="00B85C8D">
      <w:pPr>
        <w:spacing w:line="480" w:lineRule="auto"/>
        <w:jc w:val="both"/>
        <w:rPr>
          <w:rFonts w:ascii="Times New Roman" w:hAnsi="Times New Roman" w:cs="Times New Roman"/>
          <w:b/>
          <w:sz w:val="24"/>
        </w:rPr>
      </w:pPr>
    </w:p>
    <w:p w14:paraId="16B5E873" w14:textId="77777777" w:rsidR="00CF28F2" w:rsidRDefault="00CF28F2" w:rsidP="00B85C8D">
      <w:pPr>
        <w:spacing w:line="480" w:lineRule="auto"/>
        <w:jc w:val="both"/>
        <w:rPr>
          <w:rFonts w:ascii="Times New Roman" w:hAnsi="Times New Roman" w:cs="Times New Roman"/>
          <w:b/>
          <w:sz w:val="24"/>
        </w:rPr>
      </w:pPr>
    </w:p>
    <w:p w14:paraId="5BA32EC9" w14:textId="77777777" w:rsidR="00CF28F2" w:rsidRDefault="00CF28F2" w:rsidP="00B85C8D">
      <w:pPr>
        <w:spacing w:line="480" w:lineRule="auto"/>
        <w:jc w:val="both"/>
        <w:rPr>
          <w:rFonts w:ascii="Times New Roman" w:hAnsi="Times New Roman" w:cs="Times New Roman"/>
          <w:b/>
          <w:sz w:val="24"/>
        </w:rPr>
      </w:pPr>
    </w:p>
    <w:p w14:paraId="1E46B8E7" w14:textId="77777777" w:rsidR="00CF28F2" w:rsidRDefault="00CF28F2" w:rsidP="00B85C8D">
      <w:pPr>
        <w:spacing w:line="480" w:lineRule="auto"/>
        <w:jc w:val="both"/>
        <w:rPr>
          <w:rFonts w:ascii="Times New Roman" w:hAnsi="Times New Roman" w:cs="Times New Roman"/>
          <w:b/>
          <w:sz w:val="24"/>
        </w:rPr>
      </w:pPr>
    </w:p>
    <w:p w14:paraId="1A302E44" w14:textId="77777777" w:rsidR="00CF28F2" w:rsidRDefault="00CF28F2" w:rsidP="00B85C8D">
      <w:pPr>
        <w:spacing w:line="480" w:lineRule="auto"/>
        <w:jc w:val="both"/>
        <w:rPr>
          <w:rFonts w:ascii="Times New Roman" w:hAnsi="Times New Roman" w:cs="Times New Roman"/>
          <w:b/>
          <w:sz w:val="24"/>
        </w:rPr>
      </w:pPr>
    </w:p>
    <w:p w14:paraId="456BB0F5" w14:textId="77777777" w:rsidR="0069235A" w:rsidRDefault="0069235A" w:rsidP="00D0199B">
      <w:pPr>
        <w:spacing w:line="480" w:lineRule="auto"/>
        <w:jc w:val="both"/>
        <w:outlineLvl w:val="0"/>
        <w:rPr>
          <w:rFonts w:ascii="Times New Roman" w:hAnsi="Times New Roman" w:cs="Times New Roman"/>
          <w:b/>
          <w:sz w:val="24"/>
        </w:rPr>
      </w:pPr>
      <w:bookmarkStart w:id="77" w:name="_Toc214363793"/>
      <w:r>
        <w:rPr>
          <w:rFonts w:ascii="Times New Roman" w:hAnsi="Times New Roman" w:cs="Times New Roman"/>
          <w:b/>
          <w:sz w:val="24"/>
        </w:rPr>
        <w:lastRenderedPageBreak/>
        <w:t>4.3 Plant Height</w:t>
      </w:r>
      <w:bookmarkEnd w:id="77"/>
    </w:p>
    <w:p w14:paraId="4F708111" w14:textId="77777777" w:rsidR="0069235A" w:rsidRPr="00A27F40" w:rsidRDefault="0069235A" w:rsidP="00B85C8D">
      <w:pPr>
        <w:spacing w:line="480" w:lineRule="auto"/>
        <w:jc w:val="both"/>
        <w:rPr>
          <w:rFonts w:ascii="Times New Roman" w:hAnsi="Times New Roman" w:cs="Times New Roman"/>
          <w:sz w:val="24"/>
        </w:rPr>
      </w:pPr>
      <w:r w:rsidRPr="00A27F40">
        <w:rPr>
          <w:rFonts w:ascii="Times New Roman" w:hAnsi="Times New Roman" w:cs="Times New Roman"/>
          <w:sz w:val="24"/>
        </w:rPr>
        <w:t>Plant height increased progressively with increasing treatment levels, reaching a maximum mean height of 13.00 cm at 2.0 g, while the control group recorded the lowest mean height of 9.00 cm. Similarly, the number of leaves per plant showed an increasing trend with treatment, with the highest mean leaf count of six observed at both 1.5 g and 2.0 g. The variability in both plant height and leaf number, as indicated by the standard deviation, was smallest at 1.5 g, suggesting that plants at this treatment level exhibited more uniform growth compared to other treatments.</w:t>
      </w:r>
    </w:p>
    <w:p w14:paraId="2A144FC1" w14:textId="77777777" w:rsidR="0069235A" w:rsidRDefault="0069235A" w:rsidP="00B85C8D">
      <w:pPr>
        <w:spacing w:line="480" w:lineRule="auto"/>
        <w:jc w:val="both"/>
      </w:pPr>
    </w:p>
    <w:p w14:paraId="68446C23" w14:textId="77777777" w:rsidR="0069235A" w:rsidRDefault="0069235A" w:rsidP="00B85C8D">
      <w:pPr>
        <w:spacing w:line="480" w:lineRule="auto"/>
        <w:jc w:val="both"/>
      </w:pPr>
    </w:p>
    <w:p w14:paraId="23F5706E" w14:textId="77777777" w:rsidR="0069235A" w:rsidRDefault="0069235A" w:rsidP="00B85C8D">
      <w:pPr>
        <w:spacing w:line="480" w:lineRule="auto"/>
        <w:jc w:val="both"/>
      </w:pPr>
    </w:p>
    <w:p w14:paraId="19E6ED27" w14:textId="77777777" w:rsidR="0069235A" w:rsidRDefault="0069235A" w:rsidP="00B85C8D">
      <w:pPr>
        <w:spacing w:line="480" w:lineRule="auto"/>
        <w:jc w:val="both"/>
      </w:pPr>
    </w:p>
    <w:p w14:paraId="4B24A5B1" w14:textId="77777777" w:rsidR="0069235A" w:rsidRDefault="0069235A" w:rsidP="00B85C8D">
      <w:pPr>
        <w:spacing w:line="480" w:lineRule="auto"/>
        <w:jc w:val="both"/>
      </w:pPr>
    </w:p>
    <w:p w14:paraId="57F55DCD" w14:textId="77777777" w:rsidR="0069235A" w:rsidRDefault="0069235A" w:rsidP="00B85C8D">
      <w:pPr>
        <w:spacing w:line="480" w:lineRule="auto"/>
        <w:jc w:val="both"/>
      </w:pPr>
    </w:p>
    <w:p w14:paraId="7B1C6DE4" w14:textId="77777777" w:rsidR="0069235A" w:rsidRDefault="0069235A" w:rsidP="00B85C8D">
      <w:pPr>
        <w:spacing w:line="480" w:lineRule="auto"/>
        <w:jc w:val="both"/>
      </w:pPr>
    </w:p>
    <w:p w14:paraId="0CB0BDAA" w14:textId="77777777" w:rsidR="0069235A" w:rsidRDefault="0069235A" w:rsidP="00B85C8D">
      <w:pPr>
        <w:spacing w:line="480" w:lineRule="auto"/>
        <w:jc w:val="both"/>
      </w:pPr>
    </w:p>
    <w:p w14:paraId="7368E3B8" w14:textId="77777777" w:rsidR="0069235A" w:rsidRDefault="0069235A" w:rsidP="00B85C8D">
      <w:pPr>
        <w:spacing w:line="480" w:lineRule="auto"/>
        <w:jc w:val="both"/>
      </w:pPr>
    </w:p>
    <w:p w14:paraId="19F4F631" w14:textId="77777777" w:rsidR="0069235A" w:rsidRDefault="0069235A" w:rsidP="00B85C8D">
      <w:pPr>
        <w:spacing w:line="480" w:lineRule="auto"/>
        <w:jc w:val="both"/>
      </w:pPr>
    </w:p>
    <w:p w14:paraId="65958273" w14:textId="77777777" w:rsidR="0069235A" w:rsidRDefault="0069235A" w:rsidP="00B85C8D">
      <w:pPr>
        <w:spacing w:line="480" w:lineRule="auto"/>
        <w:jc w:val="both"/>
      </w:pPr>
    </w:p>
    <w:p w14:paraId="33BA6F03" w14:textId="77777777" w:rsidR="00CF28F2" w:rsidRDefault="00CF28F2" w:rsidP="00B85C8D">
      <w:pPr>
        <w:spacing w:line="480" w:lineRule="auto"/>
        <w:jc w:val="both"/>
      </w:pPr>
    </w:p>
    <w:p w14:paraId="12419BE3" w14:textId="77777777" w:rsidR="00CF28F2" w:rsidRDefault="00CF28F2" w:rsidP="00B85C8D">
      <w:pPr>
        <w:spacing w:line="480" w:lineRule="auto"/>
        <w:jc w:val="both"/>
      </w:pPr>
    </w:p>
    <w:p w14:paraId="7A06061D" w14:textId="77777777" w:rsidR="0069235A" w:rsidRPr="00A27F40" w:rsidRDefault="0069235A" w:rsidP="00B85C8D">
      <w:pPr>
        <w:spacing w:line="480" w:lineRule="auto"/>
        <w:jc w:val="both"/>
        <w:rPr>
          <w:rFonts w:ascii="Times New Roman" w:hAnsi="Times New Roman" w:cs="Times New Roman"/>
          <w:b/>
          <w:sz w:val="28"/>
        </w:rPr>
      </w:pPr>
      <w:r w:rsidRPr="00A27F40">
        <w:rPr>
          <w:rFonts w:ascii="Times New Roman" w:hAnsi="Times New Roman" w:cs="Times New Roman"/>
          <w:sz w:val="24"/>
        </w:rPr>
        <w:lastRenderedPageBreak/>
        <w:t xml:space="preserve">Table 3: </w:t>
      </w:r>
      <w:r w:rsidR="00A27F40" w:rsidRPr="00A27F40">
        <w:rPr>
          <w:rFonts w:ascii="Times New Roman" w:hAnsi="Times New Roman" w:cs="Times New Roman"/>
          <w:sz w:val="24"/>
        </w:rPr>
        <w:t>Plant Height and Number of Leaves</w:t>
      </w:r>
    </w:p>
    <w:tbl>
      <w:tblPr>
        <w:tblW w:w="0" w:type="auto"/>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1509"/>
        <w:gridCol w:w="1887"/>
        <w:gridCol w:w="1940"/>
        <w:gridCol w:w="1439"/>
        <w:gridCol w:w="1530"/>
      </w:tblGrid>
      <w:tr w:rsidR="00316DBD" w:rsidRPr="00A27F40" w14:paraId="5FFF1B73" w14:textId="77777777" w:rsidTr="004C587F">
        <w:trPr>
          <w:tblHeader/>
          <w:tblCellSpacing w:w="15" w:type="dxa"/>
        </w:trPr>
        <w:tc>
          <w:tcPr>
            <w:tcW w:w="0" w:type="auto"/>
            <w:tcBorders>
              <w:top w:val="single" w:sz="4" w:space="0" w:color="auto"/>
              <w:bottom w:val="single" w:sz="4" w:space="0" w:color="auto"/>
            </w:tcBorders>
            <w:vAlign w:val="center"/>
            <w:hideMark/>
          </w:tcPr>
          <w:p w14:paraId="54257EA5" w14:textId="77777777" w:rsidR="00316DBD" w:rsidRPr="00A27F40" w:rsidRDefault="00316DBD" w:rsidP="0069235A">
            <w:pPr>
              <w:spacing w:after="0" w:line="480" w:lineRule="auto"/>
              <w:jc w:val="center"/>
              <w:rPr>
                <w:rFonts w:ascii="Times New Roman" w:eastAsia="Times New Roman" w:hAnsi="Times New Roman" w:cs="Times New Roman"/>
                <w:b/>
                <w:bCs/>
                <w:sz w:val="24"/>
                <w:szCs w:val="24"/>
              </w:rPr>
            </w:pPr>
            <w:r w:rsidRPr="00A27F40">
              <w:rPr>
                <w:rFonts w:ascii="Times New Roman" w:eastAsia="Times New Roman" w:hAnsi="Times New Roman" w:cs="Times New Roman"/>
                <w:b/>
                <w:bCs/>
                <w:sz w:val="24"/>
                <w:szCs w:val="24"/>
              </w:rPr>
              <w:t>Treatment</w:t>
            </w:r>
          </w:p>
        </w:tc>
        <w:tc>
          <w:tcPr>
            <w:tcW w:w="0" w:type="auto"/>
            <w:tcBorders>
              <w:top w:val="single" w:sz="4" w:space="0" w:color="auto"/>
              <w:bottom w:val="single" w:sz="4" w:space="0" w:color="auto"/>
            </w:tcBorders>
            <w:vAlign w:val="center"/>
            <w:hideMark/>
          </w:tcPr>
          <w:p w14:paraId="3D786060" w14:textId="77777777" w:rsidR="00316DBD" w:rsidRPr="00A27F40" w:rsidRDefault="00316DBD" w:rsidP="0069235A">
            <w:pPr>
              <w:spacing w:after="0" w:line="480" w:lineRule="auto"/>
              <w:jc w:val="center"/>
              <w:rPr>
                <w:rFonts w:ascii="Times New Roman" w:eastAsia="Times New Roman" w:hAnsi="Times New Roman" w:cs="Times New Roman"/>
                <w:b/>
                <w:bCs/>
                <w:sz w:val="24"/>
                <w:szCs w:val="24"/>
              </w:rPr>
            </w:pPr>
            <w:r w:rsidRPr="00A27F40">
              <w:rPr>
                <w:rFonts w:ascii="Times New Roman" w:eastAsia="Times New Roman" w:hAnsi="Times New Roman" w:cs="Times New Roman"/>
                <w:b/>
                <w:bCs/>
                <w:sz w:val="24"/>
                <w:szCs w:val="24"/>
              </w:rPr>
              <w:t>Plant Height (cm)</w:t>
            </w:r>
          </w:p>
        </w:tc>
        <w:tc>
          <w:tcPr>
            <w:tcW w:w="0" w:type="auto"/>
            <w:tcBorders>
              <w:top w:val="single" w:sz="4" w:space="0" w:color="auto"/>
              <w:bottom w:val="single" w:sz="4" w:space="0" w:color="auto"/>
            </w:tcBorders>
            <w:vAlign w:val="center"/>
            <w:hideMark/>
          </w:tcPr>
          <w:p w14:paraId="4E1613F2" w14:textId="77777777" w:rsidR="00316DBD" w:rsidRPr="00A27F40" w:rsidRDefault="00316DBD" w:rsidP="0069235A">
            <w:pPr>
              <w:spacing w:after="0" w:line="480" w:lineRule="auto"/>
              <w:jc w:val="center"/>
              <w:rPr>
                <w:rFonts w:ascii="Times New Roman" w:eastAsia="Times New Roman" w:hAnsi="Times New Roman" w:cs="Times New Roman"/>
                <w:b/>
                <w:bCs/>
                <w:sz w:val="24"/>
                <w:szCs w:val="24"/>
              </w:rPr>
            </w:pPr>
            <w:r w:rsidRPr="00A27F40">
              <w:rPr>
                <w:rFonts w:ascii="Times New Roman" w:eastAsia="Times New Roman" w:hAnsi="Times New Roman" w:cs="Times New Roman"/>
                <w:b/>
                <w:bCs/>
                <w:sz w:val="24"/>
                <w:szCs w:val="24"/>
              </w:rPr>
              <w:t>Number of Leaves</w:t>
            </w:r>
          </w:p>
        </w:tc>
        <w:tc>
          <w:tcPr>
            <w:tcW w:w="1409" w:type="dxa"/>
            <w:tcBorders>
              <w:top w:val="single" w:sz="4" w:space="0" w:color="auto"/>
              <w:bottom w:val="single" w:sz="4" w:space="0" w:color="auto"/>
            </w:tcBorders>
          </w:tcPr>
          <w:p w14:paraId="40081949" w14:textId="77777777" w:rsidR="00316DBD" w:rsidRPr="00A27F40" w:rsidRDefault="00316DBD" w:rsidP="0069235A">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Root Length (cm)</w:t>
            </w:r>
          </w:p>
        </w:tc>
        <w:tc>
          <w:tcPr>
            <w:tcW w:w="1485" w:type="dxa"/>
            <w:tcBorders>
              <w:top w:val="single" w:sz="4" w:space="0" w:color="auto"/>
              <w:bottom w:val="single" w:sz="4" w:space="0" w:color="auto"/>
            </w:tcBorders>
          </w:tcPr>
          <w:p w14:paraId="11BECE5A" w14:textId="77777777" w:rsidR="00316DBD" w:rsidRPr="00A27F40" w:rsidRDefault="00316DBD" w:rsidP="0069235A">
            <w:pPr>
              <w:spacing w:after="0"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Leaf </w:t>
            </w:r>
            <w:proofErr w:type="spellStart"/>
            <w:r>
              <w:rPr>
                <w:rFonts w:ascii="Times New Roman" w:eastAsia="Times New Roman" w:hAnsi="Times New Roman" w:cs="Times New Roman"/>
                <w:b/>
                <w:bCs/>
                <w:sz w:val="24"/>
                <w:szCs w:val="24"/>
              </w:rPr>
              <w:t>circunference</w:t>
            </w:r>
            <w:proofErr w:type="spellEnd"/>
          </w:p>
        </w:tc>
      </w:tr>
      <w:tr w:rsidR="00316DBD" w:rsidRPr="00A27F40" w14:paraId="385F50B2" w14:textId="77777777" w:rsidTr="004C587F">
        <w:trPr>
          <w:tblCellSpacing w:w="15" w:type="dxa"/>
        </w:trPr>
        <w:tc>
          <w:tcPr>
            <w:tcW w:w="0" w:type="auto"/>
            <w:vAlign w:val="center"/>
            <w:hideMark/>
          </w:tcPr>
          <w:p w14:paraId="58CCF2ED"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0.0 g (Control)</w:t>
            </w:r>
          </w:p>
        </w:tc>
        <w:tc>
          <w:tcPr>
            <w:tcW w:w="0" w:type="auto"/>
            <w:vAlign w:val="center"/>
            <w:hideMark/>
          </w:tcPr>
          <w:p w14:paraId="49905A5E"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9.00 ± 2.00</w:t>
            </w:r>
            <w:r w:rsidRPr="00316DBD">
              <w:rPr>
                <w:rFonts w:ascii="Times New Roman" w:eastAsia="Times New Roman" w:hAnsi="Times New Roman" w:cs="Times New Roman"/>
                <w:bCs/>
                <w:sz w:val="24"/>
                <w:szCs w:val="24"/>
                <w:vertAlign w:val="superscript"/>
              </w:rPr>
              <w:t>a</w:t>
            </w:r>
          </w:p>
        </w:tc>
        <w:tc>
          <w:tcPr>
            <w:tcW w:w="0" w:type="auto"/>
            <w:vAlign w:val="center"/>
            <w:hideMark/>
          </w:tcPr>
          <w:p w14:paraId="41E7B40C"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4.33 ± 0.58</w:t>
            </w:r>
            <w:r w:rsidRPr="00316DBD">
              <w:rPr>
                <w:rFonts w:ascii="Times New Roman" w:eastAsia="Times New Roman" w:hAnsi="Times New Roman" w:cs="Times New Roman"/>
                <w:bCs/>
                <w:sz w:val="24"/>
                <w:szCs w:val="24"/>
                <w:vertAlign w:val="superscript"/>
              </w:rPr>
              <w:t>a</w:t>
            </w:r>
          </w:p>
        </w:tc>
        <w:tc>
          <w:tcPr>
            <w:tcW w:w="140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02"/>
            </w:tblGrid>
            <w:tr w:rsidR="004C587F" w:rsidRPr="004C587F" w14:paraId="3457352B" w14:textId="77777777" w:rsidTr="004C587F">
              <w:trPr>
                <w:tblCellSpacing w:w="15" w:type="dxa"/>
              </w:trPr>
              <w:tc>
                <w:tcPr>
                  <w:tcW w:w="0" w:type="auto"/>
                  <w:vAlign w:val="center"/>
                  <w:hideMark/>
                </w:tcPr>
                <w:p w14:paraId="70F2F969" w14:textId="77777777" w:rsidR="004C587F" w:rsidRPr="004C587F" w:rsidRDefault="004C587F" w:rsidP="004C587F">
                  <w:pPr>
                    <w:spacing w:after="0" w:line="240" w:lineRule="auto"/>
                    <w:rPr>
                      <w:rFonts w:ascii="Times New Roman" w:eastAsia="Times New Roman" w:hAnsi="Times New Roman" w:cs="Times New Roman"/>
                      <w:sz w:val="24"/>
                      <w:szCs w:val="24"/>
                    </w:rPr>
                  </w:pPr>
                  <w:r w:rsidRPr="004C587F">
                    <w:rPr>
                      <w:rFonts w:ascii="Times New Roman" w:eastAsia="Times New Roman" w:hAnsi="Times New Roman" w:cs="Times New Roman"/>
                      <w:b/>
                      <w:bCs/>
                      <w:sz w:val="24"/>
                      <w:szCs w:val="24"/>
                    </w:rPr>
                    <w:t>5.20 ± 0.76a</w:t>
                  </w:r>
                </w:p>
              </w:tc>
            </w:tr>
          </w:tbl>
          <w:p w14:paraId="109F8E90" w14:textId="77777777" w:rsidR="004C587F" w:rsidRPr="004C587F" w:rsidRDefault="004C587F" w:rsidP="004C587F">
            <w:pPr>
              <w:spacing w:after="0" w:line="240" w:lineRule="auto"/>
              <w:rPr>
                <w:rFonts w:ascii="Times New Roman" w:eastAsia="Times New Roman" w:hAnsi="Times New Roman" w:cs="Times New Roman"/>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C587F" w:rsidRPr="004C587F" w14:paraId="578A8876" w14:textId="77777777" w:rsidTr="004C587F">
              <w:trPr>
                <w:tblCellSpacing w:w="15" w:type="dxa"/>
              </w:trPr>
              <w:tc>
                <w:tcPr>
                  <w:tcW w:w="0" w:type="auto"/>
                  <w:vAlign w:val="center"/>
                  <w:hideMark/>
                </w:tcPr>
                <w:p w14:paraId="542CD8EB" w14:textId="77777777" w:rsidR="004C587F" w:rsidRPr="004C587F" w:rsidRDefault="004C587F" w:rsidP="004C587F">
                  <w:pPr>
                    <w:spacing w:after="0" w:line="240" w:lineRule="auto"/>
                    <w:rPr>
                      <w:rFonts w:ascii="Times New Roman" w:eastAsia="Times New Roman" w:hAnsi="Times New Roman" w:cs="Times New Roman"/>
                      <w:sz w:val="24"/>
                      <w:szCs w:val="24"/>
                    </w:rPr>
                  </w:pPr>
                </w:p>
              </w:tc>
            </w:tr>
          </w:tbl>
          <w:p w14:paraId="78A1EF94" w14:textId="77777777" w:rsidR="00316DBD" w:rsidRPr="00A27F40" w:rsidRDefault="00316DBD" w:rsidP="0069235A">
            <w:pPr>
              <w:spacing w:after="0" w:line="480" w:lineRule="auto"/>
              <w:rPr>
                <w:rFonts w:ascii="Times New Roman" w:eastAsia="Times New Roman" w:hAnsi="Times New Roman" w:cs="Times New Roman"/>
                <w:bCs/>
                <w:sz w:val="24"/>
                <w:szCs w:val="24"/>
              </w:rPr>
            </w:pPr>
          </w:p>
        </w:tc>
        <w:tc>
          <w:tcPr>
            <w:tcW w:w="1485"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02"/>
            </w:tblGrid>
            <w:tr w:rsidR="004C587F" w:rsidRPr="004C587F" w14:paraId="459AF7B4" w14:textId="77777777" w:rsidTr="008C381E">
              <w:trPr>
                <w:tblCellSpacing w:w="15" w:type="dxa"/>
              </w:trPr>
              <w:tc>
                <w:tcPr>
                  <w:tcW w:w="0" w:type="auto"/>
                  <w:vAlign w:val="center"/>
                  <w:hideMark/>
                </w:tcPr>
                <w:p w14:paraId="7771035D" w14:textId="77777777" w:rsidR="004C587F" w:rsidRPr="004C587F" w:rsidRDefault="004C587F" w:rsidP="004C587F">
                  <w:pPr>
                    <w:spacing w:after="0" w:line="240" w:lineRule="auto"/>
                    <w:rPr>
                      <w:rFonts w:ascii="Times New Roman" w:eastAsia="Times New Roman" w:hAnsi="Times New Roman" w:cs="Times New Roman"/>
                      <w:sz w:val="24"/>
                      <w:szCs w:val="24"/>
                    </w:rPr>
                  </w:pPr>
                  <w:r w:rsidRPr="004C587F">
                    <w:rPr>
                      <w:rFonts w:ascii="Times New Roman" w:eastAsia="Times New Roman" w:hAnsi="Times New Roman" w:cs="Times New Roman"/>
                      <w:b/>
                      <w:bCs/>
                      <w:sz w:val="24"/>
                      <w:szCs w:val="24"/>
                    </w:rPr>
                    <w:t>3.10 ± 0.20a</w:t>
                  </w:r>
                </w:p>
              </w:tc>
            </w:tr>
          </w:tbl>
          <w:p w14:paraId="651D840A" w14:textId="77777777" w:rsidR="00316DBD" w:rsidRPr="00A27F40" w:rsidRDefault="00316DBD" w:rsidP="0069235A">
            <w:pPr>
              <w:spacing w:after="0" w:line="480" w:lineRule="auto"/>
              <w:rPr>
                <w:rFonts w:ascii="Times New Roman" w:eastAsia="Times New Roman" w:hAnsi="Times New Roman" w:cs="Times New Roman"/>
                <w:bCs/>
                <w:sz w:val="24"/>
                <w:szCs w:val="24"/>
              </w:rPr>
            </w:pPr>
          </w:p>
        </w:tc>
      </w:tr>
      <w:tr w:rsidR="00316DBD" w:rsidRPr="00A27F40" w14:paraId="7472EF71" w14:textId="77777777" w:rsidTr="004C587F">
        <w:trPr>
          <w:tblCellSpacing w:w="15" w:type="dxa"/>
        </w:trPr>
        <w:tc>
          <w:tcPr>
            <w:tcW w:w="0" w:type="auto"/>
            <w:vAlign w:val="center"/>
            <w:hideMark/>
          </w:tcPr>
          <w:p w14:paraId="3BA78712"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0.5 g</w:t>
            </w:r>
          </w:p>
        </w:tc>
        <w:tc>
          <w:tcPr>
            <w:tcW w:w="0" w:type="auto"/>
            <w:vAlign w:val="center"/>
            <w:hideMark/>
          </w:tcPr>
          <w:p w14:paraId="24F57F2E"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9.33 ± 0.58</w:t>
            </w:r>
            <w:r w:rsidRPr="00316DBD">
              <w:rPr>
                <w:rFonts w:ascii="Times New Roman" w:eastAsia="Times New Roman" w:hAnsi="Times New Roman" w:cs="Times New Roman"/>
                <w:bCs/>
                <w:sz w:val="24"/>
                <w:szCs w:val="24"/>
                <w:vertAlign w:val="superscript"/>
              </w:rPr>
              <w:t>a</w:t>
            </w:r>
          </w:p>
        </w:tc>
        <w:tc>
          <w:tcPr>
            <w:tcW w:w="0" w:type="auto"/>
            <w:vAlign w:val="center"/>
            <w:hideMark/>
          </w:tcPr>
          <w:p w14:paraId="791CBFAE"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5.33 ± 0.58</w:t>
            </w:r>
            <w:r w:rsidRPr="00316DBD">
              <w:rPr>
                <w:rFonts w:ascii="Times New Roman" w:eastAsia="Times New Roman" w:hAnsi="Times New Roman" w:cs="Times New Roman"/>
                <w:bCs/>
                <w:sz w:val="24"/>
                <w:szCs w:val="24"/>
                <w:vertAlign w:val="superscript"/>
              </w:rPr>
              <w:t>a</w:t>
            </w:r>
          </w:p>
        </w:tc>
        <w:tc>
          <w:tcPr>
            <w:tcW w:w="1409" w:type="dxa"/>
          </w:tcPr>
          <w:p w14:paraId="5EF26A59" w14:textId="77777777" w:rsidR="00316DBD" w:rsidRPr="00A27F40" w:rsidRDefault="004C587F" w:rsidP="0069235A">
            <w:pPr>
              <w:spacing w:after="0" w:line="480" w:lineRule="auto"/>
              <w:rPr>
                <w:rFonts w:ascii="Times New Roman" w:eastAsia="Times New Roman" w:hAnsi="Times New Roman" w:cs="Times New Roman"/>
                <w:bCs/>
                <w:sz w:val="24"/>
                <w:szCs w:val="24"/>
              </w:rPr>
            </w:pPr>
            <w:r>
              <w:t>6.10 ± 0.58a</w:t>
            </w:r>
          </w:p>
        </w:tc>
        <w:tc>
          <w:tcPr>
            <w:tcW w:w="1485" w:type="dxa"/>
          </w:tcPr>
          <w:p w14:paraId="14E6C727" w14:textId="77777777" w:rsidR="00316DBD" w:rsidRPr="00A27F40" w:rsidRDefault="004C587F" w:rsidP="0069235A">
            <w:pPr>
              <w:spacing w:after="0" w:line="480" w:lineRule="auto"/>
              <w:rPr>
                <w:rFonts w:ascii="Times New Roman" w:eastAsia="Times New Roman" w:hAnsi="Times New Roman" w:cs="Times New Roman"/>
                <w:bCs/>
                <w:sz w:val="24"/>
                <w:szCs w:val="24"/>
              </w:rPr>
            </w:pPr>
            <w:r>
              <w:t>3.40 ± 0.26a</w:t>
            </w:r>
          </w:p>
        </w:tc>
      </w:tr>
      <w:tr w:rsidR="00316DBD" w:rsidRPr="00A27F40" w14:paraId="753112F2" w14:textId="77777777" w:rsidTr="004C587F">
        <w:trPr>
          <w:tblCellSpacing w:w="15" w:type="dxa"/>
        </w:trPr>
        <w:tc>
          <w:tcPr>
            <w:tcW w:w="0" w:type="auto"/>
            <w:vAlign w:val="center"/>
            <w:hideMark/>
          </w:tcPr>
          <w:p w14:paraId="7858BECE"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1.0 g</w:t>
            </w:r>
          </w:p>
        </w:tc>
        <w:tc>
          <w:tcPr>
            <w:tcW w:w="0" w:type="auto"/>
            <w:vAlign w:val="center"/>
            <w:hideMark/>
          </w:tcPr>
          <w:p w14:paraId="7F9CCF4E"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12.67 ± 2.08</w:t>
            </w:r>
            <w:r w:rsidRPr="00316DBD">
              <w:rPr>
                <w:rFonts w:ascii="Times New Roman" w:eastAsia="Times New Roman" w:hAnsi="Times New Roman" w:cs="Times New Roman"/>
                <w:bCs/>
                <w:sz w:val="24"/>
                <w:szCs w:val="24"/>
                <w:vertAlign w:val="superscript"/>
              </w:rPr>
              <w:t>b</w:t>
            </w:r>
          </w:p>
        </w:tc>
        <w:tc>
          <w:tcPr>
            <w:tcW w:w="0" w:type="auto"/>
            <w:vAlign w:val="center"/>
            <w:hideMark/>
          </w:tcPr>
          <w:p w14:paraId="3DC9E7E2"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5.33 ± 0.58</w:t>
            </w:r>
            <w:r w:rsidRPr="00316DBD">
              <w:rPr>
                <w:rFonts w:ascii="Times New Roman" w:eastAsia="Times New Roman" w:hAnsi="Times New Roman" w:cs="Times New Roman"/>
                <w:bCs/>
                <w:sz w:val="24"/>
                <w:szCs w:val="24"/>
                <w:vertAlign w:val="superscript"/>
              </w:rPr>
              <w:t>a</w:t>
            </w:r>
          </w:p>
        </w:tc>
        <w:tc>
          <w:tcPr>
            <w:tcW w:w="1409" w:type="dxa"/>
          </w:tcPr>
          <w:p w14:paraId="05D1AF62" w14:textId="77777777" w:rsidR="00316DBD" w:rsidRPr="00A27F40" w:rsidRDefault="004C587F" w:rsidP="0069235A">
            <w:pPr>
              <w:spacing w:after="0" w:line="480" w:lineRule="auto"/>
              <w:rPr>
                <w:rFonts w:ascii="Times New Roman" w:eastAsia="Times New Roman" w:hAnsi="Times New Roman" w:cs="Times New Roman"/>
                <w:bCs/>
                <w:sz w:val="24"/>
                <w:szCs w:val="24"/>
              </w:rPr>
            </w:pPr>
            <w:r>
              <w:t>7.80 ± 1.15b</w:t>
            </w:r>
          </w:p>
        </w:tc>
        <w:tc>
          <w:tcPr>
            <w:tcW w:w="1485" w:type="dxa"/>
          </w:tcPr>
          <w:p w14:paraId="5841F3C1" w14:textId="77777777" w:rsidR="00316DBD" w:rsidRPr="00A27F40" w:rsidRDefault="004C587F" w:rsidP="0069235A">
            <w:pPr>
              <w:spacing w:after="0" w:line="480" w:lineRule="auto"/>
              <w:rPr>
                <w:rFonts w:ascii="Times New Roman" w:eastAsia="Times New Roman" w:hAnsi="Times New Roman" w:cs="Times New Roman"/>
                <w:bCs/>
                <w:sz w:val="24"/>
                <w:szCs w:val="24"/>
              </w:rPr>
            </w:pPr>
            <w:r>
              <w:t>4.20 ± 0.30b</w:t>
            </w:r>
          </w:p>
        </w:tc>
      </w:tr>
      <w:tr w:rsidR="00316DBD" w:rsidRPr="00A27F40" w14:paraId="1838016A" w14:textId="77777777" w:rsidTr="004C587F">
        <w:trPr>
          <w:tblCellSpacing w:w="15" w:type="dxa"/>
        </w:trPr>
        <w:tc>
          <w:tcPr>
            <w:tcW w:w="0" w:type="auto"/>
            <w:vAlign w:val="center"/>
            <w:hideMark/>
          </w:tcPr>
          <w:p w14:paraId="76B0B3F7"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1.5 g</w:t>
            </w:r>
          </w:p>
        </w:tc>
        <w:tc>
          <w:tcPr>
            <w:tcW w:w="0" w:type="auto"/>
            <w:vAlign w:val="center"/>
            <w:hideMark/>
          </w:tcPr>
          <w:p w14:paraId="73F4F3DA"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11.67 ± 1.15</w:t>
            </w:r>
            <w:r w:rsidRPr="00316DBD">
              <w:rPr>
                <w:rFonts w:ascii="Times New Roman" w:eastAsia="Times New Roman" w:hAnsi="Times New Roman" w:cs="Times New Roman"/>
                <w:bCs/>
                <w:sz w:val="24"/>
                <w:szCs w:val="24"/>
                <w:vertAlign w:val="superscript"/>
              </w:rPr>
              <w:t>b</w:t>
            </w:r>
          </w:p>
        </w:tc>
        <w:tc>
          <w:tcPr>
            <w:tcW w:w="0" w:type="auto"/>
            <w:vAlign w:val="center"/>
            <w:hideMark/>
          </w:tcPr>
          <w:p w14:paraId="173BEC68"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6.00 ± 0.00</w:t>
            </w:r>
            <w:r w:rsidRPr="00316DBD">
              <w:rPr>
                <w:rFonts w:ascii="Times New Roman" w:eastAsia="Times New Roman" w:hAnsi="Times New Roman" w:cs="Times New Roman"/>
                <w:bCs/>
                <w:sz w:val="24"/>
                <w:szCs w:val="24"/>
                <w:vertAlign w:val="superscript"/>
              </w:rPr>
              <w:t>b</w:t>
            </w:r>
          </w:p>
        </w:tc>
        <w:tc>
          <w:tcPr>
            <w:tcW w:w="1409" w:type="dxa"/>
          </w:tcPr>
          <w:p w14:paraId="70E90F25" w14:textId="77777777" w:rsidR="00316DBD" w:rsidRPr="00A27F40" w:rsidRDefault="004C587F" w:rsidP="0069235A">
            <w:pPr>
              <w:spacing w:after="0" w:line="480" w:lineRule="auto"/>
              <w:rPr>
                <w:rFonts w:ascii="Times New Roman" w:eastAsia="Times New Roman" w:hAnsi="Times New Roman" w:cs="Times New Roman"/>
                <w:bCs/>
                <w:sz w:val="24"/>
                <w:szCs w:val="24"/>
              </w:rPr>
            </w:pPr>
            <w:r>
              <w:t>8.30 ± 0.58b</w:t>
            </w:r>
          </w:p>
        </w:tc>
        <w:tc>
          <w:tcPr>
            <w:tcW w:w="1485" w:type="dxa"/>
          </w:tcPr>
          <w:p w14:paraId="37F6F594" w14:textId="77777777" w:rsidR="00316DBD" w:rsidRPr="00A27F40" w:rsidRDefault="004C587F" w:rsidP="0069235A">
            <w:pPr>
              <w:spacing w:after="0" w:line="480" w:lineRule="auto"/>
              <w:rPr>
                <w:rFonts w:ascii="Times New Roman" w:eastAsia="Times New Roman" w:hAnsi="Times New Roman" w:cs="Times New Roman"/>
                <w:bCs/>
                <w:sz w:val="24"/>
                <w:szCs w:val="24"/>
              </w:rPr>
            </w:pPr>
            <w:r>
              <w:t>4.50 ± 0.50b</w:t>
            </w:r>
          </w:p>
        </w:tc>
      </w:tr>
      <w:tr w:rsidR="00316DBD" w:rsidRPr="00A27F40" w14:paraId="6508C08D" w14:textId="77777777" w:rsidTr="004C587F">
        <w:trPr>
          <w:tblCellSpacing w:w="15" w:type="dxa"/>
        </w:trPr>
        <w:tc>
          <w:tcPr>
            <w:tcW w:w="0" w:type="auto"/>
            <w:vAlign w:val="center"/>
            <w:hideMark/>
          </w:tcPr>
          <w:p w14:paraId="379B0066"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2.0 g</w:t>
            </w:r>
          </w:p>
        </w:tc>
        <w:tc>
          <w:tcPr>
            <w:tcW w:w="0" w:type="auto"/>
            <w:vAlign w:val="center"/>
            <w:hideMark/>
          </w:tcPr>
          <w:p w14:paraId="506B0812"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13.00 ± 2.65</w:t>
            </w:r>
            <w:r w:rsidRPr="00316DBD">
              <w:rPr>
                <w:rFonts w:ascii="Times New Roman" w:eastAsia="Times New Roman" w:hAnsi="Times New Roman" w:cs="Times New Roman"/>
                <w:bCs/>
                <w:sz w:val="24"/>
                <w:szCs w:val="24"/>
                <w:vertAlign w:val="superscript"/>
              </w:rPr>
              <w:t>b</w:t>
            </w:r>
          </w:p>
        </w:tc>
        <w:tc>
          <w:tcPr>
            <w:tcW w:w="0" w:type="auto"/>
            <w:vAlign w:val="center"/>
            <w:hideMark/>
          </w:tcPr>
          <w:p w14:paraId="35216B2A" w14:textId="77777777" w:rsidR="00316DBD" w:rsidRPr="00A27F40" w:rsidRDefault="00316DBD" w:rsidP="0069235A">
            <w:pPr>
              <w:spacing w:after="0" w:line="480" w:lineRule="auto"/>
              <w:rPr>
                <w:rFonts w:ascii="Times New Roman" w:eastAsia="Times New Roman" w:hAnsi="Times New Roman" w:cs="Times New Roman"/>
                <w:sz w:val="24"/>
                <w:szCs w:val="24"/>
              </w:rPr>
            </w:pPr>
            <w:r w:rsidRPr="00A27F40">
              <w:rPr>
                <w:rFonts w:ascii="Times New Roman" w:eastAsia="Times New Roman" w:hAnsi="Times New Roman" w:cs="Times New Roman"/>
                <w:bCs/>
                <w:sz w:val="24"/>
                <w:szCs w:val="24"/>
              </w:rPr>
              <w:t>6.00 ± 1.00</w:t>
            </w:r>
            <w:r w:rsidRPr="00316DBD">
              <w:rPr>
                <w:rFonts w:ascii="Times New Roman" w:eastAsia="Times New Roman" w:hAnsi="Times New Roman" w:cs="Times New Roman"/>
                <w:bCs/>
                <w:sz w:val="24"/>
                <w:szCs w:val="24"/>
                <w:vertAlign w:val="superscript"/>
              </w:rPr>
              <w:t>b</w:t>
            </w:r>
          </w:p>
        </w:tc>
        <w:tc>
          <w:tcPr>
            <w:tcW w:w="1409" w:type="dxa"/>
          </w:tcPr>
          <w:p w14:paraId="5E18EED1" w14:textId="77777777" w:rsidR="00316DBD" w:rsidRPr="00A27F40" w:rsidRDefault="004C587F" w:rsidP="0069235A">
            <w:pPr>
              <w:spacing w:after="0" w:line="480" w:lineRule="auto"/>
              <w:rPr>
                <w:rFonts w:ascii="Times New Roman" w:eastAsia="Times New Roman" w:hAnsi="Times New Roman" w:cs="Times New Roman"/>
                <w:bCs/>
                <w:sz w:val="24"/>
                <w:szCs w:val="24"/>
              </w:rPr>
            </w:pPr>
            <w:r>
              <w:t>9.10 ± 1.10b</w:t>
            </w:r>
          </w:p>
        </w:tc>
        <w:tc>
          <w:tcPr>
            <w:tcW w:w="1485" w:type="dxa"/>
          </w:tcPr>
          <w:p w14:paraId="7D8EA97B" w14:textId="77777777" w:rsidR="00316DBD" w:rsidRPr="00A27F40" w:rsidRDefault="004C587F" w:rsidP="0069235A">
            <w:pPr>
              <w:spacing w:after="0" w:line="480" w:lineRule="auto"/>
              <w:rPr>
                <w:rFonts w:ascii="Times New Roman" w:eastAsia="Times New Roman" w:hAnsi="Times New Roman" w:cs="Times New Roman"/>
                <w:bCs/>
                <w:sz w:val="24"/>
                <w:szCs w:val="24"/>
              </w:rPr>
            </w:pPr>
            <w:r>
              <w:t>4.90 ± 0.46b</w:t>
            </w:r>
          </w:p>
        </w:tc>
      </w:tr>
    </w:tbl>
    <w:p w14:paraId="1BCFDE95" w14:textId="77777777" w:rsidR="0069235A" w:rsidRDefault="00316DBD" w:rsidP="00B85C8D">
      <w:pPr>
        <w:spacing w:line="480" w:lineRule="auto"/>
        <w:jc w:val="both"/>
        <w:rPr>
          <w:rFonts w:ascii="Times New Roman" w:hAnsi="Times New Roman" w:cs="Times New Roman"/>
          <w:sz w:val="24"/>
        </w:rPr>
      </w:pPr>
      <w:r>
        <w:rPr>
          <w:rFonts w:ascii="Times New Roman" w:hAnsi="Times New Roman" w:cs="Times New Roman"/>
          <w:sz w:val="24"/>
        </w:rPr>
        <w:t>Means with the same letters are not significantly different at 5% level of significance</w:t>
      </w:r>
    </w:p>
    <w:p w14:paraId="109AA930" w14:textId="77777777" w:rsidR="00DC4E46" w:rsidRDefault="00DC4E46" w:rsidP="00B85C8D">
      <w:pPr>
        <w:spacing w:line="480" w:lineRule="auto"/>
        <w:jc w:val="both"/>
        <w:rPr>
          <w:rFonts w:ascii="Times New Roman" w:hAnsi="Times New Roman" w:cs="Times New Roman"/>
          <w:sz w:val="24"/>
        </w:rPr>
      </w:pPr>
    </w:p>
    <w:p w14:paraId="18594C9D" w14:textId="77777777" w:rsidR="00DC4E46" w:rsidRDefault="00DC4E46" w:rsidP="00B85C8D">
      <w:pPr>
        <w:spacing w:line="480" w:lineRule="auto"/>
        <w:jc w:val="both"/>
        <w:rPr>
          <w:rFonts w:ascii="Times New Roman" w:hAnsi="Times New Roman" w:cs="Times New Roman"/>
          <w:sz w:val="24"/>
        </w:rPr>
      </w:pPr>
    </w:p>
    <w:p w14:paraId="34DCE306" w14:textId="77777777" w:rsidR="00A27F40" w:rsidRDefault="00A27F40" w:rsidP="00A27F40">
      <w:pPr>
        <w:pStyle w:val="NormalWeb"/>
        <w:rPr>
          <w:rStyle w:val="Strong"/>
        </w:rPr>
      </w:pPr>
    </w:p>
    <w:p w14:paraId="18FE3BAB" w14:textId="77777777" w:rsidR="00A27F40" w:rsidRDefault="00A27F40" w:rsidP="00A27F40">
      <w:pPr>
        <w:pStyle w:val="NormalWeb"/>
        <w:rPr>
          <w:rStyle w:val="Strong"/>
        </w:rPr>
      </w:pPr>
    </w:p>
    <w:p w14:paraId="6C43C478" w14:textId="77777777" w:rsidR="00A27F40" w:rsidRDefault="00A27F40" w:rsidP="00A27F40">
      <w:pPr>
        <w:pStyle w:val="NormalWeb"/>
        <w:rPr>
          <w:rStyle w:val="Strong"/>
        </w:rPr>
      </w:pPr>
    </w:p>
    <w:p w14:paraId="7ED51604" w14:textId="77777777" w:rsidR="00A27F40" w:rsidRDefault="00A27F40" w:rsidP="00A27F40">
      <w:pPr>
        <w:pStyle w:val="NormalWeb"/>
        <w:rPr>
          <w:rStyle w:val="Strong"/>
        </w:rPr>
      </w:pPr>
    </w:p>
    <w:p w14:paraId="4FBAA358" w14:textId="77777777" w:rsidR="00A27F40" w:rsidRDefault="00A27F40" w:rsidP="00A27F40">
      <w:pPr>
        <w:pStyle w:val="NormalWeb"/>
        <w:rPr>
          <w:rStyle w:val="Strong"/>
        </w:rPr>
      </w:pPr>
    </w:p>
    <w:p w14:paraId="4619459A" w14:textId="77777777" w:rsidR="00A27F40" w:rsidRDefault="00A27F40" w:rsidP="00A27F40">
      <w:pPr>
        <w:pStyle w:val="NormalWeb"/>
        <w:rPr>
          <w:rStyle w:val="Strong"/>
        </w:rPr>
      </w:pPr>
    </w:p>
    <w:p w14:paraId="52900E98" w14:textId="77777777" w:rsidR="00A27F40" w:rsidRDefault="00A27F40" w:rsidP="00A27F40">
      <w:pPr>
        <w:pStyle w:val="NormalWeb"/>
        <w:rPr>
          <w:rStyle w:val="Strong"/>
        </w:rPr>
      </w:pPr>
    </w:p>
    <w:p w14:paraId="7B8CBB66" w14:textId="77777777" w:rsidR="00A27F40" w:rsidRDefault="00A27F40" w:rsidP="00A27F40">
      <w:pPr>
        <w:pStyle w:val="NormalWeb"/>
        <w:rPr>
          <w:rStyle w:val="Strong"/>
        </w:rPr>
      </w:pPr>
    </w:p>
    <w:p w14:paraId="60FE449E" w14:textId="77777777" w:rsidR="00A27F40" w:rsidRDefault="00A27F40" w:rsidP="00A27F40">
      <w:pPr>
        <w:pStyle w:val="NormalWeb"/>
        <w:rPr>
          <w:rStyle w:val="Strong"/>
        </w:rPr>
      </w:pPr>
    </w:p>
    <w:p w14:paraId="159B5850" w14:textId="77777777" w:rsidR="00A27F40" w:rsidRDefault="00A27F40" w:rsidP="00A27F40">
      <w:pPr>
        <w:pStyle w:val="NormalWeb"/>
        <w:rPr>
          <w:rStyle w:val="Strong"/>
        </w:rPr>
      </w:pPr>
    </w:p>
    <w:p w14:paraId="0397B2A8" w14:textId="77777777" w:rsidR="00A27F40" w:rsidRDefault="00A27F40" w:rsidP="00A27F40">
      <w:pPr>
        <w:pStyle w:val="NormalWeb"/>
        <w:rPr>
          <w:rStyle w:val="Strong"/>
        </w:rPr>
      </w:pPr>
    </w:p>
    <w:p w14:paraId="6DAD9658" w14:textId="77777777" w:rsidR="00A27F40" w:rsidRPr="00D0199B" w:rsidRDefault="00371758" w:rsidP="00D0199B">
      <w:pPr>
        <w:jc w:val="center"/>
        <w:outlineLvl w:val="0"/>
        <w:rPr>
          <w:rFonts w:ascii="Times New Roman" w:hAnsi="Times New Roman" w:cs="Times New Roman"/>
          <w:sz w:val="24"/>
        </w:rPr>
      </w:pPr>
      <w:bookmarkStart w:id="78" w:name="_Toc214363794"/>
      <w:r w:rsidRPr="00D0199B">
        <w:rPr>
          <w:rStyle w:val="Strong"/>
          <w:rFonts w:ascii="Times New Roman" w:hAnsi="Times New Roman" w:cs="Times New Roman"/>
          <w:sz w:val="24"/>
        </w:rPr>
        <w:t>CHAPTER FIVE</w:t>
      </w:r>
      <w:bookmarkEnd w:id="78"/>
    </w:p>
    <w:p w14:paraId="376D9A77" w14:textId="77777777" w:rsidR="00A27F40" w:rsidRPr="00D0199B" w:rsidRDefault="00371758" w:rsidP="00D0199B">
      <w:pPr>
        <w:outlineLvl w:val="0"/>
        <w:rPr>
          <w:rFonts w:ascii="Times New Roman" w:hAnsi="Times New Roman" w:cs="Times New Roman"/>
        </w:rPr>
      </w:pPr>
      <w:bookmarkStart w:id="79" w:name="_Toc214363795"/>
      <w:r w:rsidRPr="00D0199B">
        <w:rPr>
          <w:rStyle w:val="Strong"/>
          <w:rFonts w:ascii="Times New Roman" w:hAnsi="Times New Roman" w:cs="Times New Roman"/>
          <w:sz w:val="24"/>
        </w:rPr>
        <w:t>4.1 Discussion</w:t>
      </w:r>
      <w:bookmarkEnd w:id="79"/>
    </w:p>
    <w:p w14:paraId="02CBA1AC" w14:textId="77777777" w:rsidR="00A27F40" w:rsidRPr="00371758" w:rsidRDefault="00A27F40" w:rsidP="00371758">
      <w:pPr>
        <w:pStyle w:val="NormalWeb"/>
        <w:spacing w:before="0" w:beforeAutospacing="0" w:after="0" w:afterAutospacing="0" w:line="480" w:lineRule="auto"/>
        <w:jc w:val="both"/>
      </w:pPr>
      <w:r w:rsidRPr="00371758">
        <w:t>The results of this study provide insight into the physiological, biochemical, and growth responses of maize plants subjected to lead (Pb) exposure, as well as the effect of plant extract concentrations on seed germination. In addition, the heavy metal composition of the soil and ionic balance further support the understanding of stress interactions within the plant system.</w:t>
      </w:r>
    </w:p>
    <w:p w14:paraId="5906002D" w14:textId="77777777" w:rsidR="00A27F40" w:rsidRPr="00371758" w:rsidRDefault="00A27F40" w:rsidP="00371758">
      <w:pPr>
        <w:pStyle w:val="NormalWeb"/>
        <w:spacing w:before="0" w:beforeAutospacing="0" w:after="0" w:afterAutospacing="0" w:line="480" w:lineRule="auto"/>
        <w:jc w:val="both"/>
      </w:pPr>
      <w:r w:rsidRPr="00371758">
        <w:t>The presence of heavy metals in the soil sample confirms the bioavailability of trace metals, including lead (Pb), which is known to interfere with plant metabolic processes. Heavy metals such as Pb have no biological benefit to plants and are considered toxic even at low concentrations (Sharma &amp; Dubey, 2005). Once absorbed, Pb disrupts cellular homeostasis by blocking essential functional groups of enzymes and displacing vital cations needed for metabolic processes (</w:t>
      </w:r>
      <w:proofErr w:type="spellStart"/>
      <w:r w:rsidRPr="00371758">
        <w:t>Nagajyoti</w:t>
      </w:r>
      <w:proofErr w:type="spellEnd"/>
      <w:r w:rsidRPr="00371758">
        <w:t xml:space="preserve"> </w:t>
      </w:r>
      <w:r w:rsidR="006842AC" w:rsidRPr="006842AC">
        <w:rPr>
          <w:i/>
        </w:rPr>
        <w:t>et al.</w:t>
      </w:r>
      <w:r w:rsidRPr="00371758">
        <w:t>, 2010). The detection of essential metals such as iron and zinc indicates that the soil still retains nutrients required for plant growth; however, the presence of Pb poses a risk of physiological impairment.</w:t>
      </w:r>
    </w:p>
    <w:p w14:paraId="56419D22" w14:textId="77777777" w:rsidR="00A27F40" w:rsidRPr="00371758" w:rsidRDefault="00A27F40" w:rsidP="00371758">
      <w:pPr>
        <w:pStyle w:val="NormalWeb"/>
        <w:spacing w:before="0" w:beforeAutospacing="0" w:after="0" w:afterAutospacing="0" w:line="480" w:lineRule="auto"/>
        <w:jc w:val="both"/>
      </w:pPr>
      <w:r w:rsidRPr="00371758">
        <w:t>The variation observed in chlorophyll and pigment indices suggests that Pb exposure initially interfered with chlorophyll biosynthesis, leading to stress-related pigment reduction. Heavy metals such as Pb are known to inhibit enzymes involved in chlorophyll formation and damage chloroplast structure, resulting in pigment suppression (</w:t>
      </w:r>
      <w:proofErr w:type="spellStart"/>
      <w:r w:rsidRPr="00371758">
        <w:t>Pourrut</w:t>
      </w:r>
      <w:proofErr w:type="spellEnd"/>
      <w:r w:rsidRPr="00371758">
        <w:t xml:space="preserve"> </w:t>
      </w:r>
      <w:r w:rsidR="006842AC" w:rsidRPr="006842AC">
        <w:rPr>
          <w:i/>
        </w:rPr>
        <w:t>et al.</w:t>
      </w:r>
      <w:r w:rsidRPr="00371758">
        <w:t xml:space="preserve">, 2011). The transient decline in chlorophyll, followed by partial pigment recovery at higher Pb concentrations, indicates a possible adaptive physiological response. Plants often respond to heavy metal stress by activating defense mechanisms such as increased antioxidant production or structural adjustment of photosynthetic tissues (Verbruggen </w:t>
      </w:r>
      <w:r w:rsidR="006842AC" w:rsidRPr="006842AC">
        <w:rPr>
          <w:i/>
        </w:rPr>
        <w:t>et al.</w:t>
      </w:r>
      <w:r w:rsidRPr="00371758">
        <w:t>, 2009).</w:t>
      </w:r>
    </w:p>
    <w:p w14:paraId="2E360994" w14:textId="77777777" w:rsidR="00A27F40" w:rsidRPr="00371758" w:rsidRDefault="00A27F40" w:rsidP="00371758">
      <w:pPr>
        <w:pStyle w:val="NormalWeb"/>
        <w:spacing w:before="0" w:beforeAutospacing="0" w:after="0" w:afterAutospacing="0" w:line="480" w:lineRule="auto"/>
        <w:jc w:val="both"/>
      </w:pPr>
      <w:r w:rsidRPr="00371758">
        <w:lastRenderedPageBreak/>
        <w:t>The elevated anthocyanin response at lower Pb exposure signifies a protective reaction against oxidative stress. Anthocyanins function as antioxidative compounds that shield cellular components from reactive oxygen species generated during heavy metal stress (Chalker-Scott, 1999). The gradual normalization of greenness and chlorophyll content at higher Pb levels suggests that maize plants may have activated tolerance mechanisms, such as compartmentalization or binding of Pb to less reactive sites within cells (</w:t>
      </w:r>
      <w:proofErr w:type="spellStart"/>
      <w:r w:rsidRPr="00371758">
        <w:t>Seregin</w:t>
      </w:r>
      <w:proofErr w:type="spellEnd"/>
      <w:r w:rsidRPr="00371758">
        <w:t xml:space="preserve"> &amp; Ivanov, 2001).</w:t>
      </w:r>
    </w:p>
    <w:p w14:paraId="6A1A3FA4" w14:textId="77777777" w:rsidR="00A27F40" w:rsidRPr="004951D0" w:rsidRDefault="00A27F40" w:rsidP="004951D0">
      <w:pPr>
        <w:pStyle w:val="Heading3"/>
        <w:spacing w:before="0" w:beforeAutospacing="0" w:after="0" w:afterAutospacing="0" w:line="480" w:lineRule="auto"/>
        <w:jc w:val="both"/>
        <w:rPr>
          <w:b w:val="0"/>
          <w:sz w:val="24"/>
          <w:szCs w:val="24"/>
        </w:rPr>
      </w:pPr>
      <w:r w:rsidRPr="004951D0">
        <w:rPr>
          <w:b w:val="0"/>
          <w:sz w:val="24"/>
          <w:szCs w:val="24"/>
        </w:rPr>
        <w:t xml:space="preserve">The ionic imbalance observed in the soil reflects the ability of Pb to interfere with nutrient uptake and exchange dynamics. Pb competes with essential ions such as calcium and magnesium at root absorption sites, limiting their availability to plants (Gomes </w:t>
      </w:r>
      <w:r w:rsidR="006842AC" w:rsidRPr="006842AC">
        <w:rPr>
          <w:b w:val="0"/>
          <w:i/>
          <w:sz w:val="24"/>
          <w:szCs w:val="24"/>
        </w:rPr>
        <w:t>et al.</w:t>
      </w:r>
      <w:r w:rsidRPr="004951D0">
        <w:rPr>
          <w:b w:val="0"/>
          <w:sz w:val="24"/>
          <w:szCs w:val="24"/>
        </w:rPr>
        <w:t>, 2013). Calcium plays a key role in cell wall integrity and membrane stability, while magnesium is essential for chlorophyll structure; thus, their reduced uptake may contribute to impaired photosynthetic efficiency and weakened physiological function. Meanwhile, increased availability of sodium and potassium suggests displacement or compensatory accumulation, which can lead to disruptions in osmotic balance and enzyme regulation (</w:t>
      </w:r>
      <w:proofErr w:type="spellStart"/>
      <w:r w:rsidRPr="004951D0">
        <w:rPr>
          <w:b w:val="0"/>
          <w:sz w:val="24"/>
          <w:szCs w:val="24"/>
        </w:rPr>
        <w:t>Kabata-Pendias</w:t>
      </w:r>
      <w:proofErr w:type="spellEnd"/>
      <w:r w:rsidRPr="004951D0">
        <w:rPr>
          <w:b w:val="0"/>
          <w:sz w:val="24"/>
          <w:szCs w:val="24"/>
        </w:rPr>
        <w:t xml:space="preserve"> &amp; </w:t>
      </w:r>
      <w:proofErr w:type="spellStart"/>
      <w:r w:rsidRPr="004951D0">
        <w:rPr>
          <w:b w:val="0"/>
          <w:sz w:val="24"/>
          <w:szCs w:val="24"/>
        </w:rPr>
        <w:t>Pendias</w:t>
      </w:r>
      <w:proofErr w:type="spellEnd"/>
      <w:r w:rsidRPr="004951D0">
        <w:rPr>
          <w:b w:val="0"/>
          <w:sz w:val="24"/>
          <w:szCs w:val="24"/>
        </w:rPr>
        <w:t>, 2011). Therefore, Pb toxicity impacts plant growth both directly, through metabolic inhibition, and indirectly, by altering nutrient homeostasis.</w:t>
      </w:r>
    </w:p>
    <w:p w14:paraId="0C085E5B" w14:textId="77777777" w:rsidR="00A27F40" w:rsidRPr="00371758" w:rsidRDefault="00A27F40" w:rsidP="00371758">
      <w:pPr>
        <w:pStyle w:val="NormalWeb"/>
        <w:spacing w:before="0" w:beforeAutospacing="0" w:after="0" w:afterAutospacing="0" w:line="480" w:lineRule="auto"/>
        <w:jc w:val="both"/>
      </w:pPr>
      <w:r w:rsidRPr="00371758">
        <w:t>The reduction in germination percentage with increasing extract concentration indicates a dose-dependent inhibitory effect. This suggests the presence of allelopathic or phytotoxic compounds in the extract that interfere with early growth processes such as radicle initiation and cell d</w:t>
      </w:r>
      <w:r w:rsidR="004951D0">
        <w:t xml:space="preserve">ivision. Allelopathic compounds </w:t>
      </w:r>
      <w:r w:rsidRPr="00371758">
        <w:t>including pheno</w:t>
      </w:r>
      <w:r w:rsidR="004951D0">
        <w:t xml:space="preserve">lics, alkaloids, and terpenoids </w:t>
      </w:r>
      <w:r w:rsidRPr="00371758">
        <w:t xml:space="preserve">are known to suppress seed germination and early seedling growth in competing plant species (Inderjit &amp; Duke, 2003). The inhibition observed aligns with reports that higher concentrations of secondary metabolites can disrupt membrane permeability and enzymatic pathways necessary for germination (Batish </w:t>
      </w:r>
      <w:r w:rsidR="006842AC" w:rsidRPr="006842AC">
        <w:rPr>
          <w:i/>
        </w:rPr>
        <w:t>et al.</w:t>
      </w:r>
      <w:r w:rsidRPr="00371758">
        <w:t xml:space="preserve">, </w:t>
      </w:r>
      <w:r w:rsidRPr="00371758">
        <w:lastRenderedPageBreak/>
        <w:t>2007). Thus, the extract may contain bioactive compounds capable of suppressing or regulating plant establishment under natural conditions.</w:t>
      </w:r>
    </w:p>
    <w:p w14:paraId="3818927D" w14:textId="77777777" w:rsidR="00A27F40" w:rsidRPr="004951D0" w:rsidRDefault="00A27F40" w:rsidP="00371758">
      <w:pPr>
        <w:pStyle w:val="NormalWeb"/>
        <w:spacing w:before="0" w:beforeAutospacing="0" w:after="0" w:afterAutospacing="0" w:line="480" w:lineRule="auto"/>
        <w:jc w:val="both"/>
        <w:rPr>
          <w:rStyle w:val="Strong"/>
          <w:b w:val="0"/>
          <w:bCs w:val="0"/>
        </w:rPr>
      </w:pPr>
      <w:r w:rsidRPr="00371758">
        <w:t>The progressive increase in plant height and leaf number across treatments indicates that the applied treatment influenced vegetative growth positively. Enhanced growth may be linked to the presence of nutrients or growth-stimulating compounds, such as saponins or glycosides, which have been reported to enhance metabolic activity and improve physiological vigor (Ashraf &amp; Harris, 2013). The more uniform growth observed at intermediate treatment levels suggests an optimal concentration where stimulatory effects outweigh inhibitory responses. Increasing leaf number enhances photosynthetic surface area, which can improve biomass accumulation and growth efficiency (Taiz &amp; Zeiger, 2010).</w:t>
      </w:r>
    </w:p>
    <w:p w14:paraId="21B89F8D" w14:textId="77777777" w:rsidR="00A27F40" w:rsidRPr="00D0199B" w:rsidRDefault="004951D0" w:rsidP="00D0199B">
      <w:pPr>
        <w:outlineLvl w:val="0"/>
        <w:rPr>
          <w:rFonts w:ascii="Times New Roman" w:hAnsi="Times New Roman" w:cs="Times New Roman"/>
          <w:sz w:val="24"/>
        </w:rPr>
      </w:pPr>
      <w:bookmarkStart w:id="80" w:name="_Toc214363796"/>
      <w:r w:rsidRPr="00D0199B">
        <w:rPr>
          <w:rStyle w:val="Strong"/>
          <w:rFonts w:ascii="Times New Roman" w:hAnsi="Times New Roman" w:cs="Times New Roman"/>
          <w:sz w:val="24"/>
        </w:rPr>
        <w:t xml:space="preserve">5.2 </w:t>
      </w:r>
      <w:r w:rsidR="00A27F40" w:rsidRPr="00D0199B">
        <w:rPr>
          <w:rStyle w:val="Strong"/>
          <w:rFonts w:ascii="Times New Roman" w:hAnsi="Times New Roman" w:cs="Times New Roman"/>
          <w:sz w:val="24"/>
        </w:rPr>
        <w:t>Conclusion</w:t>
      </w:r>
      <w:bookmarkEnd w:id="80"/>
    </w:p>
    <w:p w14:paraId="42CDAB68" w14:textId="77777777" w:rsidR="004951D0" w:rsidRPr="00B424AB" w:rsidRDefault="00A27F40" w:rsidP="00371758">
      <w:pPr>
        <w:pStyle w:val="NormalWeb"/>
        <w:spacing w:before="0" w:beforeAutospacing="0" w:after="0" w:afterAutospacing="0" w:line="480" w:lineRule="auto"/>
        <w:jc w:val="both"/>
        <w:rPr>
          <w:rStyle w:val="Strong"/>
          <w:b w:val="0"/>
          <w:bCs w:val="0"/>
        </w:rPr>
      </w:pPr>
      <w:r w:rsidRPr="00371758">
        <w:t>The study demonstrated that the plant extract had a clear inhibitory effect on seed germination. At zero concentration, germination was normal and highest, indicating no interference with the natural germination process. However, as the concentration of the extract increased, germination progressively declined, showing a dose-dependent response. This suggests that the extract contains bioactive compounds capable of suppressing physiological processes necessary for germination, such as enzyme activation, water uptake, and embryo development. The result highlights the presence of allelopathic or phytotoxic substances in the plant extract, which may be beneficial for certain biological applications but may also pose challenges if applied in high quantities to crops or natural vegetation.</w:t>
      </w:r>
    </w:p>
    <w:p w14:paraId="67357DAF" w14:textId="77777777" w:rsidR="00A27F40" w:rsidRPr="00D0199B" w:rsidRDefault="004951D0" w:rsidP="00D0199B">
      <w:pPr>
        <w:outlineLvl w:val="0"/>
        <w:rPr>
          <w:rFonts w:ascii="Times New Roman" w:hAnsi="Times New Roman" w:cs="Times New Roman"/>
          <w:sz w:val="24"/>
        </w:rPr>
      </w:pPr>
      <w:bookmarkStart w:id="81" w:name="_Toc214363797"/>
      <w:r w:rsidRPr="00D0199B">
        <w:rPr>
          <w:rStyle w:val="Strong"/>
          <w:rFonts w:ascii="Times New Roman" w:hAnsi="Times New Roman" w:cs="Times New Roman"/>
          <w:sz w:val="24"/>
        </w:rPr>
        <w:t xml:space="preserve">5.3 </w:t>
      </w:r>
      <w:r w:rsidR="00A27F40" w:rsidRPr="00D0199B">
        <w:rPr>
          <w:rStyle w:val="Strong"/>
          <w:rFonts w:ascii="Times New Roman" w:hAnsi="Times New Roman" w:cs="Times New Roman"/>
          <w:sz w:val="24"/>
        </w:rPr>
        <w:t>Recommendations</w:t>
      </w:r>
      <w:bookmarkEnd w:id="81"/>
    </w:p>
    <w:p w14:paraId="0A2398AA" w14:textId="77777777" w:rsidR="00A27F40" w:rsidRPr="00371758" w:rsidRDefault="00A27F40" w:rsidP="00371758">
      <w:pPr>
        <w:pStyle w:val="NormalWeb"/>
        <w:numPr>
          <w:ilvl w:val="0"/>
          <w:numId w:val="1"/>
        </w:numPr>
        <w:spacing w:before="0" w:beforeAutospacing="0" w:after="0" w:afterAutospacing="0" w:line="480" w:lineRule="auto"/>
        <w:jc w:val="both"/>
      </w:pPr>
      <w:r w:rsidRPr="00371758">
        <w:t>Additional research should be conducted to identify the specific compounds responsible for the inhibitory effects observed. Isolation and characterization of these compounds will help clarify the exact mechanism of action.</w:t>
      </w:r>
    </w:p>
    <w:p w14:paraId="12A46F6D" w14:textId="77777777" w:rsidR="00A27F40" w:rsidRPr="00371758" w:rsidRDefault="00A27F40" w:rsidP="00371758">
      <w:pPr>
        <w:pStyle w:val="NormalWeb"/>
        <w:numPr>
          <w:ilvl w:val="0"/>
          <w:numId w:val="1"/>
        </w:numPr>
        <w:spacing w:before="0" w:beforeAutospacing="0" w:after="0" w:afterAutospacing="0" w:line="480" w:lineRule="auto"/>
        <w:jc w:val="both"/>
      </w:pPr>
      <w:r w:rsidRPr="00371758">
        <w:lastRenderedPageBreak/>
        <w:t>If the extract is intended for use as a natural herbicide or weed suppressant, its application should be carefully regulated to avoid negative effects on desirable crops.</w:t>
      </w:r>
    </w:p>
    <w:p w14:paraId="49536EE1" w14:textId="77777777" w:rsidR="00A27F40" w:rsidRPr="00371758" w:rsidRDefault="00A27F40" w:rsidP="00371758">
      <w:pPr>
        <w:pStyle w:val="NormalWeb"/>
        <w:numPr>
          <w:ilvl w:val="0"/>
          <w:numId w:val="1"/>
        </w:numPr>
        <w:spacing w:before="0" w:beforeAutospacing="0" w:after="0" w:afterAutospacing="0" w:line="480" w:lineRule="auto"/>
        <w:jc w:val="both"/>
      </w:pPr>
      <w:r w:rsidRPr="00371758">
        <w:t>Experiments using smaller incremental concentrations should be carried out to determine the threshold level at which germination begins to be affected. This will help guide safe and effective usage.</w:t>
      </w:r>
    </w:p>
    <w:p w14:paraId="20D1961E" w14:textId="77777777" w:rsidR="00A27F40" w:rsidRPr="00371758" w:rsidRDefault="00A27F40" w:rsidP="00371758">
      <w:pPr>
        <w:pStyle w:val="NormalWeb"/>
        <w:numPr>
          <w:ilvl w:val="0"/>
          <w:numId w:val="1"/>
        </w:numPr>
        <w:spacing w:before="0" w:beforeAutospacing="0" w:after="0" w:afterAutospacing="0" w:line="480" w:lineRule="auto"/>
        <w:jc w:val="both"/>
      </w:pPr>
      <w:r w:rsidRPr="00371758">
        <w:t>Since plant extracts can persist in soil and influence plant communities, long-term studies should evaluate environmental safety before large-scale application.</w:t>
      </w:r>
    </w:p>
    <w:p w14:paraId="2378B15A" w14:textId="77777777" w:rsidR="00A27F40" w:rsidRPr="00371758" w:rsidRDefault="00A27F40" w:rsidP="00371758">
      <w:pPr>
        <w:pStyle w:val="NormalWeb"/>
        <w:numPr>
          <w:ilvl w:val="0"/>
          <w:numId w:val="1"/>
        </w:numPr>
        <w:spacing w:before="0" w:beforeAutospacing="0" w:after="0" w:afterAutospacing="0" w:line="480" w:lineRule="auto"/>
        <w:jc w:val="both"/>
      </w:pPr>
      <w:r w:rsidRPr="00371758">
        <w:t>To generalize the findings, similar studies should be conducted using different seed types to determine whether the inhibitory effect is species-specific or universal.</w:t>
      </w:r>
    </w:p>
    <w:p w14:paraId="683882DD" w14:textId="77777777" w:rsidR="00B424AB" w:rsidRDefault="00B424AB" w:rsidP="00D0199B">
      <w:pPr>
        <w:outlineLvl w:val="0"/>
        <w:rPr>
          <w:rStyle w:val="Strong"/>
          <w:rFonts w:ascii="Times New Roman" w:hAnsi="Times New Roman" w:cs="Times New Roman"/>
          <w:sz w:val="24"/>
        </w:rPr>
      </w:pPr>
    </w:p>
    <w:p w14:paraId="5B0148D3" w14:textId="77777777" w:rsidR="00B424AB" w:rsidRDefault="00B424AB" w:rsidP="00D0199B">
      <w:pPr>
        <w:outlineLvl w:val="0"/>
        <w:rPr>
          <w:rStyle w:val="Strong"/>
          <w:rFonts w:ascii="Times New Roman" w:hAnsi="Times New Roman" w:cs="Times New Roman"/>
          <w:sz w:val="24"/>
        </w:rPr>
      </w:pPr>
    </w:p>
    <w:p w14:paraId="5B53C01C" w14:textId="77777777" w:rsidR="00B424AB" w:rsidRDefault="00B424AB" w:rsidP="00D0199B">
      <w:pPr>
        <w:outlineLvl w:val="0"/>
        <w:rPr>
          <w:rStyle w:val="Strong"/>
          <w:rFonts w:ascii="Times New Roman" w:hAnsi="Times New Roman" w:cs="Times New Roman"/>
          <w:sz w:val="24"/>
        </w:rPr>
      </w:pPr>
    </w:p>
    <w:p w14:paraId="36FDDCDF" w14:textId="77777777" w:rsidR="00B424AB" w:rsidRDefault="00B424AB" w:rsidP="00D0199B">
      <w:pPr>
        <w:outlineLvl w:val="0"/>
        <w:rPr>
          <w:rStyle w:val="Strong"/>
          <w:rFonts w:ascii="Times New Roman" w:hAnsi="Times New Roman" w:cs="Times New Roman"/>
          <w:sz w:val="24"/>
        </w:rPr>
      </w:pPr>
    </w:p>
    <w:p w14:paraId="440F23AA" w14:textId="77777777" w:rsidR="00B424AB" w:rsidRDefault="00B424AB" w:rsidP="00D0199B">
      <w:pPr>
        <w:outlineLvl w:val="0"/>
        <w:rPr>
          <w:rStyle w:val="Strong"/>
          <w:rFonts w:ascii="Times New Roman" w:hAnsi="Times New Roman" w:cs="Times New Roman"/>
          <w:sz w:val="24"/>
        </w:rPr>
      </w:pPr>
    </w:p>
    <w:p w14:paraId="13D803A2" w14:textId="77777777" w:rsidR="00B424AB" w:rsidRDefault="00B424AB" w:rsidP="00D0199B">
      <w:pPr>
        <w:outlineLvl w:val="0"/>
        <w:rPr>
          <w:rStyle w:val="Strong"/>
          <w:rFonts w:ascii="Times New Roman" w:hAnsi="Times New Roman" w:cs="Times New Roman"/>
          <w:sz w:val="24"/>
        </w:rPr>
      </w:pPr>
    </w:p>
    <w:p w14:paraId="61100D48" w14:textId="77777777" w:rsidR="004C587F" w:rsidRDefault="004C587F" w:rsidP="00D0199B">
      <w:pPr>
        <w:outlineLvl w:val="0"/>
        <w:rPr>
          <w:rStyle w:val="Strong"/>
          <w:rFonts w:ascii="Times New Roman" w:hAnsi="Times New Roman" w:cs="Times New Roman"/>
          <w:sz w:val="24"/>
        </w:rPr>
      </w:pPr>
    </w:p>
    <w:p w14:paraId="3FDA5C2C" w14:textId="77777777" w:rsidR="004C587F" w:rsidRDefault="004C587F" w:rsidP="00D0199B">
      <w:pPr>
        <w:outlineLvl w:val="0"/>
        <w:rPr>
          <w:rStyle w:val="Strong"/>
          <w:rFonts w:ascii="Times New Roman" w:hAnsi="Times New Roman" w:cs="Times New Roman"/>
          <w:sz w:val="24"/>
        </w:rPr>
      </w:pPr>
    </w:p>
    <w:p w14:paraId="370ED5BB" w14:textId="77777777" w:rsidR="004C587F" w:rsidRDefault="004C587F" w:rsidP="00D0199B">
      <w:pPr>
        <w:outlineLvl w:val="0"/>
        <w:rPr>
          <w:rStyle w:val="Strong"/>
          <w:rFonts w:ascii="Times New Roman" w:hAnsi="Times New Roman" w:cs="Times New Roman"/>
          <w:sz w:val="24"/>
        </w:rPr>
      </w:pPr>
    </w:p>
    <w:p w14:paraId="4F2A474A" w14:textId="77777777" w:rsidR="004C587F" w:rsidRDefault="004C587F" w:rsidP="00D0199B">
      <w:pPr>
        <w:outlineLvl w:val="0"/>
        <w:rPr>
          <w:rStyle w:val="Strong"/>
          <w:rFonts w:ascii="Times New Roman" w:hAnsi="Times New Roman" w:cs="Times New Roman"/>
          <w:sz w:val="24"/>
        </w:rPr>
      </w:pPr>
    </w:p>
    <w:p w14:paraId="23FDD25A" w14:textId="77777777" w:rsidR="004C587F" w:rsidRDefault="004C587F" w:rsidP="00D0199B">
      <w:pPr>
        <w:outlineLvl w:val="0"/>
        <w:rPr>
          <w:rStyle w:val="Strong"/>
          <w:rFonts w:ascii="Times New Roman" w:hAnsi="Times New Roman" w:cs="Times New Roman"/>
          <w:sz w:val="24"/>
        </w:rPr>
      </w:pPr>
    </w:p>
    <w:p w14:paraId="5B7B92D2" w14:textId="77777777" w:rsidR="004C587F" w:rsidRDefault="004C587F" w:rsidP="00D0199B">
      <w:pPr>
        <w:outlineLvl w:val="0"/>
        <w:rPr>
          <w:rStyle w:val="Strong"/>
          <w:rFonts w:ascii="Times New Roman" w:hAnsi="Times New Roman" w:cs="Times New Roman"/>
          <w:sz w:val="24"/>
        </w:rPr>
      </w:pPr>
    </w:p>
    <w:p w14:paraId="2EBC711C" w14:textId="77777777" w:rsidR="004C587F" w:rsidRDefault="004C587F" w:rsidP="00D0199B">
      <w:pPr>
        <w:outlineLvl w:val="0"/>
        <w:rPr>
          <w:rStyle w:val="Strong"/>
          <w:rFonts w:ascii="Times New Roman" w:hAnsi="Times New Roman" w:cs="Times New Roman"/>
          <w:sz w:val="24"/>
        </w:rPr>
      </w:pPr>
    </w:p>
    <w:p w14:paraId="0E4C0B74" w14:textId="77777777" w:rsidR="004C587F" w:rsidRDefault="004C587F" w:rsidP="00D0199B">
      <w:pPr>
        <w:outlineLvl w:val="0"/>
        <w:rPr>
          <w:rStyle w:val="Strong"/>
          <w:rFonts w:ascii="Times New Roman" w:hAnsi="Times New Roman" w:cs="Times New Roman"/>
          <w:sz w:val="24"/>
        </w:rPr>
      </w:pPr>
    </w:p>
    <w:p w14:paraId="1660112C" w14:textId="77777777" w:rsidR="004C587F" w:rsidRDefault="004C587F" w:rsidP="00D0199B">
      <w:pPr>
        <w:outlineLvl w:val="0"/>
        <w:rPr>
          <w:rStyle w:val="Strong"/>
          <w:rFonts w:ascii="Times New Roman" w:hAnsi="Times New Roman" w:cs="Times New Roman"/>
          <w:sz w:val="24"/>
        </w:rPr>
      </w:pPr>
    </w:p>
    <w:p w14:paraId="7E7F8904" w14:textId="77777777" w:rsidR="004C587F" w:rsidRDefault="004C587F" w:rsidP="00D0199B">
      <w:pPr>
        <w:outlineLvl w:val="0"/>
        <w:rPr>
          <w:rStyle w:val="Strong"/>
          <w:rFonts w:ascii="Times New Roman" w:hAnsi="Times New Roman" w:cs="Times New Roman"/>
          <w:sz w:val="24"/>
        </w:rPr>
      </w:pPr>
    </w:p>
    <w:p w14:paraId="7DB85BF4" w14:textId="77777777" w:rsidR="00B424AB" w:rsidRDefault="00B424AB" w:rsidP="00D0199B">
      <w:pPr>
        <w:outlineLvl w:val="0"/>
        <w:rPr>
          <w:rStyle w:val="Strong"/>
          <w:rFonts w:ascii="Times New Roman" w:hAnsi="Times New Roman" w:cs="Times New Roman"/>
          <w:sz w:val="24"/>
        </w:rPr>
      </w:pPr>
    </w:p>
    <w:p w14:paraId="24ACA970" w14:textId="77777777" w:rsidR="004951D0" w:rsidRPr="00D0199B" w:rsidRDefault="004951D0" w:rsidP="00D0199B">
      <w:pPr>
        <w:outlineLvl w:val="0"/>
        <w:rPr>
          <w:rFonts w:ascii="Times New Roman" w:hAnsi="Times New Roman" w:cs="Times New Roman"/>
          <w:sz w:val="24"/>
        </w:rPr>
      </w:pPr>
      <w:bookmarkStart w:id="82" w:name="_Toc214363798"/>
      <w:r w:rsidRPr="00D0199B">
        <w:rPr>
          <w:rStyle w:val="Strong"/>
          <w:rFonts w:ascii="Times New Roman" w:hAnsi="Times New Roman" w:cs="Times New Roman"/>
          <w:sz w:val="24"/>
        </w:rPr>
        <w:lastRenderedPageBreak/>
        <w:t>References</w:t>
      </w:r>
      <w:bookmarkEnd w:id="82"/>
      <w:r w:rsidRPr="00D0199B">
        <w:rPr>
          <w:rStyle w:val="Strong"/>
          <w:rFonts w:ascii="Times New Roman" w:hAnsi="Times New Roman" w:cs="Times New Roman"/>
          <w:sz w:val="24"/>
        </w:rPr>
        <w:t xml:space="preserve"> </w:t>
      </w:r>
    </w:p>
    <w:p w14:paraId="0EECE2AA" w14:textId="77777777" w:rsidR="00A200B3" w:rsidRPr="00447F12" w:rsidRDefault="00A200B3" w:rsidP="00A200B3">
      <w:pPr>
        <w:spacing w:before="240"/>
        <w:ind w:left="720" w:hanging="720"/>
        <w:jc w:val="both"/>
        <w:rPr>
          <w:rFonts w:ascii="Times New Roman" w:eastAsia="Times New Roman" w:hAnsi="Times New Roman" w:cs="Times New Roman"/>
          <w:sz w:val="24"/>
          <w:szCs w:val="24"/>
          <w:lang w:eastAsia="en-GB"/>
        </w:rPr>
      </w:pPr>
      <w:proofErr w:type="spellStart"/>
      <w:r w:rsidRPr="00447F12">
        <w:rPr>
          <w:rFonts w:ascii="Times New Roman" w:hAnsi="Times New Roman" w:cs="Times New Roman"/>
          <w:sz w:val="24"/>
          <w:szCs w:val="24"/>
        </w:rPr>
        <w:t>Akinmoladun</w:t>
      </w:r>
      <w:proofErr w:type="spellEnd"/>
      <w:r w:rsidRPr="00447F12">
        <w:rPr>
          <w:rFonts w:ascii="Times New Roman" w:hAnsi="Times New Roman" w:cs="Times New Roman"/>
          <w:sz w:val="24"/>
          <w:szCs w:val="24"/>
        </w:rPr>
        <w:t>, F. O., Adeyemi, O. A., &amp; Afolabi, O. O. (2013). Effect of lead (Pb) on the growth, biochemical contents, and histology of maize (</w:t>
      </w:r>
      <w:r w:rsidR="00C45824" w:rsidRPr="00C45824">
        <w:rPr>
          <w:rFonts w:ascii="Times New Roman" w:hAnsi="Times New Roman" w:cs="Times New Roman"/>
          <w:i/>
          <w:sz w:val="24"/>
          <w:szCs w:val="24"/>
        </w:rPr>
        <w:t>Zea mays</w:t>
      </w:r>
      <w:r w:rsidRPr="00447F12">
        <w:rPr>
          <w:rFonts w:ascii="Times New Roman" w:hAnsi="Times New Roman" w:cs="Times New Roman"/>
          <w:sz w:val="24"/>
          <w:szCs w:val="24"/>
        </w:rPr>
        <w:t xml:space="preserve">) seedlings. </w:t>
      </w:r>
      <w:r w:rsidRPr="00447F12">
        <w:rPr>
          <w:rStyle w:val="Emphasis"/>
          <w:rFonts w:ascii="Times New Roman" w:hAnsi="Times New Roman" w:cs="Times New Roman"/>
          <w:sz w:val="24"/>
          <w:szCs w:val="24"/>
        </w:rPr>
        <w:t>Environmental Toxicology and Pharmacology, 36</w:t>
      </w:r>
      <w:r w:rsidRPr="00447F12">
        <w:rPr>
          <w:rFonts w:ascii="Times New Roman" w:hAnsi="Times New Roman" w:cs="Times New Roman"/>
          <w:sz w:val="24"/>
          <w:szCs w:val="24"/>
        </w:rPr>
        <w:t>(2), 747-755.</w:t>
      </w:r>
    </w:p>
    <w:p w14:paraId="30C05758" w14:textId="77777777" w:rsidR="00A200B3" w:rsidRPr="00447F12" w:rsidRDefault="00A200B3" w:rsidP="00A200B3">
      <w:pPr>
        <w:spacing w:before="240"/>
        <w:ind w:left="720" w:hanging="720"/>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Al-</w:t>
      </w:r>
      <w:proofErr w:type="spellStart"/>
      <w:r w:rsidRPr="00E97D49">
        <w:rPr>
          <w:rFonts w:ascii="Times New Roman" w:eastAsia="Times New Roman" w:hAnsi="Times New Roman" w:cs="Times New Roman"/>
          <w:sz w:val="24"/>
          <w:szCs w:val="24"/>
          <w:lang w:eastAsia="en-GB"/>
        </w:rPr>
        <w:t>Ghzawi</w:t>
      </w:r>
      <w:proofErr w:type="spellEnd"/>
      <w:r w:rsidRPr="00E97D49">
        <w:rPr>
          <w:rFonts w:ascii="Times New Roman" w:eastAsia="Times New Roman" w:hAnsi="Times New Roman" w:cs="Times New Roman"/>
          <w:sz w:val="24"/>
          <w:szCs w:val="24"/>
          <w:lang w:eastAsia="en-GB"/>
        </w:rPr>
        <w:t xml:space="preserve">, A. L. A., Al Khateeb, W., </w:t>
      </w:r>
      <w:proofErr w:type="spellStart"/>
      <w:r w:rsidRPr="00E97D49">
        <w:rPr>
          <w:rFonts w:ascii="Times New Roman" w:eastAsia="Times New Roman" w:hAnsi="Times New Roman" w:cs="Times New Roman"/>
          <w:sz w:val="24"/>
          <w:szCs w:val="24"/>
          <w:lang w:eastAsia="en-GB"/>
        </w:rPr>
        <w:t>Rjoub</w:t>
      </w:r>
      <w:proofErr w:type="spellEnd"/>
      <w:r w:rsidRPr="00E97D49">
        <w:rPr>
          <w:rFonts w:ascii="Times New Roman" w:eastAsia="Times New Roman" w:hAnsi="Times New Roman" w:cs="Times New Roman"/>
          <w:sz w:val="24"/>
          <w:szCs w:val="24"/>
          <w:lang w:eastAsia="en-GB"/>
        </w:rPr>
        <w:t>, A., Al-</w:t>
      </w:r>
      <w:proofErr w:type="spellStart"/>
      <w:r w:rsidRPr="00E97D49">
        <w:rPr>
          <w:rFonts w:ascii="Times New Roman" w:eastAsia="Times New Roman" w:hAnsi="Times New Roman" w:cs="Times New Roman"/>
          <w:sz w:val="24"/>
          <w:szCs w:val="24"/>
          <w:lang w:eastAsia="en-GB"/>
        </w:rPr>
        <w:t>Tawaha</w:t>
      </w:r>
      <w:proofErr w:type="spellEnd"/>
      <w:r w:rsidRPr="00E97D49">
        <w:rPr>
          <w:rFonts w:ascii="Times New Roman" w:eastAsia="Times New Roman" w:hAnsi="Times New Roman" w:cs="Times New Roman"/>
          <w:sz w:val="24"/>
          <w:szCs w:val="24"/>
          <w:lang w:eastAsia="en-GB"/>
        </w:rPr>
        <w:t>, A. R. M., Musallam, I., &amp; Al Sane, K. O. (2019). Lead toxicity affects growth and biochemical content in various genotypes of barley (</w:t>
      </w:r>
      <w:r w:rsidRPr="004C587F">
        <w:rPr>
          <w:rFonts w:ascii="Times New Roman" w:eastAsia="Times New Roman" w:hAnsi="Times New Roman" w:cs="Times New Roman"/>
          <w:i/>
          <w:sz w:val="24"/>
          <w:szCs w:val="24"/>
          <w:lang w:eastAsia="en-GB"/>
        </w:rPr>
        <w:t>Hordeum vulgare</w:t>
      </w:r>
      <w:r w:rsidRPr="00E97D49">
        <w:rPr>
          <w:rFonts w:ascii="Times New Roman" w:eastAsia="Times New Roman" w:hAnsi="Times New Roman" w:cs="Times New Roman"/>
          <w:sz w:val="24"/>
          <w:szCs w:val="24"/>
          <w:lang w:eastAsia="en-GB"/>
        </w:rPr>
        <w:t xml:space="preserve"> L.). </w:t>
      </w:r>
      <w:r w:rsidRPr="00447F12">
        <w:rPr>
          <w:rFonts w:ascii="Times New Roman" w:eastAsia="Times New Roman" w:hAnsi="Times New Roman" w:cs="Times New Roman"/>
          <w:i/>
          <w:iCs/>
          <w:sz w:val="24"/>
          <w:szCs w:val="24"/>
          <w:lang w:eastAsia="en-GB"/>
        </w:rPr>
        <w:t>Bulgarian Journal of Agricultural Science</w:t>
      </w:r>
      <w:r w:rsidRPr="00E97D49">
        <w:rPr>
          <w:rFonts w:ascii="Times New Roman" w:eastAsia="Times New Roman" w:hAnsi="Times New Roman" w:cs="Times New Roman"/>
          <w:sz w:val="24"/>
          <w:szCs w:val="24"/>
          <w:lang w:eastAsia="en-GB"/>
        </w:rPr>
        <w:t xml:space="preserve">, 25(1), 55–61. </w:t>
      </w:r>
    </w:p>
    <w:p w14:paraId="5DE39EAA"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Alia, A., Soler-Rovira, P., &amp; Usher, A. (2000). Lead toxicity on seed germination and growth in several plant species. </w:t>
      </w:r>
      <w:r w:rsidRPr="00447F12">
        <w:rPr>
          <w:rStyle w:val="Emphasis"/>
          <w:rFonts w:ascii="Times New Roman" w:hAnsi="Times New Roman" w:cs="Times New Roman"/>
          <w:sz w:val="24"/>
          <w:szCs w:val="24"/>
        </w:rPr>
        <w:t>Ecotoxicology, 9</w:t>
      </w:r>
      <w:r w:rsidRPr="00447F12">
        <w:rPr>
          <w:rFonts w:ascii="Times New Roman" w:hAnsi="Times New Roman" w:cs="Times New Roman"/>
          <w:sz w:val="24"/>
          <w:szCs w:val="24"/>
        </w:rPr>
        <w:t>(5), 275-280.</w:t>
      </w:r>
    </w:p>
    <w:p w14:paraId="004AB57B" w14:textId="77777777" w:rsidR="00A200B3" w:rsidRPr="00E97D49" w:rsidRDefault="00A200B3" w:rsidP="00A200B3">
      <w:pPr>
        <w:spacing w:before="240"/>
        <w:ind w:left="720" w:hanging="720"/>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t xml:space="preserve">Bashmakov, D. I., </w:t>
      </w:r>
      <w:proofErr w:type="spellStart"/>
      <w:r w:rsidRPr="00E97D49">
        <w:rPr>
          <w:rFonts w:ascii="Times New Roman" w:eastAsia="Times New Roman" w:hAnsi="Times New Roman" w:cs="Times New Roman"/>
          <w:sz w:val="24"/>
          <w:szCs w:val="24"/>
          <w:lang w:eastAsia="en-GB"/>
        </w:rPr>
        <w:t>Kluchagina</w:t>
      </w:r>
      <w:proofErr w:type="spellEnd"/>
      <w:r w:rsidRPr="00E97D49">
        <w:rPr>
          <w:rFonts w:ascii="Times New Roman" w:eastAsia="Times New Roman" w:hAnsi="Times New Roman" w:cs="Times New Roman"/>
          <w:sz w:val="24"/>
          <w:szCs w:val="24"/>
          <w:lang w:eastAsia="en-GB"/>
        </w:rPr>
        <w:t xml:space="preserve">, A. N., Malec, P., </w:t>
      </w:r>
      <w:proofErr w:type="spellStart"/>
      <w:r w:rsidRPr="00E97D49">
        <w:rPr>
          <w:rFonts w:ascii="Times New Roman" w:eastAsia="Times New Roman" w:hAnsi="Times New Roman" w:cs="Times New Roman"/>
          <w:sz w:val="24"/>
          <w:szCs w:val="24"/>
          <w:lang w:eastAsia="en-GB"/>
        </w:rPr>
        <w:t>Strzałka</w:t>
      </w:r>
      <w:proofErr w:type="spellEnd"/>
      <w:r w:rsidRPr="00E97D49">
        <w:rPr>
          <w:rFonts w:ascii="Times New Roman" w:eastAsia="Times New Roman" w:hAnsi="Times New Roman" w:cs="Times New Roman"/>
          <w:sz w:val="24"/>
          <w:szCs w:val="24"/>
          <w:lang w:eastAsia="en-GB"/>
        </w:rPr>
        <w:t xml:space="preserve">, K., &amp; </w:t>
      </w:r>
      <w:proofErr w:type="spellStart"/>
      <w:r w:rsidRPr="00E97D49">
        <w:rPr>
          <w:rFonts w:ascii="Times New Roman" w:eastAsia="Times New Roman" w:hAnsi="Times New Roman" w:cs="Times New Roman"/>
          <w:sz w:val="24"/>
          <w:szCs w:val="24"/>
          <w:lang w:eastAsia="en-GB"/>
        </w:rPr>
        <w:t>Lukatkin</w:t>
      </w:r>
      <w:proofErr w:type="spellEnd"/>
      <w:r w:rsidRPr="00E97D49">
        <w:rPr>
          <w:rFonts w:ascii="Times New Roman" w:eastAsia="Times New Roman" w:hAnsi="Times New Roman" w:cs="Times New Roman"/>
          <w:sz w:val="24"/>
          <w:szCs w:val="24"/>
          <w:lang w:eastAsia="en-GB"/>
        </w:rPr>
        <w:t xml:space="preserve">, A. S. (2017). Lead accumulation and distribution in maize seedlings: Relevance to biomass production and metal phytoextraction. </w:t>
      </w:r>
      <w:r w:rsidRPr="00447F12">
        <w:rPr>
          <w:rFonts w:ascii="Times New Roman" w:eastAsia="Times New Roman" w:hAnsi="Times New Roman" w:cs="Times New Roman"/>
          <w:i/>
          <w:iCs/>
          <w:sz w:val="24"/>
          <w:szCs w:val="24"/>
          <w:lang w:eastAsia="en-GB"/>
        </w:rPr>
        <w:t>International Journal of Phytoremediation</w:t>
      </w:r>
      <w:r w:rsidRPr="00E97D49">
        <w:rPr>
          <w:rFonts w:ascii="Times New Roman" w:eastAsia="Times New Roman" w:hAnsi="Times New Roman" w:cs="Times New Roman"/>
          <w:sz w:val="24"/>
          <w:szCs w:val="24"/>
          <w:lang w:eastAsia="en-GB"/>
        </w:rPr>
        <w:t xml:space="preserve">. </w:t>
      </w:r>
      <w:hyperlink r:id="rId9" w:tgtFrame="_new" w:history="1">
        <w:r w:rsidRPr="00447F12">
          <w:rPr>
            <w:rFonts w:ascii="Times New Roman" w:eastAsia="Times New Roman" w:hAnsi="Times New Roman" w:cs="Times New Roman"/>
            <w:color w:val="0000FF"/>
            <w:sz w:val="24"/>
            <w:szCs w:val="24"/>
            <w:u w:val="single"/>
            <w:lang w:eastAsia="en-GB"/>
          </w:rPr>
          <w:t>https://doi.org/10.1080/15226514.2017.1319334</w:t>
        </w:r>
      </w:hyperlink>
      <w:r w:rsidRPr="00E97D49">
        <w:rPr>
          <w:rFonts w:ascii="Times New Roman" w:eastAsia="Times New Roman" w:hAnsi="Times New Roman" w:cs="Times New Roman"/>
          <w:sz w:val="24"/>
          <w:szCs w:val="24"/>
          <w:lang w:eastAsia="en-GB"/>
        </w:rPr>
        <w:t xml:space="preserve"> </w:t>
      </w:r>
    </w:p>
    <w:p w14:paraId="4D20DB5E" w14:textId="77777777" w:rsidR="00A200B3" w:rsidRDefault="00A200B3" w:rsidP="00A200B3">
      <w:pPr>
        <w:pStyle w:val="NormalWeb"/>
        <w:ind w:left="720" w:hanging="720"/>
      </w:pPr>
      <w:r>
        <w:t xml:space="preserve">Batish, D. R., Singh, H. P., Kohli, R. K., &amp; Kaur, S. (2007). </w:t>
      </w:r>
      <w:r>
        <w:rPr>
          <w:rStyle w:val="Emphasis"/>
        </w:rPr>
        <w:t>Allelopathy in agroecosystems: An overview</w:t>
      </w:r>
      <w:r>
        <w:t xml:space="preserve">. </w:t>
      </w:r>
      <w:r w:rsidRPr="00C07749">
        <w:rPr>
          <w:i/>
        </w:rPr>
        <w:t>Journal of Crop Production</w:t>
      </w:r>
      <w:r>
        <w:t xml:space="preserve"> , 4(2), 1–41.</w:t>
      </w:r>
    </w:p>
    <w:p w14:paraId="008C7B06"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Chakrabarty, D., Ghosh, M., &amp; Hossain, A. (2010). Mechanisms of lead-induced phytotoxicity: An overview. </w:t>
      </w:r>
      <w:r w:rsidRPr="00447F12">
        <w:rPr>
          <w:rStyle w:val="Emphasis"/>
          <w:rFonts w:ascii="Times New Roman" w:hAnsi="Times New Roman" w:cs="Times New Roman"/>
          <w:sz w:val="24"/>
          <w:szCs w:val="24"/>
        </w:rPr>
        <w:t>Journal of Environmental Science and Technology, 3</w:t>
      </w:r>
      <w:r w:rsidRPr="00447F12">
        <w:rPr>
          <w:rFonts w:ascii="Times New Roman" w:hAnsi="Times New Roman" w:cs="Times New Roman"/>
          <w:sz w:val="24"/>
          <w:szCs w:val="24"/>
        </w:rPr>
        <w:t>(1), 1-11.</w:t>
      </w:r>
    </w:p>
    <w:p w14:paraId="285836D3"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Chandran, P., Shukla, P., &amp; Sharma, P. (2012). </w:t>
      </w:r>
      <w:proofErr w:type="spellStart"/>
      <w:r w:rsidRPr="00447F12">
        <w:rPr>
          <w:rFonts w:ascii="Times New Roman" w:hAnsi="Times New Roman" w:cs="Times New Roman"/>
          <w:sz w:val="24"/>
          <w:szCs w:val="24"/>
        </w:rPr>
        <w:t>Phytochelatins</w:t>
      </w:r>
      <w:proofErr w:type="spellEnd"/>
      <w:r w:rsidRPr="00447F12">
        <w:rPr>
          <w:rFonts w:ascii="Times New Roman" w:hAnsi="Times New Roman" w:cs="Times New Roman"/>
          <w:sz w:val="24"/>
          <w:szCs w:val="24"/>
        </w:rPr>
        <w:t xml:space="preserve"> in plants: Mechanisms of heavy metal detoxification and tolerance. </w:t>
      </w:r>
      <w:r w:rsidRPr="00447F12">
        <w:rPr>
          <w:rStyle w:val="Emphasis"/>
          <w:rFonts w:ascii="Times New Roman" w:hAnsi="Times New Roman" w:cs="Times New Roman"/>
          <w:sz w:val="24"/>
          <w:szCs w:val="24"/>
        </w:rPr>
        <w:t>Biotechnology Advances, 30</w:t>
      </w:r>
      <w:r w:rsidRPr="00447F12">
        <w:rPr>
          <w:rFonts w:ascii="Times New Roman" w:hAnsi="Times New Roman" w:cs="Times New Roman"/>
          <w:sz w:val="24"/>
          <w:szCs w:val="24"/>
        </w:rPr>
        <w:t>(4), 684-693.</w:t>
      </w:r>
    </w:p>
    <w:p w14:paraId="5B3C057C"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Clemens, S. (2006). Toxic metal accumulation, responses to exposure and mechanisms of tolerance in plants. </w:t>
      </w:r>
      <w:proofErr w:type="spellStart"/>
      <w:r w:rsidRPr="00EB4892">
        <w:rPr>
          <w:rFonts w:ascii="Times New Roman" w:eastAsia="Times New Roman" w:hAnsi="Times New Roman" w:cs="Times New Roman"/>
          <w:i/>
          <w:iCs/>
          <w:sz w:val="24"/>
          <w:szCs w:val="24"/>
          <w:lang w:eastAsia="en-GB"/>
        </w:rPr>
        <w:t>Biochimie</w:t>
      </w:r>
      <w:proofErr w:type="spellEnd"/>
      <w:r w:rsidRPr="00EB4892">
        <w:rPr>
          <w:rFonts w:ascii="Times New Roman" w:eastAsia="Times New Roman" w:hAnsi="Times New Roman" w:cs="Times New Roman"/>
          <w:sz w:val="24"/>
          <w:szCs w:val="24"/>
          <w:lang w:eastAsia="en-GB"/>
        </w:rPr>
        <w:t>, 88(11), 1707–1719. https://doi.org/10.1016/j.biochi.2006.07.003</w:t>
      </w:r>
    </w:p>
    <w:p w14:paraId="28AB3A4E" w14:textId="77777777" w:rsidR="00A200B3" w:rsidRDefault="00A200B3" w:rsidP="00A200B3">
      <w:pPr>
        <w:pStyle w:val="NormalWeb"/>
        <w:ind w:left="720" w:hanging="720"/>
      </w:pPr>
      <w:r>
        <w:t xml:space="preserve">Cowan, M. M. (1999). Plant products as antimicrobial agents. </w:t>
      </w:r>
      <w:r>
        <w:rPr>
          <w:rStyle w:val="Emphasis"/>
        </w:rPr>
        <w:t>Clinical Microbiology Reviews</w:t>
      </w:r>
      <w:r>
        <w:t>, 12(4), 564–582.</w:t>
      </w:r>
    </w:p>
    <w:p w14:paraId="4BE892CF" w14:textId="77777777" w:rsidR="00A200B3" w:rsidRDefault="00A200B3" w:rsidP="00A200B3">
      <w:pPr>
        <w:pStyle w:val="NormalWeb"/>
        <w:ind w:left="720" w:hanging="720"/>
      </w:pPr>
      <w:r>
        <w:t xml:space="preserve">Cushnie, T. P. T., &amp; Lamb, A. J. (2005). Antimicrobial activity of flavonoids. </w:t>
      </w:r>
      <w:r>
        <w:rPr>
          <w:rStyle w:val="Emphasis"/>
        </w:rPr>
        <w:t>International Journal of Antimicrobial Agents</w:t>
      </w:r>
      <w:r>
        <w:t>, 26(5), 343–356. https://doi.org/10.1016/j.ijantimicag.2005.09.002</w:t>
      </w:r>
    </w:p>
    <w:p w14:paraId="3454EC30" w14:textId="77777777" w:rsidR="00A200B3" w:rsidRDefault="00A200B3" w:rsidP="00A200B3">
      <w:pPr>
        <w:pStyle w:val="NormalWeb"/>
        <w:ind w:left="720" w:hanging="720"/>
      </w:pPr>
      <w:proofErr w:type="spellStart"/>
      <w:r>
        <w:t>Edeoga</w:t>
      </w:r>
      <w:proofErr w:type="spellEnd"/>
      <w:r>
        <w:t xml:space="preserve">, H. O., Okwu, D. E., &amp; </w:t>
      </w:r>
      <w:proofErr w:type="spellStart"/>
      <w:r>
        <w:t>Mbaebie</w:t>
      </w:r>
      <w:proofErr w:type="spellEnd"/>
      <w:r>
        <w:t xml:space="preserve">, B. O. (2005). Phytochemical constituents of some Nigerian medicinal plants. </w:t>
      </w:r>
      <w:r>
        <w:rPr>
          <w:rStyle w:val="Emphasis"/>
        </w:rPr>
        <w:t>African Journal of Biotechnology</w:t>
      </w:r>
      <w:r>
        <w:t>, 4(7), 685–688.</w:t>
      </w:r>
    </w:p>
    <w:p w14:paraId="38F5B0E0"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Erdem, H., Akbas, S. D., &amp; </w:t>
      </w:r>
      <w:proofErr w:type="spellStart"/>
      <w:r w:rsidRPr="00447F12">
        <w:rPr>
          <w:rFonts w:ascii="Times New Roman" w:hAnsi="Times New Roman" w:cs="Times New Roman"/>
          <w:sz w:val="24"/>
          <w:szCs w:val="24"/>
        </w:rPr>
        <w:t>Saruhan</w:t>
      </w:r>
      <w:proofErr w:type="spellEnd"/>
      <w:r w:rsidRPr="00447F12">
        <w:rPr>
          <w:rFonts w:ascii="Times New Roman" w:hAnsi="Times New Roman" w:cs="Times New Roman"/>
          <w:sz w:val="24"/>
          <w:szCs w:val="24"/>
        </w:rPr>
        <w:t xml:space="preserve">, G. (2009). The effect of lead on seedling growth of different plant species. </w:t>
      </w:r>
      <w:r w:rsidRPr="00447F12">
        <w:rPr>
          <w:rStyle w:val="Emphasis"/>
          <w:rFonts w:ascii="Times New Roman" w:hAnsi="Times New Roman" w:cs="Times New Roman"/>
          <w:sz w:val="24"/>
          <w:szCs w:val="24"/>
        </w:rPr>
        <w:t>Environmental Pollution, 157</w:t>
      </w:r>
      <w:r w:rsidRPr="00447F12">
        <w:rPr>
          <w:rFonts w:ascii="Times New Roman" w:hAnsi="Times New Roman" w:cs="Times New Roman"/>
          <w:sz w:val="24"/>
          <w:szCs w:val="24"/>
        </w:rPr>
        <w:t>(5), 1512-1518.</w:t>
      </w:r>
    </w:p>
    <w:p w14:paraId="448F4722"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lastRenderedPageBreak/>
        <w:t xml:space="preserve">Gao, Y., Liang, Z., &amp; Li, C. (2018). Heavy metal pollution and its effects on maize growth. </w:t>
      </w:r>
      <w:r w:rsidRPr="00447F12">
        <w:rPr>
          <w:rStyle w:val="Emphasis"/>
          <w:rFonts w:ascii="Times New Roman" w:hAnsi="Times New Roman" w:cs="Times New Roman"/>
          <w:sz w:val="24"/>
          <w:szCs w:val="24"/>
        </w:rPr>
        <w:t>Environmental Pollution, 240</w:t>
      </w:r>
      <w:r w:rsidRPr="00447F12">
        <w:rPr>
          <w:rFonts w:ascii="Times New Roman" w:hAnsi="Times New Roman" w:cs="Times New Roman"/>
          <w:sz w:val="24"/>
          <w:szCs w:val="24"/>
        </w:rPr>
        <w:t>, 306-314.</w:t>
      </w:r>
    </w:p>
    <w:p w14:paraId="47A8C150"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Gill, S. S., &amp; Tuteja, N. (2010). Lead toxicity and its effect on plant growth and metabolism: A review. </w:t>
      </w:r>
      <w:r w:rsidRPr="00447F12">
        <w:rPr>
          <w:rStyle w:val="Emphasis"/>
          <w:rFonts w:ascii="Times New Roman" w:hAnsi="Times New Roman" w:cs="Times New Roman"/>
          <w:sz w:val="24"/>
          <w:szCs w:val="24"/>
        </w:rPr>
        <w:t>Environmental Toxicology and Pharmacology, 29</w:t>
      </w:r>
      <w:r w:rsidRPr="00447F12">
        <w:rPr>
          <w:rFonts w:ascii="Times New Roman" w:hAnsi="Times New Roman" w:cs="Times New Roman"/>
          <w:sz w:val="24"/>
          <w:szCs w:val="24"/>
        </w:rPr>
        <w:t>(3), 257-265.</w:t>
      </w:r>
    </w:p>
    <w:p w14:paraId="300CEB5C"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Gill, S. S., &amp; Tuteja, N. (2010). Reactive oxygen species and antioxidant machinery in abiotic stress tolerance in crop plants. </w:t>
      </w:r>
      <w:r w:rsidRPr="00EB4892">
        <w:rPr>
          <w:rFonts w:ascii="Times New Roman" w:eastAsia="Times New Roman" w:hAnsi="Times New Roman" w:cs="Times New Roman"/>
          <w:i/>
          <w:iCs/>
          <w:sz w:val="24"/>
          <w:szCs w:val="24"/>
          <w:lang w:eastAsia="en-GB"/>
        </w:rPr>
        <w:t>Plant Physiology and Biochemistry</w:t>
      </w:r>
      <w:r w:rsidRPr="00EB4892">
        <w:rPr>
          <w:rFonts w:ascii="Times New Roman" w:eastAsia="Times New Roman" w:hAnsi="Times New Roman" w:cs="Times New Roman"/>
          <w:sz w:val="24"/>
          <w:szCs w:val="24"/>
          <w:lang w:eastAsia="en-GB"/>
        </w:rPr>
        <w:t>, 48(12), 909–930. https://doi.org/10.1016/j.plaphy.2010.08.016</w:t>
      </w:r>
    </w:p>
    <w:p w14:paraId="7AAE0554"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Gupta, D. K., Chatterjee, S., Datta, S., Veer, V., &amp; Walther, C. (2013). Role of phosphate fertilizers in heavy metal uptake and detoxification of toxic metals. </w:t>
      </w:r>
      <w:r w:rsidRPr="00EB4892">
        <w:rPr>
          <w:rFonts w:ascii="Times New Roman" w:eastAsia="Times New Roman" w:hAnsi="Times New Roman" w:cs="Times New Roman"/>
          <w:i/>
          <w:iCs/>
          <w:sz w:val="24"/>
          <w:szCs w:val="24"/>
          <w:lang w:eastAsia="en-GB"/>
        </w:rPr>
        <w:t>Chemosphere</w:t>
      </w:r>
      <w:r w:rsidRPr="00EB4892">
        <w:rPr>
          <w:rFonts w:ascii="Times New Roman" w:eastAsia="Times New Roman" w:hAnsi="Times New Roman" w:cs="Times New Roman"/>
          <w:sz w:val="24"/>
          <w:szCs w:val="24"/>
          <w:lang w:eastAsia="en-GB"/>
        </w:rPr>
        <w:t>, 91(6), 841–850. https://doi.org/10.1016/j.chemosphere.2013.01.075</w:t>
      </w:r>
    </w:p>
    <w:p w14:paraId="010F70B7"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Hall, J. L. (2002). Cellular mechanisms for heavy metal detoxification and tolerance. </w:t>
      </w:r>
      <w:r w:rsidRPr="00EB4892">
        <w:rPr>
          <w:rFonts w:ascii="Times New Roman" w:eastAsia="Times New Roman" w:hAnsi="Times New Roman" w:cs="Times New Roman"/>
          <w:i/>
          <w:iCs/>
          <w:sz w:val="24"/>
          <w:szCs w:val="24"/>
          <w:lang w:eastAsia="en-GB"/>
        </w:rPr>
        <w:t>Journal of Experimental Botany</w:t>
      </w:r>
      <w:r w:rsidRPr="00EB4892">
        <w:rPr>
          <w:rFonts w:ascii="Times New Roman" w:eastAsia="Times New Roman" w:hAnsi="Times New Roman" w:cs="Times New Roman"/>
          <w:sz w:val="24"/>
          <w:szCs w:val="24"/>
          <w:lang w:eastAsia="en-GB"/>
        </w:rPr>
        <w:t>, 53(366), 1–11. https://doi.org/10.1093/jexbot/53.366.1</w:t>
      </w:r>
    </w:p>
    <w:p w14:paraId="4863C012" w14:textId="77777777" w:rsidR="00A200B3" w:rsidRDefault="00A200B3" w:rsidP="00A200B3">
      <w:pPr>
        <w:pStyle w:val="NormalWeb"/>
        <w:ind w:left="720" w:hanging="720"/>
      </w:pPr>
      <w:r>
        <w:t xml:space="preserve">Harborne, J. B. (1998). </w:t>
      </w:r>
      <w:r w:rsidR="006842AC">
        <w:rPr>
          <w:rStyle w:val="Emphasis"/>
        </w:rPr>
        <w:t>Phytochemical Methods: A Guide to Modern Techniques of P</w:t>
      </w:r>
      <w:r>
        <w:rPr>
          <w:rStyle w:val="Emphasis"/>
        </w:rPr>
        <w:t>lant analysis</w:t>
      </w:r>
      <w:r>
        <w:t xml:space="preserve"> (3rd ed.). Chapman &amp; Hall.</w:t>
      </w:r>
      <w:r w:rsidR="006842AC">
        <w:t xml:space="preserve"> 313-320</w:t>
      </w:r>
    </w:p>
    <w:p w14:paraId="35CC5718" w14:textId="77777777" w:rsidR="00A200B3" w:rsidRDefault="00A200B3" w:rsidP="00A200B3">
      <w:pPr>
        <w:pStyle w:val="NormalWeb"/>
        <w:ind w:left="720" w:hanging="720"/>
      </w:pPr>
      <w:r>
        <w:t xml:space="preserve">Inderjit, &amp; Duke, S. O. (2003). </w:t>
      </w:r>
      <w:proofErr w:type="spellStart"/>
      <w:r>
        <w:t>Ecophysiological</w:t>
      </w:r>
      <w:proofErr w:type="spellEnd"/>
      <w:r>
        <w:t xml:space="preserve"> aspects of allelopathy. </w:t>
      </w:r>
      <w:r>
        <w:rPr>
          <w:rStyle w:val="Emphasis"/>
        </w:rPr>
        <w:t>Planta</w:t>
      </w:r>
      <w:r>
        <w:t>, 217(4), 529–539. https://doi.org/10.1007/s00425-003-1054-z</w:t>
      </w:r>
    </w:p>
    <w:p w14:paraId="7B360FE1"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Khan, M. S., Khan, M. A., &amp; Lee, S. H. (2008). Effects of heavy metals on seed germination and early growth of plants. </w:t>
      </w:r>
      <w:r w:rsidRPr="00447F12">
        <w:rPr>
          <w:rStyle w:val="Emphasis"/>
          <w:rFonts w:ascii="Times New Roman" w:hAnsi="Times New Roman" w:cs="Times New Roman"/>
          <w:sz w:val="24"/>
          <w:szCs w:val="24"/>
        </w:rPr>
        <w:t>In Environmental Pollutants and their Impact on Human Health</w:t>
      </w:r>
      <w:r w:rsidRPr="00447F12">
        <w:rPr>
          <w:rFonts w:ascii="Times New Roman" w:hAnsi="Times New Roman" w:cs="Times New Roman"/>
          <w:sz w:val="24"/>
          <w:szCs w:val="24"/>
        </w:rPr>
        <w:t>. Springer, 319-325.</w:t>
      </w:r>
    </w:p>
    <w:p w14:paraId="640C149C"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proofErr w:type="spellStart"/>
      <w:r w:rsidRPr="00EB4892">
        <w:rPr>
          <w:rFonts w:ascii="Times New Roman" w:eastAsia="Times New Roman" w:hAnsi="Times New Roman" w:cs="Times New Roman"/>
          <w:sz w:val="24"/>
          <w:szCs w:val="24"/>
          <w:lang w:eastAsia="en-GB"/>
        </w:rPr>
        <w:t>Krzesłowska</w:t>
      </w:r>
      <w:proofErr w:type="spellEnd"/>
      <w:r w:rsidRPr="00EB4892">
        <w:rPr>
          <w:rFonts w:ascii="Times New Roman" w:eastAsia="Times New Roman" w:hAnsi="Times New Roman" w:cs="Times New Roman"/>
          <w:sz w:val="24"/>
          <w:szCs w:val="24"/>
          <w:lang w:eastAsia="en-GB"/>
        </w:rPr>
        <w:t xml:space="preserve">, M. (2011). The cell wall in plant cell response to trace metals: Polysaccharide remodeling and its role in defense strategy. </w:t>
      </w:r>
      <w:r w:rsidRPr="00EB4892">
        <w:rPr>
          <w:rFonts w:ascii="Times New Roman" w:eastAsia="Times New Roman" w:hAnsi="Times New Roman" w:cs="Times New Roman"/>
          <w:i/>
          <w:iCs/>
          <w:sz w:val="24"/>
          <w:szCs w:val="24"/>
          <w:lang w:eastAsia="en-GB"/>
        </w:rPr>
        <w:t xml:space="preserve">Acta </w:t>
      </w:r>
      <w:proofErr w:type="spellStart"/>
      <w:r w:rsidRPr="00EB4892">
        <w:rPr>
          <w:rFonts w:ascii="Times New Roman" w:eastAsia="Times New Roman" w:hAnsi="Times New Roman" w:cs="Times New Roman"/>
          <w:i/>
          <w:iCs/>
          <w:sz w:val="24"/>
          <w:szCs w:val="24"/>
          <w:lang w:eastAsia="en-GB"/>
        </w:rPr>
        <w:t>Physiologiae</w:t>
      </w:r>
      <w:proofErr w:type="spellEnd"/>
      <w:r w:rsidRPr="00EB4892">
        <w:rPr>
          <w:rFonts w:ascii="Times New Roman" w:eastAsia="Times New Roman" w:hAnsi="Times New Roman" w:cs="Times New Roman"/>
          <w:i/>
          <w:iCs/>
          <w:sz w:val="24"/>
          <w:szCs w:val="24"/>
          <w:lang w:eastAsia="en-GB"/>
        </w:rPr>
        <w:t xml:space="preserve"> Plantarum</w:t>
      </w:r>
      <w:r w:rsidRPr="00EB4892">
        <w:rPr>
          <w:rFonts w:ascii="Times New Roman" w:eastAsia="Times New Roman" w:hAnsi="Times New Roman" w:cs="Times New Roman"/>
          <w:sz w:val="24"/>
          <w:szCs w:val="24"/>
          <w:lang w:eastAsia="en-GB"/>
        </w:rPr>
        <w:t>, 33, 35–51. https://doi.org/10.1007/s11738-010-0581-z</w:t>
      </w:r>
    </w:p>
    <w:p w14:paraId="3E7F97D6"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Kumar, V., Prasad, M. N. V., &amp; Jaiswal, P. (2014). Effect of lead on carbon and nitrogen metabolism in plants. </w:t>
      </w:r>
      <w:r w:rsidRPr="00447F12">
        <w:rPr>
          <w:rStyle w:val="Emphasis"/>
          <w:rFonts w:ascii="Times New Roman" w:hAnsi="Times New Roman" w:cs="Times New Roman"/>
          <w:sz w:val="24"/>
          <w:szCs w:val="24"/>
        </w:rPr>
        <w:t>Environmental Science and Pollution Research, 21</w:t>
      </w:r>
      <w:r w:rsidRPr="00447F12">
        <w:rPr>
          <w:rFonts w:ascii="Times New Roman" w:hAnsi="Times New Roman" w:cs="Times New Roman"/>
          <w:sz w:val="24"/>
          <w:szCs w:val="24"/>
        </w:rPr>
        <w:t>(3), 1791-1799.</w:t>
      </w:r>
    </w:p>
    <w:p w14:paraId="3FF0CD8D"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Liu, X., Zhang, H., &amp; Wang, Y. (2013). The effects of lead on plant growth and oxidative stress responses. </w:t>
      </w:r>
      <w:r w:rsidRPr="00447F12">
        <w:rPr>
          <w:rStyle w:val="Emphasis"/>
          <w:rFonts w:ascii="Times New Roman" w:hAnsi="Times New Roman" w:cs="Times New Roman"/>
          <w:sz w:val="24"/>
          <w:szCs w:val="24"/>
        </w:rPr>
        <w:t>Journal of Hazardous Materials, 259</w:t>
      </w:r>
      <w:r w:rsidRPr="00447F12">
        <w:rPr>
          <w:rFonts w:ascii="Times New Roman" w:hAnsi="Times New Roman" w:cs="Times New Roman"/>
          <w:sz w:val="24"/>
          <w:szCs w:val="24"/>
        </w:rPr>
        <w:t>, 26-33.</w:t>
      </w:r>
    </w:p>
    <w:p w14:paraId="140A67C7"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Ma, J. F., Ryan, P. R., &amp; Delhaize, E. (2001). </w:t>
      </w:r>
      <w:proofErr w:type="spellStart"/>
      <w:r w:rsidRPr="00EB4892">
        <w:rPr>
          <w:rFonts w:ascii="Times New Roman" w:eastAsia="Times New Roman" w:hAnsi="Times New Roman" w:cs="Times New Roman"/>
          <w:sz w:val="24"/>
          <w:szCs w:val="24"/>
          <w:lang w:eastAsia="en-GB"/>
        </w:rPr>
        <w:t>Aluminium</w:t>
      </w:r>
      <w:proofErr w:type="spellEnd"/>
      <w:r w:rsidRPr="00EB4892">
        <w:rPr>
          <w:rFonts w:ascii="Times New Roman" w:eastAsia="Times New Roman" w:hAnsi="Times New Roman" w:cs="Times New Roman"/>
          <w:sz w:val="24"/>
          <w:szCs w:val="24"/>
          <w:lang w:eastAsia="en-GB"/>
        </w:rPr>
        <w:t xml:space="preserve"> tolerance in plants and the complexing role of organic acids. </w:t>
      </w:r>
      <w:r w:rsidRPr="00EB4892">
        <w:rPr>
          <w:rFonts w:ascii="Times New Roman" w:eastAsia="Times New Roman" w:hAnsi="Times New Roman" w:cs="Times New Roman"/>
          <w:i/>
          <w:iCs/>
          <w:sz w:val="24"/>
          <w:szCs w:val="24"/>
          <w:lang w:eastAsia="en-GB"/>
        </w:rPr>
        <w:t>Trends in Plant Science</w:t>
      </w:r>
      <w:r w:rsidRPr="00EB4892">
        <w:rPr>
          <w:rFonts w:ascii="Times New Roman" w:eastAsia="Times New Roman" w:hAnsi="Times New Roman" w:cs="Times New Roman"/>
          <w:sz w:val="24"/>
          <w:szCs w:val="24"/>
          <w:lang w:eastAsia="en-GB"/>
        </w:rPr>
        <w:t>, 6(6), 273–278. https://doi.org/10.1016/S1360-1385(01)01961-6</w:t>
      </w:r>
    </w:p>
    <w:p w14:paraId="6E3BF0B1"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Mahmood, T., Akhtar, K., &amp; Chughtai, M. I. (2015). Lead tolerance in plants: Mechanisms and approaches for enhancement. </w:t>
      </w:r>
      <w:r w:rsidRPr="00447F12">
        <w:rPr>
          <w:rStyle w:val="Emphasis"/>
          <w:rFonts w:ascii="Times New Roman" w:hAnsi="Times New Roman" w:cs="Times New Roman"/>
          <w:sz w:val="24"/>
          <w:szCs w:val="24"/>
        </w:rPr>
        <w:t>Science of the Total Environment, 506</w:t>
      </w:r>
      <w:r w:rsidRPr="00447F12">
        <w:rPr>
          <w:rFonts w:ascii="Times New Roman" w:hAnsi="Times New Roman" w:cs="Times New Roman"/>
          <w:sz w:val="24"/>
          <w:szCs w:val="24"/>
        </w:rPr>
        <w:t>, 278-285.</w:t>
      </w:r>
    </w:p>
    <w:p w14:paraId="0C8DA75F" w14:textId="77777777" w:rsidR="00A200B3" w:rsidRPr="00E97D49" w:rsidRDefault="00A200B3" w:rsidP="00A200B3">
      <w:pPr>
        <w:spacing w:before="240"/>
        <w:ind w:left="720" w:hanging="720"/>
        <w:jc w:val="both"/>
        <w:rPr>
          <w:rFonts w:ascii="Times New Roman" w:eastAsia="Times New Roman" w:hAnsi="Times New Roman" w:cs="Times New Roman"/>
          <w:sz w:val="24"/>
          <w:szCs w:val="24"/>
          <w:lang w:eastAsia="en-GB"/>
        </w:rPr>
      </w:pPr>
      <w:r w:rsidRPr="00E97D49">
        <w:rPr>
          <w:rFonts w:ascii="Times New Roman" w:eastAsia="Times New Roman" w:hAnsi="Times New Roman" w:cs="Times New Roman"/>
          <w:sz w:val="24"/>
          <w:szCs w:val="24"/>
          <w:lang w:eastAsia="en-GB"/>
        </w:rPr>
        <w:lastRenderedPageBreak/>
        <w:t xml:space="preserve">Maksimović, I. V., Kastori, R. R., </w:t>
      </w:r>
      <w:proofErr w:type="spellStart"/>
      <w:r w:rsidRPr="00E97D49">
        <w:rPr>
          <w:rFonts w:ascii="Times New Roman" w:eastAsia="Times New Roman" w:hAnsi="Times New Roman" w:cs="Times New Roman"/>
          <w:sz w:val="24"/>
          <w:szCs w:val="24"/>
          <w:lang w:eastAsia="en-GB"/>
        </w:rPr>
        <w:t>Dorogházi</w:t>
      </w:r>
      <w:proofErr w:type="spellEnd"/>
      <w:r w:rsidRPr="00E97D49">
        <w:rPr>
          <w:rFonts w:ascii="Times New Roman" w:eastAsia="Times New Roman" w:hAnsi="Times New Roman" w:cs="Times New Roman"/>
          <w:sz w:val="24"/>
          <w:szCs w:val="24"/>
          <w:lang w:eastAsia="en-GB"/>
        </w:rPr>
        <w:t xml:space="preserve">, O. T., &amp; Putnik-Delic, M. I. (2012). Effect of lead contamination of maize seed on its biological properties. </w:t>
      </w:r>
      <w:proofErr w:type="spellStart"/>
      <w:r w:rsidRPr="00447F12">
        <w:rPr>
          <w:rFonts w:ascii="Times New Roman" w:eastAsia="Times New Roman" w:hAnsi="Times New Roman" w:cs="Times New Roman"/>
          <w:i/>
          <w:iCs/>
          <w:sz w:val="24"/>
          <w:szCs w:val="24"/>
          <w:lang w:eastAsia="en-GB"/>
        </w:rPr>
        <w:t>Zbornik</w:t>
      </w:r>
      <w:proofErr w:type="spellEnd"/>
      <w:r w:rsidRPr="00447F12">
        <w:rPr>
          <w:rFonts w:ascii="Times New Roman" w:eastAsia="Times New Roman" w:hAnsi="Times New Roman" w:cs="Times New Roman"/>
          <w:i/>
          <w:iCs/>
          <w:sz w:val="24"/>
          <w:szCs w:val="24"/>
          <w:lang w:eastAsia="en-GB"/>
        </w:rPr>
        <w:t xml:space="preserve"> Matice Srpske za </w:t>
      </w:r>
      <w:proofErr w:type="spellStart"/>
      <w:r w:rsidRPr="00447F12">
        <w:rPr>
          <w:rFonts w:ascii="Times New Roman" w:eastAsia="Times New Roman" w:hAnsi="Times New Roman" w:cs="Times New Roman"/>
          <w:i/>
          <w:iCs/>
          <w:sz w:val="24"/>
          <w:szCs w:val="24"/>
          <w:lang w:eastAsia="en-GB"/>
        </w:rPr>
        <w:t>Prirodne</w:t>
      </w:r>
      <w:proofErr w:type="spellEnd"/>
      <w:r w:rsidRPr="00447F12">
        <w:rPr>
          <w:rFonts w:ascii="Times New Roman" w:eastAsia="Times New Roman" w:hAnsi="Times New Roman" w:cs="Times New Roman"/>
          <w:i/>
          <w:iCs/>
          <w:sz w:val="24"/>
          <w:szCs w:val="24"/>
          <w:lang w:eastAsia="en-GB"/>
        </w:rPr>
        <w:t xml:space="preserve"> </w:t>
      </w:r>
      <w:proofErr w:type="spellStart"/>
      <w:r w:rsidRPr="00447F12">
        <w:rPr>
          <w:rFonts w:ascii="Times New Roman" w:eastAsia="Times New Roman" w:hAnsi="Times New Roman" w:cs="Times New Roman"/>
          <w:i/>
          <w:iCs/>
          <w:sz w:val="24"/>
          <w:szCs w:val="24"/>
          <w:lang w:eastAsia="en-GB"/>
        </w:rPr>
        <w:t>Nauke</w:t>
      </w:r>
      <w:proofErr w:type="spellEnd"/>
      <w:r w:rsidRPr="00E97D49">
        <w:rPr>
          <w:rFonts w:ascii="Times New Roman" w:eastAsia="Times New Roman" w:hAnsi="Times New Roman" w:cs="Times New Roman"/>
          <w:sz w:val="24"/>
          <w:szCs w:val="24"/>
          <w:lang w:eastAsia="en-GB"/>
        </w:rPr>
        <w:t xml:space="preserve">, (123), 75–82. https://doi.org/10.2298/ZMSPN1223075K </w:t>
      </w:r>
    </w:p>
    <w:p w14:paraId="315A9EBC"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Nabi, N., Naeem, M., &amp; Zafar, M. (2015). Lead toxicity and its effect on photosynthetic efficiency and growth in plants. </w:t>
      </w:r>
      <w:r w:rsidRPr="00447F12">
        <w:rPr>
          <w:rStyle w:val="Emphasis"/>
          <w:rFonts w:ascii="Times New Roman" w:hAnsi="Times New Roman" w:cs="Times New Roman"/>
          <w:sz w:val="24"/>
          <w:szCs w:val="24"/>
        </w:rPr>
        <w:t>Environmental Toxicology and Chemistry, 34</w:t>
      </w:r>
      <w:r w:rsidRPr="00447F12">
        <w:rPr>
          <w:rFonts w:ascii="Times New Roman" w:hAnsi="Times New Roman" w:cs="Times New Roman"/>
          <w:sz w:val="24"/>
          <w:szCs w:val="24"/>
        </w:rPr>
        <w:t>(6), 1427-1434.</w:t>
      </w:r>
    </w:p>
    <w:p w14:paraId="7C88671D"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Piotrowska-</w:t>
      </w:r>
      <w:proofErr w:type="spellStart"/>
      <w:r w:rsidRPr="00EB4892">
        <w:rPr>
          <w:rFonts w:ascii="Times New Roman" w:eastAsia="Times New Roman" w:hAnsi="Times New Roman" w:cs="Times New Roman"/>
          <w:sz w:val="24"/>
          <w:szCs w:val="24"/>
          <w:lang w:eastAsia="en-GB"/>
        </w:rPr>
        <w:t>Niczyporuk</w:t>
      </w:r>
      <w:proofErr w:type="spellEnd"/>
      <w:r w:rsidRPr="00EB4892">
        <w:rPr>
          <w:rFonts w:ascii="Times New Roman" w:eastAsia="Times New Roman" w:hAnsi="Times New Roman" w:cs="Times New Roman"/>
          <w:sz w:val="24"/>
          <w:szCs w:val="24"/>
          <w:lang w:eastAsia="en-GB"/>
        </w:rPr>
        <w:t xml:space="preserve">, A., </w:t>
      </w:r>
      <w:proofErr w:type="spellStart"/>
      <w:r w:rsidRPr="00EB4892">
        <w:rPr>
          <w:rFonts w:ascii="Times New Roman" w:eastAsia="Times New Roman" w:hAnsi="Times New Roman" w:cs="Times New Roman"/>
          <w:sz w:val="24"/>
          <w:szCs w:val="24"/>
          <w:lang w:eastAsia="en-GB"/>
        </w:rPr>
        <w:t>Bajguz</w:t>
      </w:r>
      <w:proofErr w:type="spellEnd"/>
      <w:r w:rsidRPr="00EB4892">
        <w:rPr>
          <w:rFonts w:ascii="Times New Roman" w:eastAsia="Times New Roman" w:hAnsi="Times New Roman" w:cs="Times New Roman"/>
          <w:sz w:val="24"/>
          <w:szCs w:val="24"/>
          <w:lang w:eastAsia="en-GB"/>
        </w:rPr>
        <w:t>, A., Godlewska-</w:t>
      </w:r>
      <w:proofErr w:type="spellStart"/>
      <w:r w:rsidRPr="00EB4892">
        <w:rPr>
          <w:rFonts w:ascii="Times New Roman" w:eastAsia="Times New Roman" w:hAnsi="Times New Roman" w:cs="Times New Roman"/>
          <w:sz w:val="24"/>
          <w:szCs w:val="24"/>
          <w:lang w:eastAsia="en-GB"/>
        </w:rPr>
        <w:t>Żyłkiewicz</w:t>
      </w:r>
      <w:proofErr w:type="spellEnd"/>
      <w:r w:rsidRPr="00EB4892">
        <w:rPr>
          <w:rFonts w:ascii="Times New Roman" w:eastAsia="Times New Roman" w:hAnsi="Times New Roman" w:cs="Times New Roman"/>
          <w:sz w:val="24"/>
          <w:szCs w:val="24"/>
          <w:lang w:eastAsia="en-GB"/>
        </w:rPr>
        <w:t xml:space="preserve">, B., &amp; </w:t>
      </w:r>
      <w:proofErr w:type="spellStart"/>
      <w:r w:rsidRPr="00EB4892">
        <w:rPr>
          <w:rFonts w:ascii="Times New Roman" w:eastAsia="Times New Roman" w:hAnsi="Times New Roman" w:cs="Times New Roman"/>
          <w:sz w:val="24"/>
          <w:szCs w:val="24"/>
          <w:lang w:eastAsia="en-GB"/>
        </w:rPr>
        <w:t>Zambrzycka</w:t>
      </w:r>
      <w:proofErr w:type="spellEnd"/>
      <w:r w:rsidRPr="00EB4892">
        <w:rPr>
          <w:rFonts w:ascii="Times New Roman" w:eastAsia="Times New Roman" w:hAnsi="Times New Roman" w:cs="Times New Roman"/>
          <w:sz w:val="24"/>
          <w:szCs w:val="24"/>
          <w:lang w:eastAsia="en-GB"/>
        </w:rPr>
        <w:t xml:space="preserve">, E. (2012). Phytohormones as regulators of heavy metal stress responses in plants. </w:t>
      </w:r>
      <w:r w:rsidRPr="00EB4892">
        <w:rPr>
          <w:rFonts w:ascii="Times New Roman" w:eastAsia="Times New Roman" w:hAnsi="Times New Roman" w:cs="Times New Roman"/>
          <w:i/>
          <w:iCs/>
          <w:sz w:val="24"/>
          <w:szCs w:val="24"/>
          <w:lang w:eastAsia="en-GB"/>
        </w:rPr>
        <w:t>Plant Growth Regulation</w:t>
      </w:r>
      <w:r w:rsidRPr="00EB4892">
        <w:rPr>
          <w:rFonts w:ascii="Times New Roman" w:eastAsia="Times New Roman" w:hAnsi="Times New Roman" w:cs="Times New Roman"/>
          <w:sz w:val="24"/>
          <w:szCs w:val="24"/>
          <w:lang w:eastAsia="en-GB"/>
        </w:rPr>
        <w:t>, 68, 273–286. https://doi.org/10.1007/s10725-012-9729-9</w:t>
      </w:r>
    </w:p>
    <w:p w14:paraId="17E8B50E"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proofErr w:type="spellStart"/>
      <w:r w:rsidRPr="00EB4892">
        <w:rPr>
          <w:rFonts w:ascii="Times New Roman" w:eastAsia="Times New Roman" w:hAnsi="Times New Roman" w:cs="Times New Roman"/>
          <w:sz w:val="24"/>
          <w:szCs w:val="24"/>
          <w:lang w:eastAsia="en-GB"/>
        </w:rPr>
        <w:t>Pourrut</w:t>
      </w:r>
      <w:proofErr w:type="spellEnd"/>
      <w:r w:rsidRPr="00EB4892">
        <w:rPr>
          <w:rFonts w:ascii="Times New Roman" w:eastAsia="Times New Roman" w:hAnsi="Times New Roman" w:cs="Times New Roman"/>
          <w:sz w:val="24"/>
          <w:szCs w:val="24"/>
          <w:lang w:eastAsia="en-GB"/>
        </w:rPr>
        <w:t xml:space="preserve">, B., Shahid, M., </w:t>
      </w:r>
      <w:proofErr w:type="spellStart"/>
      <w:r w:rsidRPr="00EB4892">
        <w:rPr>
          <w:rFonts w:ascii="Times New Roman" w:eastAsia="Times New Roman" w:hAnsi="Times New Roman" w:cs="Times New Roman"/>
          <w:sz w:val="24"/>
          <w:szCs w:val="24"/>
          <w:lang w:eastAsia="en-GB"/>
        </w:rPr>
        <w:t>Dumat</w:t>
      </w:r>
      <w:proofErr w:type="spellEnd"/>
      <w:r w:rsidRPr="00EB4892">
        <w:rPr>
          <w:rFonts w:ascii="Times New Roman" w:eastAsia="Times New Roman" w:hAnsi="Times New Roman" w:cs="Times New Roman"/>
          <w:sz w:val="24"/>
          <w:szCs w:val="24"/>
          <w:lang w:eastAsia="en-GB"/>
        </w:rPr>
        <w:t xml:space="preserve">, C., Winterton, P., &amp; Pinelli, E. (2011). Lead uptake, toxicity, and detoxification in plants. </w:t>
      </w:r>
      <w:r w:rsidRPr="00EB4892">
        <w:rPr>
          <w:rFonts w:ascii="Times New Roman" w:eastAsia="Times New Roman" w:hAnsi="Times New Roman" w:cs="Times New Roman"/>
          <w:i/>
          <w:iCs/>
          <w:sz w:val="24"/>
          <w:szCs w:val="24"/>
          <w:lang w:eastAsia="en-GB"/>
        </w:rPr>
        <w:t>Reviews of Environmental Contamination and Toxicology</w:t>
      </w:r>
      <w:r w:rsidRPr="00EB4892">
        <w:rPr>
          <w:rFonts w:ascii="Times New Roman" w:eastAsia="Times New Roman" w:hAnsi="Times New Roman" w:cs="Times New Roman"/>
          <w:sz w:val="24"/>
          <w:szCs w:val="24"/>
          <w:lang w:eastAsia="en-GB"/>
        </w:rPr>
        <w:t>, 213, 113–136. https://doi.org/10.1007/978-1-4419-9860-6_4</w:t>
      </w:r>
    </w:p>
    <w:p w14:paraId="557694C1" w14:textId="77777777" w:rsidR="00A200B3" w:rsidRDefault="00A200B3" w:rsidP="004951D0">
      <w:pPr>
        <w:pStyle w:val="NormalWeb"/>
      </w:pPr>
      <w:r>
        <w:t xml:space="preserve">Rice, E. L. (1984). </w:t>
      </w:r>
      <w:r>
        <w:rPr>
          <w:rStyle w:val="Emphasis"/>
        </w:rPr>
        <w:t>Allelopathy</w:t>
      </w:r>
      <w:r>
        <w:t xml:space="preserve"> (2nd ed.). Academic Press.</w:t>
      </w:r>
    </w:p>
    <w:p w14:paraId="41359292"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Rohman, M. M., Sultana, S., &amp; Rizvi, S. R. (2017). Gene expression and molecular mechanisms of plant responses to lead stress. </w:t>
      </w:r>
      <w:r w:rsidRPr="00447F12">
        <w:rPr>
          <w:rStyle w:val="Emphasis"/>
          <w:rFonts w:ascii="Times New Roman" w:hAnsi="Times New Roman" w:cs="Times New Roman"/>
          <w:sz w:val="24"/>
          <w:szCs w:val="24"/>
        </w:rPr>
        <w:t>Biochemical and Biophysical Research Communications, 486</w:t>
      </w:r>
      <w:r w:rsidRPr="00447F12">
        <w:rPr>
          <w:rFonts w:ascii="Times New Roman" w:hAnsi="Times New Roman" w:cs="Times New Roman"/>
          <w:sz w:val="24"/>
          <w:szCs w:val="24"/>
        </w:rPr>
        <w:t>(3), 802-807.</w:t>
      </w:r>
    </w:p>
    <w:p w14:paraId="3F44B871"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Sajjad, A., Ali, S., &amp; Ali, Q. (2012). Impact of lead on seed germination and seedling growth of wheat (Triticum aestivum). </w:t>
      </w:r>
      <w:r w:rsidRPr="00447F12">
        <w:rPr>
          <w:rStyle w:val="Emphasis"/>
          <w:rFonts w:ascii="Times New Roman" w:hAnsi="Times New Roman" w:cs="Times New Roman"/>
          <w:sz w:val="24"/>
          <w:szCs w:val="24"/>
        </w:rPr>
        <w:t>Environmental Toxicology and Chemistry, 31</w:t>
      </w:r>
      <w:r w:rsidRPr="00447F12">
        <w:rPr>
          <w:rFonts w:ascii="Times New Roman" w:hAnsi="Times New Roman" w:cs="Times New Roman"/>
          <w:sz w:val="24"/>
          <w:szCs w:val="24"/>
        </w:rPr>
        <w:t>(2), 151-159.</w:t>
      </w:r>
    </w:p>
    <w:p w14:paraId="4A6492E1"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proofErr w:type="spellStart"/>
      <w:r w:rsidRPr="00EB4892">
        <w:rPr>
          <w:rFonts w:ascii="Times New Roman" w:eastAsia="Times New Roman" w:hAnsi="Times New Roman" w:cs="Times New Roman"/>
          <w:sz w:val="24"/>
          <w:szCs w:val="24"/>
          <w:lang w:eastAsia="en-GB"/>
        </w:rPr>
        <w:t>Seregin</w:t>
      </w:r>
      <w:proofErr w:type="spellEnd"/>
      <w:r w:rsidRPr="00EB4892">
        <w:rPr>
          <w:rFonts w:ascii="Times New Roman" w:eastAsia="Times New Roman" w:hAnsi="Times New Roman" w:cs="Times New Roman"/>
          <w:sz w:val="24"/>
          <w:szCs w:val="24"/>
          <w:lang w:eastAsia="en-GB"/>
        </w:rPr>
        <w:t xml:space="preserve">, I. V., &amp; Ivanov, V. B. (2001). Physiological aspects of cadmium and lead toxic effects on higher plants. </w:t>
      </w:r>
      <w:r w:rsidRPr="00EB4892">
        <w:rPr>
          <w:rFonts w:ascii="Times New Roman" w:eastAsia="Times New Roman" w:hAnsi="Times New Roman" w:cs="Times New Roman"/>
          <w:i/>
          <w:iCs/>
          <w:sz w:val="24"/>
          <w:szCs w:val="24"/>
          <w:lang w:eastAsia="en-GB"/>
        </w:rPr>
        <w:t>Russian Journal of Plant Physiology</w:t>
      </w:r>
      <w:r w:rsidRPr="00EB4892">
        <w:rPr>
          <w:rFonts w:ascii="Times New Roman" w:eastAsia="Times New Roman" w:hAnsi="Times New Roman" w:cs="Times New Roman"/>
          <w:sz w:val="24"/>
          <w:szCs w:val="24"/>
          <w:lang w:eastAsia="en-GB"/>
        </w:rPr>
        <w:t>, 48(4), 523–544. https://doi.org/10.1023/A:1016719901147</w:t>
      </w:r>
    </w:p>
    <w:p w14:paraId="0F6394B0"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t xml:space="preserve">Sharma, P., &amp; Dubey, R. S. (2005). Lead toxicity in plants. </w:t>
      </w:r>
      <w:r w:rsidRPr="00EB4892">
        <w:rPr>
          <w:rFonts w:ascii="Times New Roman" w:eastAsia="Times New Roman" w:hAnsi="Times New Roman" w:cs="Times New Roman"/>
          <w:i/>
          <w:iCs/>
          <w:sz w:val="24"/>
          <w:szCs w:val="24"/>
          <w:lang w:eastAsia="en-GB"/>
        </w:rPr>
        <w:t>Brazilian Journal of Plant Physiology</w:t>
      </w:r>
      <w:r w:rsidRPr="00EB4892">
        <w:rPr>
          <w:rFonts w:ascii="Times New Roman" w:eastAsia="Times New Roman" w:hAnsi="Times New Roman" w:cs="Times New Roman"/>
          <w:sz w:val="24"/>
          <w:szCs w:val="24"/>
          <w:lang w:eastAsia="en-GB"/>
        </w:rPr>
        <w:t>, 17(1), 35–52. https://doi.org/10.1590/S1677-04202005000100004</w:t>
      </w:r>
    </w:p>
    <w:p w14:paraId="7A4BDA55" w14:textId="77777777" w:rsidR="00A200B3" w:rsidRDefault="00A200B3" w:rsidP="00A200B3">
      <w:pPr>
        <w:pStyle w:val="NormalWeb"/>
        <w:ind w:left="720" w:hanging="720"/>
      </w:pPr>
      <w:proofErr w:type="spellStart"/>
      <w:r>
        <w:t>Sofowora</w:t>
      </w:r>
      <w:proofErr w:type="spellEnd"/>
      <w:r>
        <w:t xml:space="preserve">, A. (1993). </w:t>
      </w:r>
      <w:r>
        <w:rPr>
          <w:rStyle w:val="Emphasis"/>
        </w:rPr>
        <w:t>Medicinal plants and traditional medicine in Africa</w:t>
      </w:r>
      <w:r>
        <w:t xml:space="preserve"> (2nd ed.). Spectrum Books Ltd.</w:t>
      </w:r>
    </w:p>
    <w:p w14:paraId="4B03EA23"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Tiwari, A., Gupta, R., &amp; Jaiswal, P. (2013). Effect of lead on nitrogen metabolism in plants. </w:t>
      </w:r>
      <w:r w:rsidRPr="00447F12">
        <w:rPr>
          <w:rStyle w:val="Emphasis"/>
          <w:rFonts w:ascii="Times New Roman" w:hAnsi="Times New Roman" w:cs="Times New Roman"/>
          <w:sz w:val="24"/>
          <w:szCs w:val="24"/>
        </w:rPr>
        <w:t>Ecotoxicology, 22</w:t>
      </w:r>
      <w:r w:rsidRPr="00447F12">
        <w:rPr>
          <w:rFonts w:ascii="Times New Roman" w:hAnsi="Times New Roman" w:cs="Times New Roman"/>
          <w:sz w:val="24"/>
          <w:szCs w:val="24"/>
        </w:rPr>
        <w:t>(3), 206-215.</w:t>
      </w:r>
    </w:p>
    <w:p w14:paraId="703A12E9" w14:textId="77777777" w:rsidR="00A200B3" w:rsidRPr="00447F12"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Tollenaar, M., Lee, E. A., &amp; Dwyer, L. M. (2017). Physiology of maize and its role in productivity. </w:t>
      </w:r>
      <w:r w:rsidRPr="00447F12">
        <w:rPr>
          <w:rStyle w:val="Emphasis"/>
          <w:rFonts w:ascii="Times New Roman" w:hAnsi="Times New Roman" w:cs="Times New Roman"/>
          <w:sz w:val="24"/>
          <w:szCs w:val="24"/>
        </w:rPr>
        <w:t>In Maize Production and Utilization</w:t>
      </w:r>
      <w:r w:rsidRPr="00447F12">
        <w:rPr>
          <w:rFonts w:ascii="Times New Roman" w:hAnsi="Times New Roman" w:cs="Times New Roman"/>
          <w:sz w:val="24"/>
          <w:szCs w:val="24"/>
        </w:rPr>
        <w:t>. Springer, 81-101.</w:t>
      </w:r>
    </w:p>
    <w:p w14:paraId="7EF45872" w14:textId="77777777" w:rsidR="00A200B3" w:rsidRDefault="00A200B3" w:rsidP="004951D0">
      <w:pPr>
        <w:pStyle w:val="NormalWeb"/>
      </w:pPr>
      <w:r>
        <w:t xml:space="preserve">Trease, G. E., &amp; Evans, W. C. (2002). </w:t>
      </w:r>
      <w:r>
        <w:rPr>
          <w:rStyle w:val="Emphasis"/>
        </w:rPr>
        <w:t>Pharmacognosy</w:t>
      </w:r>
      <w:r>
        <w:t xml:space="preserve"> (15th ed.). W.B. Saunders.</w:t>
      </w:r>
    </w:p>
    <w:p w14:paraId="7EF20B84" w14:textId="77777777" w:rsidR="00A200B3" w:rsidRDefault="00A200B3" w:rsidP="00A200B3">
      <w:pPr>
        <w:spacing w:before="240"/>
        <w:ind w:left="720" w:hanging="720"/>
        <w:jc w:val="both"/>
        <w:rPr>
          <w:rFonts w:ascii="Times New Roman" w:hAnsi="Times New Roman" w:cs="Times New Roman"/>
          <w:sz w:val="24"/>
          <w:szCs w:val="24"/>
        </w:rPr>
      </w:pPr>
      <w:r w:rsidRPr="00447F12">
        <w:rPr>
          <w:rFonts w:ascii="Times New Roman" w:hAnsi="Times New Roman" w:cs="Times New Roman"/>
          <w:sz w:val="24"/>
          <w:szCs w:val="24"/>
        </w:rPr>
        <w:t xml:space="preserve">Zhang, C., Zhao, H., &amp; Wang, H. (2016). Antioxidant responses to lead stress in plants. </w:t>
      </w:r>
      <w:r w:rsidRPr="00447F12">
        <w:rPr>
          <w:rStyle w:val="Emphasis"/>
          <w:rFonts w:ascii="Times New Roman" w:hAnsi="Times New Roman" w:cs="Times New Roman"/>
          <w:sz w:val="24"/>
          <w:szCs w:val="24"/>
        </w:rPr>
        <w:t>Environmental and Experimental Botany, 131</w:t>
      </w:r>
      <w:r w:rsidRPr="00447F12">
        <w:rPr>
          <w:rFonts w:ascii="Times New Roman" w:hAnsi="Times New Roman" w:cs="Times New Roman"/>
          <w:sz w:val="24"/>
          <w:szCs w:val="24"/>
        </w:rPr>
        <w:t>, 1-11.</w:t>
      </w:r>
    </w:p>
    <w:p w14:paraId="26B0BBC5" w14:textId="77777777" w:rsidR="00A200B3" w:rsidRPr="00EB4892" w:rsidRDefault="00A200B3" w:rsidP="00A200B3">
      <w:pPr>
        <w:spacing w:before="240"/>
        <w:ind w:left="720" w:hanging="720"/>
        <w:rPr>
          <w:rFonts w:ascii="Times New Roman" w:eastAsia="Times New Roman" w:hAnsi="Times New Roman" w:cs="Times New Roman"/>
          <w:sz w:val="24"/>
          <w:szCs w:val="24"/>
          <w:lang w:eastAsia="en-GB"/>
        </w:rPr>
      </w:pPr>
      <w:r w:rsidRPr="00EB4892">
        <w:rPr>
          <w:rFonts w:ascii="Times New Roman" w:eastAsia="Times New Roman" w:hAnsi="Times New Roman" w:cs="Times New Roman"/>
          <w:sz w:val="24"/>
          <w:szCs w:val="24"/>
          <w:lang w:eastAsia="en-GB"/>
        </w:rPr>
        <w:lastRenderedPageBreak/>
        <w:t xml:space="preserve">Zhao, F. J., Ma, Y., Zhu, Y. G., Tang, Z., &amp; McGrath, S. P. (2011). Soil contamination in China: Current status and mitigation strategies. </w:t>
      </w:r>
      <w:r w:rsidRPr="00EB4892">
        <w:rPr>
          <w:rFonts w:ascii="Times New Roman" w:eastAsia="Times New Roman" w:hAnsi="Times New Roman" w:cs="Times New Roman"/>
          <w:i/>
          <w:iCs/>
          <w:sz w:val="24"/>
          <w:szCs w:val="24"/>
          <w:lang w:eastAsia="en-GB"/>
        </w:rPr>
        <w:t>Environmental Science &amp; Technology</w:t>
      </w:r>
      <w:r w:rsidRPr="00EB4892">
        <w:rPr>
          <w:rFonts w:ascii="Times New Roman" w:eastAsia="Times New Roman" w:hAnsi="Times New Roman" w:cs="Times New Roman"/>
          <w:sz w:val="24"/>
          <w:szCs w:val="24"/>
          <w:lang w:eastAsia="en-GB"/>
        </w:rPr>
        <w:t>, 45(2), 334–339. https://doi.org/10.1021/es1016434</w:t>
      </w:r>
    </w:p>
    <w:p w14:paraId="65202EEF" w14:textId="77777777" w:rsidR="004951D0" w:rsidRPr="00B85C8D" w:rsidRDefault="004951D0" w:rsidP="00B85C8D">
      <w:pPr>
        <w:spacing w:line="480" w:lineRule="auto"/>
        <w:jc w:val="both"/>
        <w:rPr>
          <w:rFonts w:ascii="Times New Roman" w:hAnsi="Times New Roman" w:cs="Times New Roman"/>
          <w:sz w:val="24"/>
        </w:rPr>
      </w:pPr>
    </w:p>
    <w:sectPr w:rsidR="004951D0" w:rsidRPr="00B85C8D" w:rsidSect="00A200B3">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754C0" w14:textId="77777777" w:rsidR="00E742EF" w:rsidRDefault="00E742EF" w:rsidP="00A200B3">
      <w:pPr>
        <w:spacing w:after="0" w:line="240" w:lineRule="auto"/>
      </w:pPr>
      <w:r>
        <w:separator/>
      </w:r>
    </w:p>
  </w:endnote>
  <w:endnote w:type="continuationSeparator" w:id="0">
    <w:p w14:paraId="4ADE3F41" w14:textId="77777777" w:rsidR="00E742EF" w:rsidRDefault="00E742EF" w:rsidP="00A20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805127"/>
      <w:docPartObj>
        <w:docPartGallery w:val="Page Numbers (Bottom of Page)"/>
        <w:docPartUnique/>
      </w:docPartObj>
    </w:sdtPr>
    <w:sdtEndPr>
      <w:rPr>
        <w:noProof/>
      </w:rPr>
    </w:sdtEndPr>
    <w:sdtContent>
      <w:p w14:paraId="16D224EB" w14:textId="77777777" w:rsidR="006A27BC" w:rsidRDefault="006A27BC">
        <w:pPr>
          <w:pStyle w:val="Footer"/>
          <w:jc w:val="center"/>
        </w:pPr>
        <w:r>
          <w:fldChar w:fldCharType="begin"/>
        </w:r>
        <w:r>
          <w:instrText xml:space="preserve"> PAGE   \* MERGEFORMAT </w:instrText>
        </w:r>
        <w:r>
          <w:fldChar w:fldCharType="separate"/>
        </w:r>
        <w:r w:rsidR="0037127B">
          <w:rPr>
            <w:noProof/>
          </w:rPr>
          <w:t>iii</w:t>
        </w:r>
        <w:r>
          <w:rPr>
            <w:noProof/>
          </w:rPr>
          <w:fldChar w:fldCharType="end"/>
        </w:r>
      </w:p>
    </w:sdtContent>
  </w:sdt>
  <w:p w14:paraId="16DEF722" w14:textId="77777777" w:rsidR="006A27BC" w:rsidRDefault="006A27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DE1B0" w14:textId="77777777" w:rsidR="00E742EF" w:rsidRDefault="00E742EF" w:rsidP="00A200B3">
      <w:pPr>
        <w:spacing w:after="0" w:line="240" w:lineRule="auto"/>
      </w:pPr>
      <w:r>
        <w:separator/>
      </w:r>
    </w:p>
  </w:footnote>
  <w:footnote w:type="continuationSeparator" w:id="0">
    <w:p w14:paraId="3314C9DF" w14:textId="77777777" w:rsidR="00E742EF" w:rsidRDefault="00E742EF" w:rsidP="00A200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52733"/>
    <w:multiLevelType w:val="multilevel"/>
    <w:tmpl w:val="1EBED45E"/>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2E0C6A"/>
    <w:multiLevelType w:val="multilevel"/>
    <w:tmpl w:val="C96CE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5105BC5"/>
    <w:multiLevelType w:val="multilevel"/>
    <w:tmpl w:val="9B7C5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C71A64"/>
    <w:multiLevelType w:val="multilevel"/>
    <w:tmpl w:val="484AB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E57FCC"/>
    <w:multiLevelType w:val="multilevel"/>
    <w:tmpl w:val="FC529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CB21D6"/>
    <w:multiLevelType w:val="multilevel"/>
    <w:tmpl w:val="8E0E2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2775F8C"/>
    <w:multiLevelType w:val="multilevel"/>
    <w:tmpl w:val="4CCC89BA"/>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29B2DB1"/>
    <w:multiLevelType w:val="multilevel"/>
    <w:tmpl w:val="479C8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8F37102"/>
    <w:multiLevelType w:val="multilevel"/>
    <w:tmpl w:val="DB90AD3E"/>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6B48B4"/>
    <w:multiLevelType w:val="multilevel"/>
    <w:tmpl w:val="E990F1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F1E18B7"/>
    <w:multiLevelType w:val="multilevel"/>
    <w:tmpl w:val="D0F60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757922"/>
    <w:multiLevelType w:val="multilevel"/>
    <w:tmpl w:val="DD964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7054456"/>
    <w:multiLevelType w:val="multilevel"/>
    <w:tmpl w:val="E7BEE2DE"/>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CA933B0"/>
    <w:multiLevelType w:val="multilevel"/>
    <w:tmpl w:val="29E22BA0"/>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3593673">
    <w:abstractNumId w:val="9"/>
  </w:num>
  <w:num w:numId="2" w16cid:durableId="1217472491">
    <w:abstractNumId w:val="6"/>
  </w:num>
  <w:num w:numId="3" w16cid:durableId="207884824">
    <w:abstractNumId w:val="2"/>
  </w:num>
  <w:num w:numId="4" w16cid:durableId="941885129">
    <w:abstractNumId w:val="11"/>
  </w:num>
  <w:num w:numId="5" w16cid:durableId="964123596">
    <w:abstractNumId w:val="3"/>
  </w:num>
  <w:num w:numId="6" w16cid:durableId="605384737">
    <w:abstractNumId w:val="7"/>
  </w:num>
  <w:num w:numId="7" w16cid:durableId="6833497">
    <w:abstractNumId w:val="1"/>
  </w:num>
  <w:num w:numId="8" w16cid:durableId="338580332">
    <w:abstractNumId w:val="4"/>
  </w:num>
  <w:num w:numId="9" w16cid:durableId="1683967178">
    <w:abstractNumId w:val="5"/>
  </w:num>
  <w:num w:numId="10" w16cid:durableId="1784761349">
    <w:abstractNumId w:val="10"/>
  </w:num>
  <w:num w:numId="11" w16cid:durableId="2004552605">
    <w:abstractNumId w:val="0"/>
  </w:num>
  <w:num w:numId="12" w16cid:durableId="1355302629">
    <w:abstractNumId w:val="8"/>
  </w:num>
  <w:num w:numId="13" w16cid:durableId="314719929">
    <w:abstractNumId w:val="13"/>
  </w:num>
  <w:num w:numId="14" w16cid:durableId="214041197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22A0"/>
    <w:rsid w:val="000721F2"/>
    <w:rsid w:val="000B6066"/>
    <w:rsid w:val="001C74A2"/>
    <w:rsid w:val="001F09C0"/>
    <w:rsid w:val="001F52D3"/>
    <w:rsid w:val="00202190"/>
    <w:rsid w:val="002259FA"/>
    <w:rsid w:val="002463D4"/>
    <w:rsid w:val="00266BEB"/>
    <w:rsid w:val="00286116"/>
    <w:rsid w:val="002963F4"/>
    <w:rsid w:val="00316DBD"/>
    <w:rsid w:val="00337F3F"/>
    <w:rsid w:val="003468A3"/>
    <w:rsid w:val="00352591"/>
    <w:rsid w:val="0037127B"/>
    <w:rsid w:val="00371758"/>
    <w:rsid w:val="00380BA0"/>
    <w:rsid w:val="003C7A80"/>
    <w:rsid w:val="003E225E"/>
    <w:rsid w:val="0045625C"/>
    <w:rsid w:val="004951D0"/>
    <w:rsid w:val="004A337E"/>
    <w:rsid w:val="004C587F"/>
    <w:rsid w:val="005A22A0"/>
    <w:rsid w:val="006842AC"/>
    <w:rsid w:val="0069235A"/>
    <w:rsid w:val="006A27BC"/>
    <w:rsid w:val="007535B1"/>
    <w:rsid w:val="00832808"/>
    <w:rsid w:val="008774F2"/>
    <w:rsid w:val="008C381E"/>
    <w:rsid w:val="009B1B0C"/>
    <w:rsid w:val="009C3E49"/>
    <w:rsid w:val="009E50EE"/>
    <w:rsid w:val="00A200B3"/>
    <w:rsid w:val="00A27F40"/>
    <w:rsid w:val="00A95230"/>
    <w:rsid w:val="00B424AB"/>
    <w:rsid w:val="00B50E4C"/>
    <w:rsid w:val="00B85C8D"/>
    <w:rsid w:val="00B93083"/>
    <w:rsid w:val="00C04FA5"/>
    <w:rsid w:val="00C07749"/>
    <w:rsid w:val="00C2200F"/>
    <w:rsid w:val="00C4039F"/>
    <w:rsid w:val="00C45824"/>
    <w:rsid w:val="00CF28F2"/>
    <w:rsid w:val="00D0199B"/>
    <w:rsid w:val="00DB5B46"/>
    <w:rsid w:val="00DC4E46"/>
    <w:rsid w:val="00E62DB0"/>
    <w:rsid w:val="00E742EF"/>
    <w:rsid w:val="00EC478A"/>
    <w:rsid w:val="00F06207"/>
    <w:rsid w:val="00F2441C"/>
    <w:rsid w:val="00F521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D51CDA"/>
  <w15:chartTrackingRefBased/>
  <w15:docId w15:val="{ADE31437-0831-4EDA-A2B5-C1EA21DE4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380BA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5A22A0"/>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A200B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200B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A22A0"/>
    <w:rPr>
      <w:b/>
      <w:bCs/>
    </w:rPr>
  </w:style>
  <w:style w:type="character" w:customStyle="1" w:styleId="Heading3Char">
    <w:name w:val="Heading 3 Char"/>
    <w:basedOn w:val="DefaultParagraphFont"/>
    <w:link w:val="Heading3"/>
    <w:uiPriority w:val="9"/>
    <w:rsid w:val="005A22A0"/>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5A22A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F28F2"/>
    <w:rPr>
      <w:i/>
      <w:iCs/>
    </w:rPr>
  </w:style>
  <w:style w:type="paragraph" w:styleId="BalloonText">
    <w:name w:val="Balloon Text"/>
    <w:basedOn w:val="Normal"/>
    <w:link w:val="BalloonTextChar"/>
    <w:uiPriority w:val="99"/>
    <w:semiHidden/>
    <w:unhideWhenUsed/>
    <w:rsid w:val="007535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5B1"/>
    <w:rPr>
      <w:rFonts w:ascii="Segoe UI" w:hAnsi="Segoe UI" w:cs="Segoe UI"/>
      <w:sz w:val="18"/>
      <w:szCs w:val="18"/>
    </w:rPr>
  </w:style>
  <w:style w:type="character" w:customStyle="1" w:styleId="Heading4Char">
    <w:name w:val="Heading 4 Char"/>
    <w:basedOn w:val="DefaultParagraphFont"/>
    <w:link w:val="Heading4"/>
    <w:uiPriority w:val="9"/>
    <w:semiHidden/>
    <w:rsid w:val="00A200B3"/>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A200B3"/>
    <w:rPr>
      <w:rFonts w:asciiTheme="majorHAnsi" w:eastAsiaTheme="majorEastAsia" w:hAnsiTheme="majorHAnsi" w:cstheme="majorBidi"/>
      <w:color w:val="2E74B5" w:themeColor="accent1" w:themeShade="BF"/>
    </w:rPr>
  </w:style>
  <w:style w:type="paragraph" w:styleId="ListParagraph">
    <w:name w:val="List Paragraph"/>
    <w:basedOn w:val="Normal"/>
    <w:uiPriority w:val="34"/>
    <w:qFormat/>
    <w:rsid w:val="00A200B3"/>
    <w:pPr>
      <w:spacing w:after="0" w:line="240" w:lineRule="auto"/>
      <w:ind w:left="720"/>
      <w:contextualSpacing/>
    </w:pPr>
    <w:rPr>
      <w:lang w:val="en-GB"/>
    </w:rPr>
  </w:style>
  <w:style w:type="paragraph" w:styleId="Header">
    <w:name w:val="header"/>
    <w:basedOn w:val="Normal"/>
    <w:link w:val="HeaderChar"/>
    <w:uiPriority w:val="99"/>
    <w:unhideWhenUsed/>
    <w:rsid w:val="00A200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00B3"/>
  </w:style>
  <w:style w:type="paragraph" w:styleId="Footer">
    <w:name w:val="footer"/>
    <w:basedOn w:val="Normal"/>
    <w:link w:val="FooterChar"/>
    <w:uiPriority w:val="99"/>
    <w:unhideWhenUsed/>
    <w:rsid w:val="00A200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00B3"/>
  </w:style>
  <w:style w:type="character" w:customStyle="1" w:styleId="Heading2Char">
    <w:name w:val="Heading 2 Char"/>
    <w:basedOn w:val="DefaultParagraphFont"/>
    <w:link w:val="Heading2"/>
    <w:uiPriority w:val="9"/>
    <w:semiHidden/>
    <w:rsid w:val="00380BA0"/>
    <w:rPr>
      <w:rFonts w:asciiTheme="majorHAnsi" w:eastAsiaTheme="majorEastAsia" w:hAnsiTheme="majorHAnsi" w:cstheme="majorBidi"/>
      <w:color w:val="2E74B5" w:themeColor="accent1" w:themeShade="BF"/>
      <w:sz w:val="26"/>
      <w:szCs w:val="26"/>
    </w:rPr>
  </w:style>
  <w:style w:type="paragraph" w:styleId="TOC1">
    <w:name w:val="toc 1"/>
    <w:basedOn w:val="Normal"/>
    <w:next w:val="Normal"/>
    <w:autoRedefine/>
    <w:uiPriority w:val="39"/>
    <w:unhideWhenUsed/>
    <w:rsid w:val="00380BA0"/>
    <w:pPr>
      <w:spacing w:after="100"/>
    </w:pPr>
  </w:style>
  <w:style w:type="character" w:styleId="Hyperlink">
    <w:name w:val="Hyperlink"/>
    <w:basedOn w:val="DefaultParagraphFont"/>
    <w:uiPriority w:val="99"/>
    <w:unhideWhenUsed/>
    <w:rsid w:val="00380BA0"/>
    <w:rPr>
      <w:color w:val="0563C1" w:themeColor="hyperlink"/>
      <w:u w:val="single"/>
    </w:rPr>
  </w:style>
  <w:style w:type="table" w:styleId="TableGrid">
    <w:name w:val="Table Grid"/>
    <w:basedOn w:val="TableNormal"/>
    <w:uiPriority w:val="39"/>
    <w:rsid w:val="00380B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813474">
      <w:bodyDiv w:val="1"/>
      <w:marLeft w:val="0"/>
      <w:marRight w:val="0"/>
      <w:marTop w:val="0"/>
      <w:marBottom w:val="0"/>
      <w:divBdr>
        <w:top w:val="none" w:sz="0" w:space="0" w:color="auto"/>
        <w:left w:val="none" w:sz="0" w:space="0" w:color="auto"/>
        <w:bottom w:val="none" w:sz="0" w:space="0" w:color="auto"/>
        <w:right w:val="none" w:sz="0" w:space="0" w:color="auto"/>
      </w:divBdr>
    </w:div>
    <w:div w:id="448085404">
      <w:bodyDiv w:val="1"/>
      <w:marLeft w:val="0"/>
      <w:marRight w:val="0"/>
      <w:marTop w:val="0"/>
      <w:marBottom w:val="0"/>
      <w:divBdr>
        <w:top w:val="none" w:sz="0" w:space="0" w:color="auto"/>
        <w:left w:val="none" w:sz="0" w:space="0" w:color="auto"/>
        <w:bottom w:val="none" w:sz="0" w:space="0" w:color="auto"/>
        <w:right w:val="none" w:sz="0" w:space="0" w:color="auto"/>
      </w:divBdr>
      <w:divsChild>
        <w:div w:id="1436360860">
          <w:marLeft w:val="0"/>
          <w:marRight w:val="0"/>
          <w:marTop w:val="0"/>
          <w:marBottom w:val="0"/>
          <w:divBdr>
            <w:top w:val="none" w:sz="0" w:space="0" w:color="auto"/>
            <w:left w:val="none" w:sz="0" w:space="0" w:color="auto"/>
            <w:bottom w:val="none" w:sz="0" w:space="0" w:color="auto"/>
            <w:right w:val="none" w:sz="0" w:space="0" w:color="auto"/>
          </w:divBdr>
          <w:divsChild>
            <w:div w:id="1849785098">
              <w:marLeft w:val="0"/>
              <w:marRight w:val="0"/>
              <w:marTop w:val="0"/>
              <w:marBottom w:val="0"/>
              <w:divBdr>
                <w:top w:val="none" w:sz="0" w:space="0" w:color="auto"/>
                <w:left w:val="none" w:sz="0" w:space="0" w:color="auto"/>
                <w:bottom w:val="none" w:sz="0" w:space="0" w:color="auto"/>
                <w:right w:val="none" w:sz="0" w:space="0" w:color="auto"/>
              </w:divBdr>
            </w:div>
          </w:divsChild>
        </w:div>
        <w:div w:id="697043626">
          <w:marLeft w:val="0"/>
          <w:marRight w:val="0"/>
          <w:marTop w:val="0"/>
          <w:marBottom w:val="0"/>
          <w:divBdr>
            <w:top w:val="none" w:sz="0" w:space="0" w:color="auto"/>
            <w:left w:val="none" w:sz="0" w:space="0" w:color="auto"/>
            <w:bottom w:val="none" w:sz="0" w:space="0" w:color="auto"/>
            <w:right w:val="none" w:sz="0" w:space="0" w:color="auto"/>
          </w:divBdr>
          <w:divsChild>
            <w:div w:id="47660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816100">
      <w:bodyDiv w:val="1"/>
      <w:marLeft w:val="0"/>
      <w:marRight w:val="0"/>
      <w:marTop w:val="0"/>
      <w:marBottom w:val="0"/>
      <w:divBdr>
        <w:top w:val="none" w:sz="0" w:space="0" w:color="auto"/>
        <w:left w:val="none" w:sz="0" w:space="0" w:color="auto"/>
        <w:bottom w:val="none" w:sz="0" w:space="0" w:color="auto"/>
        <w:right w:val="none" w:sz="0" w:space="0" w:color="auto"/>
      </w:divBdr>
    </w:div>
    <w:div w:id="740717724">
      <w:bodyDiv w:val="1"/>
      <w:marLeft w:val="0"/>
      <w:marRight w:val="0"/>
      <w:marTop w:val="0"/>
      <w:marBottom w:val="0"/>
      <w:divBdr>
        <w:top w:val="none" w:sz="0" w:space="0" w:color="auto"/>
        <w:left w:val="none" w:sz="0" w:space="0" w:color="auto"/>
        <w:bottom w:val="none" w:sz="0" w:space="0" w:color="auto"/>
        <w:right w:val="none" w:sz="0" w:space="0" w:color="auto"/>
      </w:divBdr>
    </w:div>
    <w:div w:id="770930077">
      <w:bodyDiv w:val="1"/>
      <w:marLeft w:val="0"/>
      <w:marRight w:val="0"/>
      <w:marTop w:val="0"/>
      <w:marBottom w:val="0"/>
      <w:divBdr>
        <w:top w:val="none" w:sz="0" w:space="0" w:color="auto"/>
        <w:left w:val="none" w:sz="0" w:space="0" w:color="auto"/>
        <w:bottom w:val="none" w:sz="0" w:space="0" w:color="auto"/>
        <w:right w:val="none" w:sz="0" w:space="0" w:color="auto"/>
      </w:divBdr>
    </w:div>
    <w:div w:id="875511528">
      <w:bodyDiv w:val="1"/>
      <w:marLeft w:val="0"/>
      <w:marRight w:val="0"/>
      <w:marTop w:val="0"/>
      <w:marBottom w:val="0"/>
      <w:divBdr>
        <w:top w:val="none" w:sz="0" w:space="0" w:color="auto"/>
        <w:left w:val="none" w:sz="0" w:space="0" w:color="auto"/>
        <w:bottom w:val="none" w:sz="0" w:space="0" w:color="auto"/>
        <w:right w:val="none" w:sz="0" w:space="0" w:color="auto"/>
      </w:divBdr>
    </w:div>
    <w:div w:id="981350830">
      <w:bodyDiv w:val="1"/>
      <w:marLeft w:val="0"/>
      <w:marRight w:val="0"/>
      <w:marTop w:val="0"/>
      <w:marBottom w:val="0"/>
      <w:divBdr>
        <w:top w:val="none" w:sz="0" w:space="0" w:color="auto"/>
        <w:left w:val="none" w:sz="0" w:space="0" w:color="auto"/>
        <w:bottom w:val="none" w:sz="0" w:space="0" w:color="auto"/>
        <w:right w:val="none" w:sz="0" w:space="0" w:color="auto"/>
      </w:divBdr>
    </w:div>
    <w:div w:id="1018970199">
      <w:bodyDiv w:val="1"/>
      <w:marLeft w:val="0"/>
      <w:marRight w:val="0"/>
      <w:marTop w:val="0"/>
      <w:marBottom w:val="0"/>
      <w:divBdr>
        <w:top w:val="none" w:sz="0" w:space="0" w:color="auto"/>
        <w:left w:val="none" w:sz="0" w:space="0" w:color="auto"/>
        <w:bottom w:val="none" w:sz="0" w:space="0" w:color="auto"/>
        <w:right w:val="none" w:sz="0" w:space="0" w:color="auto"/>
      </w:divBdr>
    </w:div>
    <w:div w:id="1044015025">
      <w:bodyDiv w:val="1"/>
      <w:marLeft w:val="0"/>
      <w:marRight w:val="0"/>
      <w:marTop w:val="0"/>
      <w:marBottom w:val="0"/>
      <w:divBdr>
        <w:top w:val="none" w:sz="0" w:space="0" w:color="auto"/>
        <w:left w:val="none" w:sz="0" w:space="0" w:color="auto"/>
        <w:bottom w:val="none" w:sz="0" w:space="0" w:color="auto"/>
        <w:right w:val="none" w:sz="0" w:space="0" w:color="auto"/>
      </w:divBdr>
    </w:div>
    <w:div w:id="1339649604">
      <w:bodyDiv w:val="1"/>
      <w:marLeft w:val="0"/>
      <w:marRight w:val="0"/>
      <w:marTop w:val="0"/>
      <w:marBottom w:val="0"/>
      <w:divBdr>
        <w:top w:val="none" w:sz="0" w:space="0" w:color="auto"/>
        <w:left w:val="none" w:sz="0" w:space="0" w:color="auto"/>
        <w:bottom w:val="none" w:sz="0" w:space="0" w:color="auto"/>
        <w:right w:val="none" w:sz="0" w:space="0" w:color="auto"/>
      </w:divBdr>
    </w:div>
    <w:div w:id="1439832665">
      <w:bodyDiv w:val="1"/>
      <w:marLeft w:val="0"/>
      <w:marRight w:val="0"/>
      <w:marTop w:val="0"/>
      <w:marBottom w:val="0"/>
      <w:divBdr>
        <w:top w:val="none" w:sz="0" w:space="0" w:color="auto"/>
        <w:left w:val="none" w:sz="0" w:space="0" w:color="auto"/>
        <w:bottom w:val="none" w:sz="0" w:space="0" w:color="auto"/>
        <w:right w:val="none" w:sz="0" w:space="0" w:color="auto"/>
      </w:divBdr>
    </w:div>
    <w:div w:id="1451243089">
      <w:bodyDiv w:val="1"/>
      <w:marLeft w:val="0"/>
      <w:marRight w:val="0"/>
      <w:marTop w:val="0"/>
      <w:marBottom w:val="0"/>
      <w:divBdr>
        <w:top w:val="none" w:sz="0" w:space="0" w:color="auto"/>
        <w:left w:val="none" w:sz="0" w:space="0" w:color="auto"/>
        <w:bottom w:val="none" w:sz="0" w:space="0" w:color="auto"/>
        <w:right w:val="none" w:sz="0" w:space="0" w:color="auto"/>
      </w:divBdr>
    </w:div>
    <w:div w:id="1526942381">
      <w:bodyDiv w:val="1"/>
      <w:marLeft w:val="0"/>
      <w:marRight w:val="0"/>
      <w:marTop w:val="0"/>
      <w:marBottom w:val="0"/>
      <w:divBdr>
        <w:top w:val="none" w:sz="0" w:space="0" w:color="auto"/>
        <w:left w:val="none" w:sz="0" w:space="0" w:color="auto"/>
        <w:bottom w:val="none" w:sz="0" w:space="0" w:color="auto"/>
        <w:right w:val="none" w:sz="0" w:space="0" w:color="auto"/>
      </w:divBdr>
    </w:div>
    <w:div w:id="169857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80/15226514.2017.13193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8E25D1-86A8-4605-9872-84BF5BCB7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10068</Words>
  <Characters>57393</Characters>
  <Application>Microsoft Office Word</Application>
  <DocSecurity>0</DocSecurity>
  <Lines>478</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Ibrahim Jibril Alhassan</cp:lastModifiedBy>
  <cp:revision>3</cp:revision>
  <cp:lastPrinted>2025-11-22T15:37:00Z</cp:lastPrinted>
  <dcterms:created xsi:type="dcterms:W3CDTF">2025-11-28T09:36:00Z</dcterms:created>
  <dcterms:modified xsi:type="dcterms:W3CDTF">2025-11-28T09:37:00Z</dcterms:modified>
</cp:coreProperties>
</file>