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BC1577" w14:textId="77777777" w:rsidR="00696B68" w:rsidRDefault="00696B68" w:rsidP="00027C35">
      <w:pPr>
        <w:spacing w:after="0" w:line="259" w:lineRule="auto"/>
        <w:ind w:left="175"/>
        <w:jc w:val="center"/>
        <w:rPr>
          <w:rFonts w:asciiTheme="majorBidi" w:hAnsiTheme="majorBidi" w:cstheme="majorBidi"/>
          <w:b/>
          <w:color w:val="auto"/>
        </w:rPr>
      </w:pPr>
    </w:p>
    <w:p w14:paraId="22C69483" w14:textId="77777777" w:rsidR="00027C35" w:rsidRPr="00B3525C" w:rsidRDefault="00027C35" w:rsidP="00027C35">
      <w:pPr>
        <w:spacing w:after="0" w:line="259" w:lineRule="auto"/>
        <w:ind w:left="175"/>
        <w:jc w:val="center"/>
        <w:rPr>
          <w:rFonts w:asciiTheme="majorBidi" w:hAnsiTheme="majorBidi" w:cstheme="majorBidi"/>
          <w:color w:val="auto"/>
        </w:rPr>
      </w:pPr>
      <w:r w:rsidRPr="00B3525C">
        <w:rPr>
          <w:rFonts w:asciiTheme="majorBidi" w:hAnsiTheme="majorBidi" w:cstheme="majorBidi"/>
          <w:b/>
          <w:color w:val="auto"/>
        </w:rPr>
        <w:t>NUTRITIONAL COMPOSITION AND TOXICITY OF SODOM APPLE (</w:t>
      </w:r>
      <w:r w:rsidRPr="00B3525C">
        <w:rPr>
          <w:rFonts w:asciiTheme="majorBidi" w:hAnsiTheme="majorBidi" w:cstheme="majorBidi"/>
          <w:b/>
          <w:i/>
          <w:color w:val="auto"/>
        </w:rPr>
        <w:t>Calotropis procera</w:t>
      </w:r>
      <w:r w:rsidRPr="00B3525C">
        <w:rPr>
          <w:rFonts w:asciiTheme="majorBidi" w:hAnsiTheme="majorBidi" w:cstheme="majorBidi"/>
          <w:b/>
          <w:color w:val="auto"/>
        </w:rPr>
        <w:t xml:space="preserve"> Aiton)</w:t>
      </w:r>
    </w:p>
    <w:p w14:paraId="373C2A13" w14:textId="77777777" w:rsidR="00027C35" w:rsidRPr="00B3525C" w:rsidRDefault="00027C35" w:rsidP="00027C35">
      <w:pPr>
        <w:spacing w:after="415" w:line="259" w:lineRule="auto"/>
        <w:ind w:left="56" w:firstLine="0"/>
        <w:jc w:val="center"/>
        <w:rPr>
          <w:rFonts w:asciiTheme="majorBidi" w:hAnsiTheme="majorBidi" w:cstheme="majorBidi"/>
          <w:color w:val="auto"/>
        </w:rPr>
      </w:pPr>
    </w:p>
    <w:p w14:paraId="1A26F57E" w14:textId="77777777" w:rsidR="00027C35" w:rsidRPr="00B3525C" w:rsidRDefault="00027C35" w:rsidP="00027C35">
      <w:pPr>
        <w:spacing w:after="0" w:line="259" w:lineRule="auto"/>
        <w:ind w:left="175"/>
        <w:jc w:val="center"/>
        <w:rPr>
          <w:rFonts w:asciiTheme="majorBidi" w:hAnsiTheme="majorBidi" w:cstheme="majorBidi"/>
          <w:b/>
          <w:color w:val="auto"/>
        </w:rPr>
      </w:pPr>
    </w:p>
    <w:p w14:paraId="63A4AD66" w14:textId="77777777" w:rsidR="00027C35" w:rsidRPr="00B3525C" w:rsidRDefault="00027C35" w:rsidP="00027C35">
      <w:pPr>
        <w:spacing w:after="160" w:line="278" w:lineRule="auto"/>
        <w:ind w:left="0" w:firstLine="0"/>
        <w:jc w:val="center"/>
        <w:rPr>
          <w:rFonts w:asciiTheme="majorBidi" w:hAnsiTheme="majorBidi" w:cstheme="majorBidi"/>
          <w:b/>
          <w:color w:val="auto"/>
        </w:rPr>
      </w:pPr>
    </w:p>
    <w:p w14:paraId="3F9D1EF6" w14:textId="77777777" w:rsidR="00027C35" w:rsidRPr="00B3525C" w:rsidRDefault="00027C35" w:rsidP="00027C35">
      <w:pPr>
        <w:spacing w:after="160" w:line="278" w:lineRule="auto"/>
        <w:ind w:left="0" w:firstLine="0"/>
        <w:jc w:val="center"/>
        <w:rPr>
          <w:rFonts w:asciiTheme="majorBidi" w:hAnsiTheme="majorBidi" w:cstheme="majorBidi"/>
          <w:b/>
          <w:color w:val="auto"/>
        </w:rPr>
      </w:pPr>
      <w:r w:rsidRPr="00B3525C">
        <w:rPr>
          <w:rFonts w:asciiTheme="majorBidi" w:hAnsiTheme="majorBidi" w:cstheme="majorBidi"/>
          <w:b/>
          <w:color w:val="auto"/>
        </w:rPr>
        <w:t>ABDULAZEEZ Muminat Okikiola</w:t>
      </w:r>
    </w:p>
    <w:p w14:paraId="09B99558" w14:textId="77777777" w:rsidR="00027C35" w:rsidRPr="00B3525C" w:rsidRDefault="00027C35" w:rsidP="00027C35">
      <w:pPr>
        <w:spacing w:after="160" w:line="278" w:lineRule="auto"/>
        <w:ind w:left="0" w:firstLine="0"/>
        <w:jc w:val="center"/>
        <w:rPr>
          <w:rFonts w:asciiTheme="majorBidi" w:hAnsiTheme="majorBidi" w:cstheme="majorBidi"/>
          <w:b/>
          <w:color w:val="auto"/>
        </w:rPr>
      </w:pPr>
      <w:r w:rsidRPr="00B3525C">
        <w:rPr>
          <w:rFonts w:asciiTheme="majorBidi" w:hAnsiTheme="majorBidi" w:cstheme="majorBidi"/>
          <w:b/>
          <w:color w:val="auto"/>
        </w:rPr>
        <w:t>2010308028</w:t>
      </w:r>
    </w:p>
    <w:p w14:paraId="2FA2F982" w14:textId="77777777" w:rsidR="00027C35" w:rsidRPr="00B3525C" w:rsidRDefault="00027C35" w:rsidP="00027C35">
      <w:pPr>
        <w:spacing w:after="160" w:line="278" w:lineRule="auto"/>
        <w:ind w:left="0" w:firstLine="0"/>
        <w:jc w:val="center"/>
        <w:rPr>
          <w:rFonts w:asciiTheme="majorBidi" w:hAnsiTheme="majorBidi" w:cstheme="majorBidi"/>
          <w:b/>
          <w:color w:val="auto"/>
        </w:rPr>
      </w:pPr>
    </w:p>
    <w:p w14:paraId="1A4AADF8" w14:textId="77777777" w:rsidR="00027C35" w:rsidRPr="00B3525C" w:rsidRDefault="00027C35" w:rsidP="00027C35">
      <w:pPr>
        <w:spacing w:after="160" w:line="278" w:lineRule="auto"/>
        <w:ind w:left="0" w:firstLine="0"/>
        <w:jc w:val="center"/>
        <w:rPr>
          <w:rFonts w:asciiTheme="majorBidi" w:hAnsiTheme="majorBidi" w:cstheme="majorBidi"/>
          <w:b/>
          <w:color w:val="auto"/>
        </w:rPr>
      </w:pPr>
    </w:p>
    <w:p w14:paraId="3E00D058" w14:textId="77777777" w:rsidR="00027C35" w:rsidRPr="00B3525C" w:rsidRDefault="00027C35" w:rsidP="00027C35">
      <w:pPr>
        <w:spacing w:after="160" w:line="278" w:lineRule="auto"/>
        <w:ind w:left="0" w:firstLine="0"/>
        <w:jc w:val="center"/>
        <w:rPr>
          <w:rFonts w:asciiTheme="majorBidi" w:hAnsiTheme="majorBidi" w:cstheme="majorBidi"/>
          <w:b/>
          <w:color w:val="auto"/>
        </w:rPr>
      </w:pPr>
      <w:r w:rsidRPr="00B3525C">
        <w:rPr>
          <w:rFonts w:asciiTheme="majorBidi" w:hAnsiTheme="majorBidi" w:cstheme="majorBidi"/>
          <w:b/>
          <w:color w:val="auto"/>
        </w:rPr>
        <w:t>Degree in Botany</w:t>
      </w:r>
    </w:p>
    <w:p w14:paraId="4045A439" w14:textId="77777777" w:rsidR="00027C35" w:rsidRPr="00B3525C" w:rsidRDefault="00027C35" w:rsidP="00027C35">
      <w:pPr>
        <w:spacing w:after="160" w:line="278" w:lineRule="auto"/>
        <w:ind w:left="0" w:firstLine="0"/>
        <w:jc w:val="center"/>
        <w:rPr>
          <w:rFonts w:asciiTheme="majorBidi" w:hAnsiTheme="majorBidi" w:cstheme="majorBidi"/>
          <w:b/>
          <w:color w:val="auto"/>
        </w:rPr>
      </w:pPr>
    </w:p>
    <w:p w14:paraId="4AB9F9E5" w14:textId="77777777" w:rsidR="00027C35" w:rsidRPr="00B3525C" w:rsidRDefault="00027C35" w:rsidP="00027C35">
      <w:pPr>
        <w:spacing w:after="160" w:line="278" w:lineRule="auto"/>
        <w:ind w:left="0" w:firstLine="0"/>
        <w:jc w:val="center"/>
        <w:rPr>
          <w:rFonts w:asciiTheme="majorBidi" w:hAnsiTheme="majorBidi" w:cstheme="majorBidi"/>
          <w:b/>
          <w:color w:val="auto"/>
        </w:rPr>
      </w:pPr>
      <w:r w:rsidRPr="00B3525C">
        <w:rPr>
          <w:rFonts w:asciiTheme="majorBidi" w:hAnsiTheme="majorBidi" w:cstheme="majorBidi"/>
          <w:b/>
          <w:color w:val="auto"/>
        </w:rPr>
        <w:t>Department of Plant Science,</w:t>
      </w:r>
    </w:p>
    <w:p w14:paraId="5BB4A234" w14:textId="77777777" w:rsidR="00027C35" w:rsidRPr="00B3525C" w:rsidRDefault="00027C35" w:rsidP="00027C35">
      <w:pPr>
        <w:spacing w:after="160" w:line="278" w:lineRule="auto"/>
        <w:ind w:left="0" w:firstLine="0"/>
        <w:jc w:val="center"/>
        <w:rPr>
          <w:rFonts w:asciiTheme="majorBidi" w:hAnsiTheme="majorBidi" w:cstheme="majorBidi"/>
          <w:b/>
          <w:color w:val="auto"/>
        </w:rPr>
      </w:pPr>
      <w:r w:rsidRPr="00B3525C">
        <w:rPr>
          <w:rFonts w:asciiTheme="majorBidi" w:hAnsiTheme="majorBidi" w:cstheme="majorBidi"/>
          <w:b/>
          <w:color w:val="auto"/>
        </w:rPr>
        <w:t>Usmanu Danfodiyo University, Sokoto</w:t>
      </w:r>
    </w:p>
    <w:p w14:paraId="3BBF80D4" w14:textId="77777777" w:rsidR="00027C35" w:rsidRPr="00B3525C" w:rsidRDefault="00027C35" w:rsidP="00027C35">
      <w:pPr>
        <w:spacing w:after="160" w:line="278" w:lineRule="auto"/>
        <w:ind w:left="0" w:firstLine="0"/>
        <w:jc w:val="center"/>
        <w:rPr>
          <w:rFonts w:asciiTheme="majorBidi" w:hAnsiTheme="majorBidi" w:cstheme="majorBidi"/>
          <w:b/>
          <w:color w:val="auto"/>
        </w:rPr>
      </w:pPr>
    </w:p>
    <w:p w14:paraId="3CBE19FC" w14:textId="77777777" w:rsidR="00027C35" w:rsidRPr="00B3525C" w:rsidRDefault="00027C35" w:rsidP="00027C35">
      <w:pPr>
        <w:spacing w:after="160" w:line="278" w:lineRule="auto"/>
        <w:ind w:left="0" w:firstLine="0"/>
        <w:jc w:val="center"/>
        <w:rPr>
          <w:rFonts w:asciiTheme="majorBidi" w:hAnsiTheme="majorBidi" w:cstheme="majorBidi"/>
          <w:b/>
          <w:color w:val="auto"/>
        </w:rPr>
      </w:pPr>
    </w:p>
    <w:p w14:paraId="63F7B1A2" w14:textId="77777777" w:rsidR="00027C35" w:rsidRPr="00B3525C" w:rsidRDefault="00027C35" w:rsidP="00027C35">
      <w:pPr>
        <w:spacing w:after="160" w:line="278" w:lineRule="auto"/>
        <w:ind w:left="0" w:firstLine="0"/>
        <w:jc w:val="center"/>
        <w:rPr>
          <w:rFonts w:asciiTheme="majorBidi" w:hAnsiTheme="majorBidi" w:cstheme="majorBidi"/>
          <w:b/>
          <w:color w:val="auto"/>
        </w:rPr>
      </w:pPr>
    </w:p>
    <w:p w14:paraId="306692EE" w14:textId="77777777" w:rsidR="00027C35" w:rsidRPr="00B3525C" w:rsidRDefault="00027C35" w:rsidP="00027C35">
      <w:pPr>
        <w:spacing w:after="160" w:line="278" w:lineRule="auto"/>
        <w:ind w:left="0" w:firstLine="0"/>
        <w:jc w:val="center"/>
        <w:rPr>
          <w:rFonts w:asciiTheme="majorBidi" w:hAnsiTheme="majorBidi" w:cstheme="majorBidi"/>
          <w:b/>
          <w:color w:val="auto"/>
        </w:rPr>
      </w:pPr>
      <w:r w:rsidRPr="00B3525C">
        <w:rPr>
          <w:rFonts w:asciiTheme="majorBidi" w:hAnsiTheme="majorBidi" w:cstheme="majorBidi"/>
          <w:b/>
          <w:color w:val="auto"/>
        </w:rPr>
        <w:t>NOVEMBER 2025</w:t>
      </w:r>
    </w:p>
    <w:p w14:paraId="6A1F90B2" w14:textId="77777777" w:rsidR="00027C35" w:rsidRPr="00B3525C" w:rsidRDefault="00027C35" w:rsidP="00027C35">
      <w:pPr>
        <w:spacing w:after="0" w:line="259" w:lineRule="auto"/>
        <w:ind w:left="0" w:firstLine="0"/>
        <w:jc w:val="left"/>
        <w:rPr>
          <w:rFonts w:asciiTheme="majorBidi" w:hAnsiTheme="majorBidi" w:cstheme="majorBidi"/>
          <w:b/>
          <w:color w:val="auto"/>
        </w:rPr>
      </w:pPr>
    </w:p>
    <w:p w14:paraId="57FEED81"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69EA5CD4"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5EF83197"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7293625E"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1B319B4C"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591F82B5"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28E63A43"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2355F462"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338D177D"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46CADF9D"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6FF175A1" w14:textId="77777777" w:rsidR="00027C35" w:rsidRPr="00B3525C" w:rsidRDefault="00027C35" w:rsidP="006F62A5">
      <w:pPr>
        <w:spacing w:after="200" w:line="276" w:lineRule="auto"/>
        <w:ind w:left="0" w:firstLine="0"/>
        <w:jc w:val="center"/>
        <w:rPr>
          <w:rFonts w:asciiTheme="majorBidi" w:hAnsiTheme="majorBidi" w:cstheme="majorBidi"/>
          <w:b/>
          <w:color w:val="auto"/>
        </w:rPr>
      </w:pPr>
    </w:p>
    <w:p w14:paraId="1D3A9B66" w14:textId="77777777" w:rsidR="00027C35" w:rsidRPr="00B3525C" w:rsidRDefault="00027C35" w:rsidP="006F62A5">
      <w:pPr>
        <w:spacing w:after="200" w:line="276" w:lineRule="auto"/>
        <w:ind w:left="0" w:firstLine="0"/>
        <w:jc w:val="center"/>
        <w:rPr>
          <w:rFonts w:asciiTheme="majorBidi" w:hAnsiTheme="majorBidi" w:cstheme="majorBidi"/>
          <w:b/>
          <w:color w:val="auto"/>
        </w:rPr>
        <w:sectPr w:rsidR="00027C35" w:rsidRPr="00B3525C" w:rsidSect="00B3525C">
          <w:footerReference w:type="even" r:id="rId8"/>
          <w:footerReference w:type="default" r:id="rId9"/>
          <w:footerReference w:type="first" r:id="rId10"/>
          <w:pgSz w:w="11905" w:h="16840" w:code="9"/>
          <w:pgMar w:top="1499" w:right="1437" w:bottom="571" w:left="2160" w:header="720" w:footer="720" w:gutter="0"/>
          <w:pgNumType w:fmt="lowerRoman" w:start="1"/>
          <w:cols w:space="720"/>
          <w:docGrid w:linePitch="326"/>
        </w:sectPr>
      </w:pPr>
    </w:p>
    <w:p w14:paraId="32936865" w14:textId="0A85F6CF" w:rsidR="00EC2C5C" w:rsidRPr="00B3525C" w:rsidRDefault="00EC2C5C" w:rsidP="00EC2C5C">
      <w:pPr>
        <w:pStyle w:val="Heading1"/>
        <w:jc w:val="center"/>
        <w:rPr>
          <w:rFonts w:asciiTheme="majorBidi" w:hAnsiTheme="majorBidi" w:cstheme="majorBidi"/>
          <w:color w:val="FFFFFF" w:themeColor="background1"/>
        </w:rPr>
      </w:pPr>
      <w:bookmarkStart w:id="0" w:name="_Toc215085289"/>
      <w:r w:rsidRPr="00B3525C">
        <w:rPr>
          <w:rFonts w:asciiTheme="majorBidi" w:hAnsiTheme="majorBidi" w:cstheme="majorBidi"/>
          <w:color w:val="FFFFFF" w:themeColor="background1"/>
        </w:rPr>
        <w:lastRenderedPageBreak/>
        <w:t>TITLE PAGE</w:t>
      </w:r>
      <w:bookmarkEnd w:id="0"/>
    </w:p>
    <w:p w14:paraId="6C685FE9" w14:textId="77777777" w:rsidR="009B1CE8" w:rsidRPr="00B3525C" w:rsidRDefault="009B1CE8" w:rsidP="006F62A5">
      <w:pPr>
        <w:spacing w:after="200" w:line="276" w:lineRule="auto"/>
        <w:ind w:left="0" w:firstLine="0"/>
        <w:jc w:val="center"/>
        <w:rPr>
          <w:rFonts w:asciiTheme="majorBidi" w:hAnsiTheme="majorBidi" w:cstheme="majorBidi"/>
          <w:b/>
          <w:color w:val="auto"/>
        </w:rPr>
      </w:pPr>
      <w:r w:rsidRPr="00B3525C">
        <w:rPr>
          <w:rFonts w:asciiTheme="majorBidi" w:hAnsiTheme="majorBidi" w:cstheme="majorBidi"/>
          <w:b/>
          <w:color w:val="auto"/>
        </w:rPr>
        <w:t>NUTRITIONAL COMPOSITION AND TOXICITY OF SODOM APPLE (</w:t>
      </w:r>
      <w:r w:rsidRPr="00B3525C">
        <w:rPr>
          <w:rFonts w:asciiTheme="majorBidi" w:hAnsiTheme="majorBidi" w:cstheme="majorBidi"/>
          <w:b/>
          <w:i/>
          <w:color w:val="auto"/>
        </w:rPr>
        <w:t>Calotropis procera</w:t>
      </w:r>
      <w:r w:rsidRPr="00B3525C">
        <w:rPr>
          <w:rFonts w:asciiTheme="majorBidi" w:hAnsiTheme="majorBidi" w:cstheme="majorBidi"/>
          <w:b/>
          <w:color w:val="auto"/>
        </w:rPr>
        <w:t xml:space="preserve"> Aiton)</w:t>
      </w:r>
    </w:p>
    <w:p w14:paraId="7B344EE6" w14:textId="77777777" w:rsidR="009B1CE8" w:rsidRDefault="009B1CE8" w:rsidP="009B1CE8">
      <w:pPr>
        <w:spacing w:after="415" w:line="259" w:lineRule="auto"/>
        <w:ind w:left="56" w:firstLine="0"/>
        <w:jc w:val="center"/>
        <w:rPr>
          <w:rFonts w:asciiTheme="majorBidi" w:hAnsiTheme="majorBidi" w:cstheme="majorBidi"/>
          <w:color w:val="auto"/>
        </w:rPr>
      </w:pPr>
    </w:p>
    <w:p w14:paraId="5145A3FD" w14:textId="77777777" w:rsidR="00B3525C" w:rsidRPr="00B3525C" w:rsidRDefault="00B3525C" w:rsidP="009B1CE8">
      <w:pPr>
        <w:spacing w:after="415" w:line="259" w:lineRule="auto"/>
        <w:ind w:left="56" w:firstLine="0"/>
        <w:jc w:val="center"/>
        <w:rPr>
          <w:rFonts w:asciiTheme="majorBidi" w:hAnsiTheme="majorBidi" w:cstheme="majorBidi"/>
          <w:color w:val="auto"/>
        </w:rPr>
      </w:pPr>
    </w:p>
    <w:p w14:paraId="20C3C4EB" w14:textId="77777777" w:rsidR="009B1CE8" w:rsidRPr="00B3525C" w:rsidRDefault="009B1CE8" w:rsidP="00ED7303">
      <w:pPr>
        <w:spacing w:after="0" w:line="265" w:lineRule="auto"/>
        <w:ind w:left="14" w:right="14"/>
        <w:jc w:val="center"/>
        <w:rPr>
          <w:rFonts w:asciiTheme="majorBidi" w:hAnsiTheme="majorBidi" w:cstheme="majorBidi"/>
          <w:b/>
          <w:color w:val="auto"/>
        </w:rPr>
      </w:pPr>
      <w:r w:rsidRPr="00B3525C">
        <w:rPr>
          <w:rFonts w:asciiTheme="majorBidi" w:hAnsiTheme="majorBidi" w:cstheme="majorBidi"/>
          <w:b/>
          <w:color w:val="auto"/>
        </w:rPr>
        <w:t>A</w:t>
      </w:r>
    </w:p>
    <w:p w14:paraId="11662C7D" w14:textId="77777777" w:rsidR="009B1CE8" w:rsidRPr="00B3525C" w:rsidRDefault="009B1CE8" w:rsidP="00ED7303">
      <w:pPr>
        <w:spacing w:after="0" w:line="265" w:lineRule="auto"/>
        <w:ind w:left="14" w:right="14"/>
        <w:jc w:val="center"/>
        <w:rPr>
          <w:rFonts w:asciiTheme="majorBidi" w:hAnsiTheme="majorBidi" w:cstheme="majorBidi"/>
          <w:b/>
          <w:color w:val="auto"/>
        </w:rPr>
      </w:pPr>
      <w:r w:rsidRPr="00B3525C">
        <w:rPr>
          <w:rFonts w:asciiTheme="majorBidi" w:hAnsiTheme="majorBidi" w:cstheme="majorBidi"/>
          <w:b/>
          <w:color w:val="auto"/>
        </w:rPr>
        <w:t>Project</w:t>
      </w:r>
      <w:r w:rsidR="00AB76C5" w:rsidRPr="00B3525C">
        <w:rPr>
          <w:rFonts w:asciiTheme="majorBidi" w:hAnsiTheme="majorBidi" w:cstheme="majorBidi"/>
          <w:b/>
          <w:color w:val="auto"/>
        </w:rPr>
        <w:t xml:space="preserve"> r</w:t>
      </w:r>
      <w:r w:rsidR="00027C35" w:rsidRPr="00B3525C">
        <w:rPr>
          <w:rFonts w:asciiTheme="majorBidi" w:hAnsiTheme="majorBidi" w:cstheme="majorBidi"/>
          <w:b/>
          <w:color w:val="auto"/>
        </w:rPr>
        <w:t>eport</w:t>
      </w:r>
    </w:p>
    <w:p w14:paraId="17C564F8" w14:textId="2832C09D" w:rsidR="009B1CE8" w:rsidRPr="00B3525C" w:rsidRDefault="00027C35" w:rsidP="00ED7303">
      <w:pPr>
        <w:spacing w:after="0" w:line="240" w:lineRule="auto"/>
        <w:ind w:left="125"/>
        <w:jc w:val="center"/>
        <w:rPr>
          <w:rFonts w:asciiTheme="majorBidi" w:hAnsiTheme="majorBidi" w:cstheme="majorBidi"/>
          <w:b/>
          <w:color w:val="auto"/>
        </w:rPr>
      </w:pPr>
      <w:r w:rsidRPr="00B3525C">
        <w:rPr>
          <w:rFonts w:asciiTheme="majorBidi" w:hAnsiTheme="majorBidi" w:cstheme="majorBidi"/>
          <w:b/>
          <w:color w:val="auto"/>
        </w:rPr>
        <w:t>s</w:t>
      </w:r>
      <w:r w:rsidR="009B1CE8" w:rsidRPr="00B3525C">
        <w:rPr>
          <w:rFonts w:asciiTheme="majorBidi" w:hAnsiTheme="majorBidi" w:cstheme="majorBidi"/>
          <w:b/>
          <w:color w:val="auto"/>
        </w:rPr>
        <w:t>ubmitte</w:t>
      </w:r>
      <w:r w:rsidRPr="00B3525C">
        <w:rPr>
          <w:rFonts w:asciiTheme="majorBidi" w:hAnsiTheme="majorBidi" w:cstheme="majorBidi"/>
          <w:b/>
          <w:color w:val="auto"/>
        </w:rPr>
        <w:t xml:space="preserve">d in partial </w:t>
      </w:r>
      <w:r w:rsidR="00B3525C" w:rsidRPr="00B3525C">
        <w:rPr>
          <w:rFonts w:asciiTheme="majorBidi" w:hAnsiTheme="majorBidi" w:cstheme="majorBidi"/>
          <w:b/>
          <w:color w:val="auto"/>
        </w:rPr>
        <w:t>fulfillment</w:t>
      </w:r>
      <w:r w:rsidRPr="00B3525C">
        <w:rPr>
          <w:rFonts w:asciiTheme="majorBidi" w:hAnsiTheme="majorBidi" w:cstheme="majorBidi"/>
          <w:b/>
          <w:color w:val="auto"/>
        </w:rPr>
        <w:t xml:space="preserve"> of the r</w:t>
      </w:r>
      <w:r w:rsidR="009B1CE8" w:rsidRPr="00B3525C">
        <w:rPr>
          <w:rFonts w:asciiTheme="majorBidi" w:hAnsiTheme="majorBidi" w:cstheme="majorBidi"/>
          <w:b/>
          <w:color w:val="auto"/>
        </w:rPr>
        <w:t>equirements</w:t>
      </w:r>
    </w:p>
    <w:p w14:paraId="0ABF425B" w14:textId="77777777" w:rsidR="009B1CE8" w:rsidRPr="00B3525C" w:rsidRDefault="00027C35" w:rsidP="00ED7303">
      <w:pPr>
        <w:spacing w:after="0" w:line="240" w:lineRule="auto"/>
        <w:ind w:left="125"/>
        <w:jc w:val="center"/>
        <w:rPr>
          <w:rFonts w:asciiTheme="majorBidi" w:hAnsiTheme="majorBidi" w:cstheme="majorBidi"/>
          <w:b/>
          <w:color w:val="auto"/>
        </w:rPr>
      </w:pPr>
      <w:r w:rsidRPr="00B3525C">
        <w:rPr>
          <w:rFonts w:asciiTheme="majorBidi" w:hAnsiTheme="majorBidi" w:cstheme="majorBidi"/>
          <w:b/>
          <w:color w:val="auto"/>
        </w:rPr>
        <w:t>for the a</w:t>
      </w:r>
      <w:r w:rsidR="009B1CE8" w:rsidRPr="00B3525C">
        <w:rPr>
          <w:rFonts w:asciiTheme="majorBidi" w:hAnsiTheme="majorBidi" w:cstheme="majorBidi"/>
          <w:b/>
          <w:color w:val="auto"/>
        </w:rPr>
        <w:t>ward of</w:t>
      </w:r>
    </w:p>
    <w:p w14:paraId="666162BD" w14:textId="77777777" w:rsidR="009B1CE8" w:rsidRPr="00B3525C" w:rsidRDefault="009B1CE8" w:rsidP="00ED7303">
      <w:pPr>
        <w:spacing w:after="0" w:line="240" w:lineRule="auto"/>
        <w:ind w:left="125"/>
        <w:jc w:val="center"/>
        <w:rPr>
          <w:rFonts w:asciiTheme="majorBidi" w:hAnsiTheme="majorBidi" w:cstheme="majorBidi"/>
          <w:color w:val="auto"/>
        </w:rPr>
      </w:pPr>
      <w:r w:rsidRPr="00B3525C">
        <w:rPr>
          <w:rFonts w:asciiTheme="majorBidi" w:hAnsiTheme="majorBidi" w:cstheme="majorBidi"/>
          <w:b/>
          <w:color w:val="auto"/>
        </w:rPr>
        <w:t xml:space="preserve"> Bachelor of Science (Hons.) Degree </w:t>
      </w:r>
    </w:p>
    <w:p w14:paraId="4115EA04" w14:textId="77777777" w:rsidR="009B1CE8" w:rsidRPr="00B3525C" w:rsidRDefault="00027C35" w:rsidP="00ED7303">
      <w:pPr>
        <w:spacing w:after="0" w:line="240" w:lineRule="auto"/>
        <w:ind w:left="14" w:right="9"/>
        <w:jc w:val="center"/>
        <w:rPr>
          <w:rFonts w:asciiTheme="majorBidi" w:hAnsiTheme="majorBidi" w:cstheme="majorBidi"/>
          <w:b/>
          <w:color w:val="auto"/>
        </w:rPr>
      </w:pPr>
      <w:r w:rsidRPr="00B3525C">
        <w:rPr>
          <w:rFonts w:asciiTheme="majorBidi" w:hAnsiTheme="majorBidi" w:cstheme="majorBidi"/>
          <w:b/>
          <w:color w:val="auto"/>
        </w:rPr>
        <w:t>I</w:t>
      </w:r>
      <w:r w:rsidR="009B1CE8" w:rsidRPr="00B3525C">
        <w:rPr>
          <w:rFonts w:asciiTheme="majorBidi" w:hAnsiTheme="majorBidi" w:cstheme="majorBidi"/>
          <w:b/>
          <w:color w:val="auto"/>
        </w:rPr>
        <w:t xml:space="preserve">n </w:t>
      </w:r>
    </w:p>
    <w:p w14:paraId="00BF70E0" w14:textId="77777777" w:rsidR="009B1CE8" w:rsidRPr="00B3525C" w:rsidRDefault="009B1CE8" w:rsidP="00ED7303">
      <w:pPr>
        <w:spacing w:after="0" w:line="240" w:lineRule="auto"/>
        <w:ind w:left="14" w:right="9"/>
        <w:jc w:val="center"/>
        <w:rPr>
          <w:rFonts w:asciiTheme="majorBidi" w:hAnsiTheme="majorBidi" w:cstheme="majorBidi"/>
          <w:b/>
          <w:color w:val="auto"/>
        </w:rPr>
      </w:pPr>
      <w:r w:rsidRPr="00B3525C">
        <w:rPr>
          <w:rFonts w:asciiTheme="majorBidi" w:hAnsiTheme="majorBidi" w:cstheme="majorBidi"/>
          <w:b/>
          <w:color w:val="auto"/>
        </w:rPr>
        <w:t>Botany</w:t>
      </w:r>
    </w:p>
    <w:p w14:paraId="4B59F78C" w14:textId="77777777" w:rsidR="009B1CE8" w:rsidRPr="00B3525C" w:rsidRDefault="009B1CE8" w:rsidP="00ED7303">
      <w:pPr>
        <w:spacing w:after="0" w:line="240" w:lineRule="auto"/>
        <w:ind w:left="14" w:right="9"/>
        <w:jc w:val="center"/>
        <w:rPr>
          <w:rFonts w:asciiTheme="majorBidi" w:hAnsiTheme="majorBidi" w:cstheme="majorBidi"/>
          <w:color w:val="auto"/>
        </w:rPr>
      </w:pPr>
      <w:r w:rsidRPr="00B3525C">
        <w:rPr>
          <w:rFonts w:asciiTheme="majorBidi" w:hAnsiTheme="majorBidi" w:cstheme="majorBidi"/>
          <w:b/>
          <w:color w:val="auto"/>
        </w:rPr>
        <w:t xml:space="preserve">In the </w:t>
      </w:r>
    </w:p>
    <w:p w14:paraId="557A9C36" w14:textId="77777777" w:rsidR="009B1CE8" w:rsidRPr="00B3525C" w:rsidRDefault="009B1CE8" w:rsidP="00ED7303">
      <w:pPr>
        <w:spacing w:after="0" w:line="265" w:lineRule="auto"/>
        <w:ind w:left="14" w:right="14"/>
        <w:jc w:val="center"/>
        <w:rPr>
          <w:rFonts w:asciiTheme="majorBidi" w:hAnsiTheme="majorBidi" w:cstheme="majorBidi"/>
          <w:color w:val="auto"/>
        </w:rPr>
      </w:pPr>
      <w:r w:rsidRPr="00B3525C">
        <w:rPr>
          <w:rFonts w:asciiTheme="majorBidi" w:hAnsiTheme="majorBidi" w:cstheme="majorBidi"/>
          <w:b/>
          <w:color w:val="auto"/>
        </w:rPr>
        <w:t xml:space="preserve"> Department of Plant Science,</w:t>
      </w:r>
    </w:p>
    <w:p w14:paraId="5BC7AD90" w14:textId="77777777" w:rsidR="009B1CE8" w:rsidRPr="00B3525C" w:rsidRDefault="009B1CE8" w:rsidP="009B1CE8">
      <w:pPr>
        <w:spacing w:after="404" w:line="265" w:lineRule="auto"/>
        <w:ind w:left="14" w:right="12"/>
        <w:jc w:val="center"/>
        <w:rPr>
          <w:rFonts w:asciiTheme="majorBidi" w:hAnsiTheme="majorBidi" w:cstheme="majorBidi"/>
          <w:b/>
          <w:color w:val="auto"/>
        </w:rPr>
      </w:pPr>
      <w:r w:rsidRPr="00B3525C">
        <w:rPr>
          <w:rFonts w:asciiTheme="majorBidi" w:hAnsiTheme="majorBidi" w:cstheme="majorBidi"/>
          <w:b/>
          <w:color w:val="auto"/>
        </w:rPr>
        <w:t>Usmanu Danfodiyo University, Sokoto.</w:t>
      </w:r>
    </w:p>
    <w:p w14:paraId="165A6760" w14:textId="77777777" w:rsidR="009B1CE8" w:rsidRPr="00B3525C" w:rsidRDefault="009B1CE8" w:rsidP="00ED7303">
      <w:pPr>
        <w:spacing w:after="404" w:line="265" w:lineRule="auto"/>
        <w:ind w:right="12"/>
        <w:rPr>
          <w:rFonts w:asciiTheme="majorBidi" w:hAnsiTheme="majorBidi" w:cstheme="majorBidi"/>
          <w:color w:val="auto"/>
        </w:rPr>
      </w:pPr>
    </w:p>
    <w:p w14:paraId="253C7D3B" w14:textId="77777777" w:rsidR="009B1CE8" w:rsidRPr="00B3525C" w:rsidRDefault="009B1CE8" w:rsidP="009B1CE8">
      <w:pPr>
        <w:spacing w:after="404" w:line="265" w:lineRule="auto"/>
        <w:ind w:left="14" w:right="7"/>
        <w:jc w:val="center"/>
        <w:rPr>
          <w:rFonts w:asciiTheme="majorBidi" w:hAnsiTheme="majorBidi" w:cstheme="majorBidi"/>
          <w:color w:val="auto"/>
        </w:rPr>
      </w:pPr>
      <w:r w:rsidRPr="00B3525C">
        <w:rPr>
          <w:rFonts w:asciiTheme="majorBidi" w:hAnsiTheme="majorBidi" w:cstheme="majorBidi"/>
          <w:b/>
          <w:color w:val="auto"/>
        </w:rPr>
        <w:t>By</w:t>
      </w:r>
    </w:p>
    <w:p w14:paraId="1C9D127C" w14:textId="77777777" w:rsidR="009B1CE8" w:rsidRPr="00B3525C" w:rsidRDefault="009B1CE8" w:rsidP="009B1CE8">
      <w:pPr>
        <w:spacing w:after="129" w:line="265" w:lineRule="auto"/>
        <w:ind w:left="14"/>
        <w:jc w:val="center"/>
        <w:rPr>
          <w:rFonts w:asciiTheme="majorBidi" w:hAnsiTheme="majorBidi" w:cstheme="majorBidi"/>
          <w:color w:val="auto"/>
        </w:rPr>
      </w:pPr>
      <w:r w:rsidRPr="00B3525C">
        <w:rPr>
          <w:rFonts w:asciiTheme="majorBidi" w:hAnsiTheme="majorBidi" w:cstheme="majorBidi"/>
          <w:b/>
          <w:color w:val="auto"/>
        </w:rPr>
        <w:t>Name: ABDULAZEEZ Muminat Okikiola</w:t>
      </w:r>
    </w:p>
    <w:p w14:paraId="50DACE8D" w14:textId="77777777" w:rsidR="009B1CE8" w:rsidRPr="00B3525C" w:rsidRDefault="009B1CE8" w:rsidP="009B1CE8">
      <w:pPr>
        <w:spacing w:after="404" w:line="265" w:lineRule="auto"/>
        <w:ind w:left="14" w:right="3"/>
        <w:jc w:val="center"/>
        <w:rPr>
          <w:rFonts w:asciiTheme="majorBidi" w:hAnsiTheme="majorBidi" w:cstheme="majorBidi"/>
          <w:color w:val="auto"/>
        </w:rPr>
      </w:pPr>
      <w:r w:rsidRPr="00B3525C">
        <w:rPr>
          <w:rFonts w:asciiTheme="majorBidi" w:hAnsiTheme="majorBidi" w:cstheme="majorBidi"/>
          <w:b/>
          <w:color w:val="auto"/>
        </w:rPr>
        <w:t>Admission Number: 2010308028</w:t>
      </w:r>
    </w:p>
    <w:p w14:paraId="7532D734" w14:textId="77777777" w:rsidR="009B1CE8" w:rsidRPr="00B3525C" w:rsidRDefault="009B1CE8" w:rsidP="009B1CE8">
      <w:pPr>
        <w:spacing w:after="415" w:line="259" w:lineRule="auto"/>
        <w:ind w:left="0" w:firstLine="0"/>
        <w:jc w:val="center"/>
        <w:rPr>
          <w:rFonts w:asciiTheme="majorBidi" w:hAnsiTheme="majorBidi" w:cstheme="majorBidi"/>
          <w:color w:val="auto"/>
        </w:rPr>
      </w:pPr>
    </w:p>
    <w:p w14:paraId="50EB7428" w14:textId="1CE3E967" w:rsidR="00B3525C" w:rsidRDefault="009B1CE8" w:rsidP="00B3525C">
      <w:pPr>
        <w:spacing w:after="3705" w:line="265" w:lineRule="auto"/>
        <w:ind w:left="14" w:right="4"/>
        <w:jc w:val="center"/>
        <w:rPr>
          <w:rFonts w:asciiTheme="majorBidi" w:hAnsiTheme="majorBidi" w:cstheme="majorBidi"/>
          <w:b/>
          <w:color w:val="auto"/>
          <w:lang w:val="en-GB" w:eastAsia="en-GB"/>
        </w:rPr>
      </w:pPr>
      <w:r w:rsidRPr="00B3525C">
        <w:rPr>
          <w:rFonts w:asciiTheme="majorBidi" w:hAnsiTheme="majorBidi" w:cstheme="majorBidi"/>
          <w:b/>
          <w:color w:val="auto"/>
        </w:rPr>
        <w:t>NOVEMBER, 2025.</w:t>
      </w:r>
    </w:p>
    <w:p w14:paraId="7303AB1C" w14:textId="08055DC8" w:rsidR="009B1CE8" w:rsidRPr="00B3525C" w:rsidRDefault="009B1CE8" w:rsidP="00EC2C5C">
      <w:pPr>
        <w:pStyle w:val="Heading1"/>
        <w:jc w:val="center"/>
        <w:rPr>
          <w:rFonts w:asciiTheme="majorBidi" w:hAnsiTheme="majorBidi" w:cstheme="majorBidi"/>
        </w:rPr>
      </w:pPr>
      <w:bookmarkStart w:id="1" w:name="_Toc215085290"/>
      <w:r w:rsidRPr="00B3525C">
        <w:rPr>
          <w:rFonts w:asciiTheme="majorBidi" w:hAnsiTheme="majorBidi" w:cstheme="majorBidi"/>
        </w:rPr>
        <w:lastRenderedPageBreak/>
        <w:t>CERTIFICATION</w:t>
      </w:r>
      <w:bookmarkEnd w:id="1"/>
    </w:p>
    <w:p w14:paraId="6EC83FD7" w14:textId="77777777" w:rsidR="009B1CE8" w:rsidRPr="00B3525C" w:rsidRDefault="00D21068" w:rsidP="009B1CE8">
      <w:pPr>
        <w:spacing w:after="244" w:line="265" w:lineRule="auto"/>
        <w:ind w:left="-5"/>
        <w:rPr>
          <w:rFonts w:asciiTheme="majorBidi" w:hAnsiTheme="majorBidi" w:cstheme="majorBidi"/>
          <w:color w:val="auto"/>
        </w:rPr>
      </w:pPr>
      <w:r w:rsidRPr="00B3525C">
        <w:rPr>
          <w:rFonts w:asciiTheme="majorBidi" w:hAnsiTheme="majorBidi" w:cstheme="majorBidi"/>
          <w:color w:val="auto"/>
        </w:rPr>
        <w:t>“This research</w:t>
      </w:r>
      <w:r w:rsidR="009B1CE8" w:rsidRPr="00B3525C">
        <w:rPr>
          <w:rFonts w:asciiTheme="majorBidi" w:hAnsiTheme="majorBidi" w:cstheme="majorBidi"/>
          <w:color w:val="auto"/>
        </w:rPr>
        <w:t xml:space="preserve"> project </w:t>
      </w:r>
      <w:r w:rsidRPr="00B3525C">
        <w:rPr>
          <w:rFonts w:asciiTheme="majorBidi" w:hAnsiTheme="majorBidi" w:cstheme="majorBidi"/>
          <w:color w:val="auto"/>
        </w:rPr>
        <w:t>en</w:t>
      </w:r>
      <w:r w:rsidR="009B1CE8" w:rsidRPr="00B3525C">
        <w:rPr>
          <w:rFonts w:asciiTheme="majorBidi" w:hAnsiTheme="majorBidi" w:cstheme="majorBidi"/>
          <w:color w:val="auto"/>
        </w:rPr>
        <w:t>titled “</w:t>
      </w:r>
      <w:r w:rsidR="009B1CE8" w:rsidRPr="00B3525C">
        <w:rPr>
          <w:rFonts w:asciiTheme="majorBidi" w:hAnsiTheme="majorBidi" w:cstheme="majorBidi"/>
          <w:b/>
          <w:bCs/>
          <w:color w:val="auto"/>
        </w:rPr>
        <w:t>Nutritional Composition and Toxicity of Sodom Apple (</w:t>
      </w:r>
      <w:r w:rsidR="009B1CE8" w:rsidRPr="00B3525C">
        <w:rPr>
          <w:rFonts w:asciiTheme="majorBidi" w:hAnsiTheme="majorBidi" w:cstheme="majorBidi"/>
          <w:b/>
          <w:bCs/>
          <w:i/>
          <w:color w:val="auto"/>
        </w:rPr>
        <w:t>Calotropis procera</w:t>
      </w:r>
      <w:r w:rsidR="009B1CE8" w:rsidRPr="00B3525C">
        <w:rPr>
          <w:rFonts w:asciiTheme="majorBidi" w:hAnsiTheme="majorBidi" w:cstheme="majorBidi"/>
          <w:b/>
          <w:bCs/>
          <w:color w:val="auto"/>
        </w:rPr>
        <w:t xml:space="preserve"> Aiton)</w:t>
      </w:r>
      <w:r w:rsidRPr="00B3525C">
        <w:rPr>
          <w:rFonts w:asciiTheme="majorBidi" w:hAnsiTheme="majorBidi" w:cstheme="majorBidi"/>
          <w:color w:val="auto"/>
        </w:rPr>
        <w:t xml:space="preserve">” </w:t>
      </w:r>
      <w:r w:rsidR="009B1CE8" w:rsidRPr="00B3525C">
        <w:rPr>
          <w:rFonts w:asciiTheme="majorBidi" w:hAnsiTheme="majorBidi" w:cstheme="majorBidi"/>
          <w:color w:val="auto"/>
        </w:rPr>
        <w:t xml:space="preserve">by </w:t>
      </w:r>
      <w:r w:rsidR="009B1CE8" w:rsidRPr="00B3525C">
        <w:rPr>
          <w:rFonts w:asciiTheme="majorBidi" w:hAnsiTheme="majorBidi" w:cstheme="majorBidi"/>
          <w:b/>
          <w:color w:val="auto"/>
        </w:rPr>
        <w:t>Abdulazeez Muminat Okikiola (2010308028)</w:t>
      </w:r>
      <w:r w:rsidR="009B1CE8" w:rsidRPr="00B3525C">
        <w:rPr>
          <w:rFonts w:asciiTheme="majorBidi" w:hAnsiTheme="majorBidi" w:cstheme="majorBidi"/>
          <w:color w:val="auto"/>
        </w:rPr>
        <w:t xml:space="preserve"> has been read and approved by the undersigned as meeting the requirement for the award of Bachelor of Science (Hons.) Degree in Botany in the Department of Plant Science, Usmanu Danfodiyo University, Sokoto”. </w:t>
      </w:r>
    </w:p>
    <w:p w14:paraId="1345FFE3" w14:textId="77777777" w:rsidR="00AB76C5" w:rsidRPr="00B3525C" w:rsidRDefault="00AB76C5" w:rsidP="009B1CE8">
      <w:pPr>
        <w:spacing w:after="244" w:line="265" w:lineRule="auto"/>
        <w:ind w:left="-5"/>
        <w:rPr>
          <w:rFonts w:asciiTheme="majorBidi" w:hAnsiTheme="majorBidi" w:cstheme="majorBidi"/>
          <w:color w:val="auto"/>
        </w:rPr>
      </w:pPr>
    </w:p>
    <w:p w14:paraId="7F7666C7" w14:textId="77777777" w:rsidR="00451EF0" w:rsidRPr="00B3525C" w:rsidRDefault="00451EF0" w:rsidP="00451EF0">
      <w:pPr>
        <w:spacing w:after="0" w:line="259" w:lineRule="auto"/>
        <w:ind w:left="0" w:firstLine="0"/>
        <w:jc w:val="left"/>
        <w:rPr>
          <w:rFonts w:asciiTheme="majorBidi" w:hAnsiTheme="majorBidi" w:cstheme="majorBidi"/>
          <w:color w:val="auto"/>
        </w:rPr>
      </w:pPr>
    </w:p>
    <w:p w14:paraId="7C51CCC9" w14:textId="150B5569" w:rsidR="00451EF0" w:rsidRPr="00B3525C" w:rsidRDefault="00451EF0" w:rsidP="00EC2C5C">
      <w:pPr>
        <w:spacing w:after="0" w:line="259" w:lineRule="auto"/>
        <w:ind w:left="0" w:firstLine="0"/>
        <w:jc w:val="left"/>
        <w:rPr>
          <w:rFonts w:asciiTheme="majorBidi" w:hAnsiTheme="majorBidi" w:cstheme="majorBidi"/>
          <w:color w:val="auto"/>
        </w:rPr>
      </w:pPr>
      <w:r w:rsidRPr="00B3525C">
        <w:rPr>
          <w:rFonts w:asciiTheme="majorBidi" w:hAnsiTheme="majorBidi" w:cstheme="majorBidi"/>
          <w:color w:val="auto"/>
        </w:rPr>
        <w:t>−−−−−−−−−−−−−−−−−</w:t>
      </w:r>
      <w:r w:rsidR="00C330F1" w:rsidRPr="00B3525C">
        <w:rPr>
          <w:rFonts w:asciiTheme="majorBidi" w:hAnsiTheme="majorBidi" w:cstheme="majorBidi"/>
          <w:color w:val="auto"/>
        </w:rPr>
        <w:tab/>
        <w:t xml:space="preserve">                                                    −−−−−−−−−−−−−−−−−</w:t>
      </w:r>
    </w:p>
    <w:p w14:paraId="692A3BD2" w14:textId="6C51AAC4" w:rsidR="00451EF0" w:rsidRPr="00B3525C" w:rsidRDefault="00A108F4" w:rsidP="00EC2C5C">
      <w:pPr>
        <w:tabs>
          <w:tab w:val="left" w:pos="8040"/>
        </w:tabs>
        <w:spacing w:after="0" w:line="259" w:lineRule="auto"/>
        <w:ind w:left="0" w:firstLine="0"/>
        <w:jc w:val="left"/>
        <w:rPr>
          <w:rFonts w:asciiTheme="majorBidi" w:hAnsiTheme="majorBidi" w:cstheme="majorBidi"/>
          <w:color w:val="auto"/>
        </w:rPr>
      </w:pPr>
      <w:r>
        <w:rPr>
          <w:rFonts w:asciiTheme="majorBidi" w:hAnsiTheme="majorBidi" w:cstheme="majorBidi"/>
          <w:color w:val="auto"/>
        </w:rPr>
        <w:t>P</w:t>
      </w:r>
      <w:r w:rsidR="00451EF0" w:rsidRPr="00B3525C">
        <w:rPr>
          <w:rFonts w:asciiTheme="majorBidi" w:hAnsiTheme="majorBidi" w:cstheme="majorBidi"/>
          <w:color w:val="auto"/>
        </w:rPr>
        <w:t>r</w:t>
      </w:r>
      <w:r>
        <w:rPr>
          <w:rFonts w:asciiTheme="majorBidi" w:hAnsiTheme="majorBidi" w:cstheme="majorBidi"/>
          <w:color w:val="auto"/>
        </w:rPr>
        <w:t>o</w:t>
      </w:r>
      <w:r w:rsidR="00450C11">
        <w:rPr>
          <w:rFonts w:asciiTheme="majorBidi" w:hAnsiTheme="majorBidi" w:cstheme="majorBidi"/>
          <w:color w:val="auto"/>
        </w:rPr>
        <w:t>f</w:t>
      </w:r>
      <w:r w:rsidR="00451EF0" w:rsidRPr="00B3525C">
        <w:rPr>
          <w:rFonts w:asciiTheme="majorBidi" w:hAnsiTheme="majorBidi" w:cstheme="majorBidi"/>
          <w:color w:val="auto"/>
        </w:rPr>
        <w:t xml:space="preserve">. Lawan Abdu Sani                                     </w:t>
      </w:r>
      <w:r w:rsidR="00C330F1" w:rsidRPr="00B3525C">
        <w:rPr>
          <w:rFonts w:asciiTheme="majorBidi" w:hAnsiTheme="majorBidi" w:cstheme="majorBidi"/>
          <w:color w:val="auto"/>
        </w:rPr>
        <w:t xml:space="preserve">                                           Date</w:t>
      </w:r>
    </w:p>
    <w:p w14:paraId="1445CA6C" w14:textId="77777777" w:rsidR="00451EF0" w:rsidRPr="00B3525C" w:rsidRDefault="00C330F1" w:rsidP="00451EF0">
      <w:pPr>
        <w:tabs>
          <w:tab w:val="left" w:pos="7350"/>
        </w:tabs>
        <w:spacing w:after="415" w:line="259" w:lineRule="auto"/>
        <w:ind w:left="0" w:firstLine="0"/>
        <w:jc w:val="left"/>
        <w:rPr>
          <w:rFonts w:asciiTheme="majorBidi" w:hAnsiTheme="majorBidi" w:cstheme="majorBidi"/>
          <w:color w:val="auto"/>
        </w:rPr>
      </w:pPr>
      <w:r w:rsidRPr="00B3525C">
        <w:rPr>
          <w:rFonts w:asciiTheme="majorBidi" w:hAnsiTheme="majorBidi" w:cstheme="majorBidi"/>
          <w:color w:val="auto"/>
        </w:rPr>
        <w:t>External examiner</w:t>
      </w:r>
    </w:p>
    <w:p w14:paraId="5473509F" w14:textId="77777777" w:rsidR="00ED7303" w:rsidRPr="00B3525C" w:rsidRDefault="00ED7303" w:rsidP="00451EF0">
      <w:pPr>
        <w:tabs>
          <w:tab w:val="left" w:pos="7350"/>
        </w:tabs>
        <w:spacing w:after="415" w:line="259" w:lineRule="auto"/>
        <w:ind w:left="0" w:firstLine="0"/>
        <w:jc w:val="left"/>
        <w:rPr>
          <w:rFonts w:asciiTheme="majorBidi" w:hAnsiTheme="majorBidi" w:cstheme="majorBidi"/>
          <w:color w:val="auto"/>
        </w:rPr>
      </w:pPr>
    </w:p>
    <w:p w14:paraId="66E8D739" w14:textId="77777777" w:rsidR="00451EF0" w:rsidRPr="00B3525C" w:rsidRDefault="00451EF0" w:rsidP="00C330F1">
      <w:pPr>
        <w:spacing w:after="0" w:line="240" w:lineRule="auto"/>
        <w:ind w:left="0" w:firstLine="0"/>
        <w:jc w:val="right"/>
        <w:rPr>
          <w:rFonts w:asciiTheme="majorBidi" w:hAnsiTheme="majorBidi" w:cstheme="majorBidi"/>
          <w:color w:val="auto"/>
        </w:rPr>
      </w:pPr>
    </w:p>
    <w:p w14:paraId="0D95A264" w14:textId="77777777" w:rsidR="00451EF0" w:rsidRPr="00B3525C" w:rsidRDefault="00451EF0" w:rsidP="00C330F1">
      <w:pPr>
        <w:spacing w:after="0" w:line="259" w:lineRule="auto"/>
        <w:ind w:left="0" w:firstLine="0"/>
        <w:jc w:val="left"/>
        <w:rPr>
          <w:rFonts w:asciiTheme="majorBidi" w:hAnsiTheme="majorBidi" w:cstheme="majorBidi"/>
          <w:color w:val="auto"/>
        </w:rPr>
      </w:pPr>
      <w:r w:rsidRPr="00B3525C">
        <w:rPr>
          <w:rFonts w:asciiTheme="majorBidi" w:hAnsiTheme="majorBidi" w:cstheme="majorBidi"/>
          <w:color w:val="auto"/>
        </w:rPr>
        <w:t>−−−−−−−−−−−−−−−−−</w:t>
      </w:r>
      <w:r w:rsidR="00C330F1" w:rsidRPr="00B3525C">
        <w:rPr>
          <w:rFonts w:asciiTheme="majorBidi" w:hAnsiTheme="majorBidi" w:cstheme="majorBidi"/>
          <w:color w:val="auto"/>
        </w:rPr>
        <w:tab/>
        <w:t xml:space="preserve">                                                                −−−−−−−−−−−−−−−−−</w:t>
      </w:r>
    </w:p>
    <w:p w14:paraId="40839365" w14:textId="77777777" w:rsidR="00451EF0" w:rsidRPr="00B3525C" w:rsidRDefault="00D21068" w:rsidP="00C330F1">
      <w:pPr>
        <w:tabs>
          <w:tab w:val="left" w:pos="720"/>
          <w:tab w:val="left" w:pos="1440"/>
          <w:tab w:val="left" w:pos="2160"/>
          <w:tab w:val="left" w:pos="2880"/>
          <w:tab w:val="left" w:pos="3600"/>
          <w:tab w:val="left" w:pos="8235"/>
        </w:tabs>
        <w:spacing w:after="0" w:line="259" w:lineRule="auto"/>
        <w:ind w:left="0" w:firstLine="0"/>
        <w:jc w:val="left"/>
        <w:rPr>
          <w:rFonts w:asciiTheme="majorBidi" w:hAnsiTheme="majorBidi" w:cstheme="majorBidi"/>
          <w:color w:val="auto"/>
        </w:rPr>
      </w:pPr>
      <w:r w:rsidRPr="00B3525C">
        <w:rPr>
          <w:rFonts w:asciiTheme="majorBidi" w:hAnsiTheme="majorBidi" w:cstheme="majorBidi"/>
          <w:color w:val="auto"/>
        </w:rPr>
        <w:t>Dr. A.M. Gumi</w:t>
      </w:r>
      <w:r w:rsidR="00451EF0" w:rsidRPr="00B3525C">
        <w:rPr>
          <w:rFonts w:asciiTheme="majorBidi" w:hAnsiTheme="majorBidi" w:cstheme="majorBidi"/>
          <w:color w:val="auto"/>
        </w:rPr>
        <w:tab/>
        <w:t xml:space="preserve">         </w:t>
      </w:r>
      <w:r w:rsidR="00C330F1" w:rsidRPr="00B3525C">
        <w:rPr>
          <w:rFonts w:asciiTheme="majorBidi" w:hAnsiTheme="majorBidi" w:cstheme="majorBidi"/>
          <w:color w:val="auto"/>
        </w:rPr>
        <w:t xml:space="preserve">                                                                                    Date</w:t>
      </w:r>
    </w:p>
    <w:p w14:paraId="12BA64F5" w14:textId="77777777" w:rsidR="00451EF0" w:rsidRPr="00B3525C" w:rsidRDefault="00D21068" w:rsidP="00451EF0">
      <w:pPr>
        <w:tabs>
          <w:tab w:val="left" w:pos="7845"/>
        </w:tabs>
        <w:spacing w:after="41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Project </w:t>
      </w:r>
      <w:r w:rsidR="00451EF0" w:rsidRPr="00B3525C">
        <w:rPr>
          <w:rFonts w:asciiTheme="majorBidi" w:hAnsiTheme="majorBidi" w:cstheme="majorBidi"/>
          <w:color w:val="auto"/>
        </w:rPr>
        <w:t xml:space="preserve">Supervisor                                                                       </w:t>
      </w:r>
      <w:r w:rsidR="00C330F1" w:rsidRPr="00B3525C">
        <w:rPr>
          <w:rFonts w:asciiTheme="majorBidi" w:hAnsiTheme="majorBidi" w:cstheme="majorBidi"/>
          <w:color w:val="auto"/>
        </w:rPr>
        <w:t xml:space="preserve">                          </w:t>
      </w:r>
    </w:p>
    <w:p w14:paraId="13BFC7A0" w14:textId="77777777" w:rsidR="00ED7303" w:rsidRPr="00B3525C" w:rsidRDefault="00ED7303" w:rsidP="00451EF0">
      <w:pPr>
        <w:tabs>
          <w:tab w:val="left" w:pos="7845"/>
        </w:tabs>
        <w:spacing w:before="240" w:after="415" w:line="259" w:lineRule="auto"/>
        <w:ind w:left="0" w:firstLine="0"/>
        <w:jc w:val="left"/>
        <w:rPr>
          <w:rFonts w:asciiTheme="majorBidi" w:hAnsiTheme="majorBidi" w:cstheme="majorBidi"/>
          <w:color w:val="auto"/>
        </w:rPr>
      </w:pPr>
    </w:p>
    <w:p w14:paraId="3F59F694" w14:textId="77777777" w:rsidR="009B1CE8" w:rsidRPr="00B3525C" w:rsidRDefault="00451EF0" w:rsidP="00451EF0">
      <w:pPr>
        <w:tabs>
          <w:tab w:val="left" w:pos="7845"/>
        </w:tabs>
        <w:spacing w:before="240" w:after="415" w:line="259" w:lineRule="auto"/>
        <w:ind w:left="0" w:firstLine="0"/>
        <w:jc w:val="left"/>
        <w:rPr>
          <w:rFonts w:asciiTheme="majorBidi" w:hAnsiTheme="majorBidi" w:cstheme="majorBidi"/>
          <w:color w:val="auto"/>
        </w:rPr>
      </w:pPr>
      <w:r w:rsidRPr="00B3525C">
        <w:rPr>
          <w:rFonts w:asciiTheme="majorBidi" w:hAnsiTheme="majorBidi" w:cstheme="majorBidi"/>
          <w:color w:val="auto"/>
        </w:rPr>
        <w:tab/>
        <w:t xml:space="preserve"> </w:t>
      </w:r>
    </w:p>
    <w:p w14:paraId="7955611B" w14:textId="77777777" w:rsidR="00C330F1" w:rsidRPr="00B3525C" w:rsidRDefault="00451EF0" w:rsidP="00C330F1">
      <w:pPr>
        <w:spacing w:after="0" w:line="259" w:lineRule="auto"/>
        <w:ind w:left="0" w:firstLine="0"/>
        <w:jc w:val="left"/>
        <w:rPr>
          <w:rFonts w:asciiTheme="majorBidi" w:hAnsiTheme="majorBidi" w:cstheme="majorBidi"/>
          <w:color w:val="auto"/>
        </w:rPr>
      </w:pPr>
      <w:r w:rsidRPr="00B3525C">
        <w:rPr>
          <w:rFonts w:asciiTheme="majorBidi" w:hAnsiTheme="majorBidi" w:cstheme="majorBidi"/>
          <w:color w:val="auto"/>
        </w:rPr>
        <w:t>−−−−−−−−−−−−−−−−−</w:t>
      </w:r>
      <w:r w:rsidR="00C330F1" w:rsidRPr="00B3525C">
        <w:rPr>
          <w:rFonts w:asciiTheme="majorBidi" w:hAnsiTheme="majorBidi" w:cstheme="majorBidi"/>
          <w:color w:val="auto"/>
        </w:rPr>
        <w:tab/>
        <w:t xml:space="preserve">                                                                −−−−−−−−−−−−−−−−−</w:t>
      </w:r>
    </w:p>
    <w:p w14:paraId="5B7B44BD" w14:textId="77777777" w:rsidR="00C330F1" w:rsidRPr="00B3525C" w:rsidRDefault="00C330F1" w:rsidP="00C330F1">
      <w:pPr>
        <w:spacing w:after="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Prof. A.A. Aliero                                                                                                     Date   </w:t>
      </w:r>
    </w:p>
    <w:p w14:paraId="2308F123" w14:textId="77777777" w:rsidR="009B1CE8" w:rsidRPr="00B3525C" w:rsidRDefault="00C330F1" w:rsidP="00C330F1">
      <w:pPr>
        <w:tabs>
          <w:tab w:val="left" w:pos="7500"/>
        </w:tabs>
        <w:spacing w:after="41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Head of Department          </w:t>
      </w:r>
      <w:r w:rsidR="009B1CE8" w:rsidRPr="00B3525C">
        <w:rPr>
          <w:rFonts w:asciiTheme="majorBidi" w:hAnsiTheme="majorBidi" w:cstheme="majorBidi"/>
          <w:color w:val="auto"/>
        </w:rPr>
        <w:t xml:space="preserve">         </w:t>
      </w:r>
      <w:r w:rsidRPr="00B3525C">
        <w:rPr>
          <w:rFonts w:asciiTheme="majorBidi" w:hAnsiTheme="majorBidi" w:cstheme="majorBidi"/>
          <w:color w:val="auto"/>
        </w:rPr>
        <w:t xml:space="preserve">   </w:t>
      </w:r>
    </w:p>
    <w:p w14:paraId="29178377" w14:textId="77777777" w:rsidR="009B1CE8" w:rsidRPr="00B3525C" w:rsidRDefault="009B1CE8" w:rsidP="009B1CE8">
      <w:pPr>
        <w:spacing w:after="406" w:line="265" w:lineRule="auto"/>
        <w:ind w:left="-5"/>
        <w:rPr>
          <w:rFonts w:asciiTheme="majorBidi" w:hAnsiTheme="majorBidi" w:cstheme="majorBidi"/>
          <w:color w:val="auto"/>
        </w:rPr>
      </w:pPr>
    </w:p>
    <w:p w14:paraId="061B251B" w14:textId="77777777" w:rsidR="009B1CE8" w:rsidRPr="00B3525C" w:rsidRDefault="009B1CE8" w:rsidP="009B1CE8">
      <w:pPr>
        <w:spacing w:after="406" w:line="265" w:lineRule="auto"/>
        <w:ind w:left="-5"/>
        <w:jc w:val="right"/>
        <w:rPr>
          <w:rFonts w:asciiTheme="majorBidi" w:hAnsiTheme="majorBidi" w:cstheme="majorBidi"/>
          <w:color w:val="auto"/>
        </w:rPr>
      </w:pPr>
      <w:r w:rsidRPr="00B3525C">
        <w:rPr>
          <w:rFonts w:asciiTheme="majorBidi" w:hAnsiTheme="majorBidi" w:cstheme="majorBidi"/>
          <w:color w:val="auto"/>
        </w:rPr>
        <w:t xml:space="preserve">                                                                               </w:t>
      </w:r>
    </w:p>
    <w:p w14:paraId="12A568A0" w14:textId="77777777" w:rsidR="00EC2C5C" w:rsidRPr="00B3525C" w:rsidRDefault="009B1CE8" w:rsidP="00EC2C5C">
      <w:pPr>
        <w:spacing w:after="730" w:line="259" w:lineRule="auto"/>
        <w:ind w:left="0" w:firstLine="0"/>
        <w:jc w:val="left"/>
        <w:rPr>
          <w:rFonts w:asciiTheme="majorBidi" w:hAnsiTheme="majorBidi" w:cstheme="majorBidi"/>
          <w:b/>
          <w:color w:val="auto"/>
        </w:rPr>
      </w:pPr>
      <w:r w:rsidRPr="00B3525C">
        <w:rPr>
          <w:rFonts w:asciiTheme="majorBidi" w:hAnsiTheme="majorBidi" w:cstheme="majorBidi"/>
          <w:b/>
          <w:color w:val="auto"/>
        </w:rPr>
        <w:t xml:space="preserve"> </w:t>
      </w:r>
    </w:p>
    <w:p w14:paraId="2CDB44B8" w14:textId="598184FD" w:rsidR="009B1CE8" w:rsidRPr="00B3525C" w:rsidRDefault="00EC2C5C" w:rsidP="00EC2C5C">
      <w:pPr>
        <w:pStyle w:val="Heading1"/>
        <w:jc w:val="center"/>
        <w:rPr>
          <w:rFonts w:asciiTheme="majorBidi" w:hAnsiTheme="majorBidi" w:cstheme="majorBidi"/>
        </w:rPr>
      </w:pPr>
      <w:r w:rsidRPr="00B3525C">
        <w:rPr>
          <w:rFonts w:asciiTheme="majorBidi" w:hAnsiTheme="majorBidi" w:cstheme="majorBidi"/>
        </w:rPr>
        <w:br w:type="page"/>
      </w:r>
      <w:bookmarkStart w:id="2" w:name="_Toc215085291"/>
      <w:r w:rsidR="009B1CE8" w:rsidRPr="00B3525C">
        <w:rPr>
          <w:rFonts w:asciiTheme="majorBidi" w:hAnsiTheme="majorBidi" w:cstheme="majorBidi"/>
        </w:rPr>
        <w:lastRenderedPageBreak/>
        <w:t>DEDICATION</w:t>
      </w:r>
      <w:bookmarkEnd w:id="2"/>
    </w:p>
    <w:p w14:paraId="72E80EB2" w14:textId="77777777" w:rsidR="009B1CE8" w:rsidRPr="00B3525C" w:rsidRDefault="009B1CE8" w:rsidP="009B1CE8">
      <w:pPr>
        <w:spacing w:after="197" w:line="477" w:lineRule="auto"/>
        <w:ind w:left="-5"/>
        <w:rPr>
          <w:rFonts w:asciiTheme="majorBidi" w:hAnsiTheme="majorBidi" w:cstheme="majorBidi"/>
          <w:color w:val="auto"/>
        </w:rPr>
      </w:pPr>
      <w:r w:rsidRPr="00B3525C">
        <w:rPr>
          <w:rFonts w:asciiTheme="majorBidi" w:hAnsiTheme="majorBidi" w:cstheme="majorBidi"/>
          <w:color w:val="auto"/>
        </w:rPr>
        <w:t xml:space="preserve">To </w:t>
      </w:r>
      <w:r w:rsidR="006F62A5" w:rsidRPr="00B3525C">
        <w:rPr>
          <w:rFonts w:asciiTheme="majorBidi" w:hAnsiTheme="majorBidi" w:cstheme="majorBidi"/>
          <w:color w:val="auto"/>
        </w:rPr>
        <w:t>my grandmother,</w:t>
      </w:r>
      <w:r w:rsidRPr="00B3525C">
        <w:rPr>
          <w:rFonts w:asciiTheme="majorBidi" w:hAnsiTheme="majorBidi" w:cstheme="majorBidi"/>
          <w:color w:val="auto"/>
        </w:rPr>
        <w:t xml:space="preserve"> Mrs. Salaudeen,</w:t>
      </w:r>
      <w:r w:rsidR="006F62A5" w:rsidRPr="00B3525C">
        <w:rPr>
          <w:rFonts w:asciiTheme="majorBidi" w:hAnsiTheme="majorBidi" w:cstheme="majorBidi"/>
          <w:color w:val="auto"/>
        </w:rPr>
        <w:t xml:space="preserve"> </w:t>
      </w:r>
      <w:r w:rsidRPr="00B3525C">
        <w:rPr>
          <w:rFonts w:asciiTheme="majorBidi" w:hAnsiTheme="majorBidi" w:cstheme="majorBidi"/>
          <w:color w:val="auto"/>
        </w:rPr>
        <w:t xml:space="preserve">you may not be here but you are always in my heart. </w:t>
      </w:r>
      <w:r w:rsidR="006F62A5" w:rsidRPr="00B3525C">
        <w:rPr>
          <w:rFonts w:asciiTheme="majorBidi" w:hAnsiTheme="majorBidi" w:cstheme="majorBidi"/>
          <w:color w:val="auto"/>
        </w:rPr>
        <w:t>Granny Abdulazeez,</w:t>
      </w:r>
      <w:r w:rsidR="00056F8D" w:rsidRPr="00B3525C">
        <w:rPr>
          <w:rFonts w:asciiTheme="majorBidi" w:hAnsiTheme="majorBidi" w:cstheme="majorBidi"/>
          <w:color w:val="auto"/>
        </w:rPr>
        <w:t xml:space="preserve"> thank you ma,</w:t>
      </w:r>
      <w:r w:rsidR="006F62A5" w:rsidRPr="00B3525C">
        <w:rPr>
          <w:rFonts w:asciiTheme="majorBidi" w:hAnsiTheme="majorBidi" w:cstheme="majorBidi"/>
          <w:color w:val="auto"/>
        </w:rPr>
        <w:t xml:space="preserve"> I really appreciate your prayers,</w:t>
      </w:r>
      <w:r w:rsidR="00DC4338" w:rsidRPr="00B3525C">
        <w:rPr>
          <w:rFonts w:asciiTheme="majorBidi" w:hAnsiTheme="majorBidi" w:cstheme="majorBidi"/>
          <w:color w:val="auto"/>
        </w:rPr>
        <w:t xml:space="preserve"> care and love.</w:t>
      </w:r>
    </w:p>
    <w:p w14:paraId="4B88CA49" w14:textId="77777777" w:rsidR="009B1CE8" w:rsidRPr="00B3525C" w:rsidRDefault="009B1CE8" w:rsidP="009B1CE8">
      <w:pPr>
        <w:spacing w:after="21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59C52384" w14:textId="77777777" w:rsidR="009B1CE8" w:rsidRPr="00B3525C" w:rsidRDefault="009B1CE8" w:rsidP="009B1CE8">
      <w:pPr>
        <w:spacing w:after="22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7AF0665A" w14:textId="77777777" w:rsidR="009B1CE8" w:rsidRPr="00B3525C" w:rsidRDefault="009B1CE8" w:rsidP="009B1CE8">
      <w:pPr>
        <w:spacing w:after="21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73937E02" w14:textId="77777777" w:rsidR="009B1CE8" w:rsidRPr="00B3525C" w:rsidRDefault="009B1CE8" w:rsidP="009B1CE8">
      <w:pPr>
        <w:spacing w:after="249"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7C56018B" w14:textId="77777777" w:rsidR="009B1CE8" w:rsidRPr="00B3525C" w:rsidRDefault="009B1CE8" w:rsidP="009B1CE8">
      <w:pPr>
        <w:spacing w:after="221"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r w:rsidRPr="00B3525C">
        <w:rPr>
          <w:rFonts w:asciiTheme="majorBidi" w:hAnsiTheme="majorBidi" w:cstheme="majorBidi"/>
          <w:color w:val="auto"/>
        </w:rPr>
        <w:tab/>
        <w:t xml:space="preserve"> </w:t>
      </w:r>
    </w:p>
    <w:p w14:paraId="0A862437" w14:textId="77777777" w:rsidR="009B1CE8" w:rsidRPr="00B3525C" w:rsidRDefault="009B1CE8" w:rsidP="009B1CE8">
      <w:pPr>
        <w:spacing w:after="22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5728090D" w14:textId="77777777" w:rsidR="009B1CE8" w:rsidRPr="00B3525C" w:rsidRDefault="009B1CE8" w:rsidP="009B1CE8">
      <w:pPr>
        <w:spacing w:after="21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35F024F8" w14:textId="77777777" w:rsidR="009B1CE8" w:rsidRPr="00B3525C" w:rsidRDefault="009B1CE8" w:rsidP="009B1CE8">
      <w:pPr>
        <w:spacing w:after="22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58C7117D" w14:textId="77777777" w:rsidR="009B1CE8" w:rsidRPr="00B3525C" w:rsidRDefault="009B1CE8" w:rsidP="009B1CE8">
      <w:pPr>
        <w:spacing w:after="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67F6C89E" w14:textId="77777777" w:rsidR="009B1CE8" w:rsidRPr="00B3525C" w:rsidRDefault="009B1CE8" w:rsidP="009B1CE8">
      <w:pPr>
        <w:spacing w:after="730" w:line="259" w:lineRule="auto"/>
        <w:ind w:left="0" w:firstLine="0"/>
        <w:jc w:val="left"/>
        <w:rPr>
          <w:rFonts w:asciiTheme="majorBidi" w:hAnsiTheme="majorBidi" w:cstheme="majorBidi"/>
          <w:b/>
          <w:color w:val="auto"/>
        </w:rPr>
      </w:pPr>
      <w:r w:rsidRPr="00B3525C">
        <w:rPr>
          <w:rFonts w:asciiTheme="majorBidi" w:hAnsiTheme="majorBidi" w:cstheme="majorBidi"/>
          <w:b/>
          <w:color w:val="auto"/>
        </w:rPr>
        <w:t xml:space="preserve"> </w:t>
      </w:r>
    </w:p>
    <w:p w14:paraId="017B37EF" w14:textId="77777777" w:rsidR="009B1CE8" w:rsidRPr="00B3525C" w:rsidRDefault="009B1CE8" w:rsidP="009B1CE8">
      <w:pPr>
        <w:spacing w:after="730" w:line="259" w:lineRule="auto"/>
        <w:ind w:left="0" w:firstLine="0"/>
        <w:jc w:val="left"/>
        <w:rPr>
          <w:rFonts w:asciiTheme="majorBidi" w:hAnsiTheme="majorBidi" w:cstheme="majorBidi"/>
          <w:b/>
          <w:color w:val="auto"/>
        </w:rPr>
      </w:pPr>
    </w:p>
    <w:p w14:paraId="6F1D79D4" w14:textId="77777777" w:rsidR="009B1CE8" w:rsidRPr="00B3525C" w:rsidRDefault="009B1CE8" w:rsidP="009B1CE8">
      <w:pPr>
        <w:spacing w:after="730" w:line="259" w:lineRule="auto"/>
        <w:ind w:left="0" w:firstLine="0"/>
        <w:jc w:val="left"/>
        <w:rPr>
          <w:rFonts w:asciiTheme="majorBidi" w:hAnsiTheme="majorBidi" w:cstheme="majorBidi"/>
          <w:b/>
          <w:color w:val="auto"/>
        </w:rPr>
      </w:pPr>
    </w:p>
    <w:p w14:paraId="58D7A816" w14:textId="77777777" w:rsidR="009B1CE8" w:rsidRPr="00B3525C" w:rsidRDefault="009B1CE8" w:rsidP="009B1CE8">
      <w:pPr>
        <w:spacing w:after="730" w:line="259" w:lineRule="auto"/>
        <w:ind w:left="0" w:firstLine="0"/>
        <w:jc w:val="left"/>
        <w:rPr>
          <w:rFonts w:asciiTheme="majorBidi" w:hAnsiTheme="majorBidi" w:cstheme="majorBidi"/>
          <w:b/>
          <w:color w:val="auto"/>
        </w:rPr>
      </w:pPr>
    </w:p>
    <w:p w14:paraId="645832C6" w14:textId="77777777" w:rsidR="009B1CE8" w:rsidRPr="00B3525C" w:rsidRDefault="009B1CE8" w:rsidP="009B1CE8">
      <w:pPr>
        <w:spacing w:after="730" w:line="259" w:lineRule="auto"/>
        <w:ind w:left="0" w:firstLine="0"/>
        <w:jc w:val="left"/>
        <w:rPr>
          <w:rFonts w:asciiTheme="majorBidi" w:hAnsiTheme="majorBidi" w:cstheme="majorBidi"/>
          <w:b/>
          <w:color w:val="auto"/>
        </w:rPr>
      </w:pPr>
    </w:p>
    <w:p w14:paraId="4BF03624" w14:textId="71856626" w:rsidR="009B1CE8" w:rsidRPr="00B3525C" w:rsidRDefault="009B1CE8" w:rsidP="00EC2C5C">
      <w:pPr>
        <w:pStyle w:val="Heading1"/>
        <w:jc w:val="center"/>
        <w:rPr>
          <w:rFonts w:asciiTheme="majorBidi" w:hAnsiTheme="majorBidi" w:cstheme="majorBidi"/>
        </w:rPr>
      </w:pPr>
      <w:bookmarkStart w:id="3" w:name="_Toc215085292"/>
      <w:r w:rsidRPr="00B3525C">
        <w:rPr>
          <w:rFonts w:asciiTheme="majorBidi" w:hAnsiTheme="majorBidi" w:cstheme="majorBidi"/>
        </w:rPr>
        <w:lastRenderedPageBreak/>
        <w:t>ACKNOWLEDGEMENTS</w:t>
      </w:r>
      <w:bookmarkEnd w:id="3"/>
    </w:p>
    <w:p w14:paraId="5959F2F2" w14:textId="77777777" w:rsidR="009B1CE8" w:rsidRPr="00B3525C" w:rsidRDefault="009B1CE8" w:rsidP="009B1CE8">
      <w:pPr>
        <w:spacing w:after="206" w:line="475" w:lineRule="auto"/>
        <w:ind w:left="-5"/>
        <w:rPr>
          <w:rFonts w:asciiTheme="majorBidi" w:hAnsiTheme="majorBidi" w:cstheme="majorBidi"/>
          <w:color w:val="auto"/>
        </w:rPr>
      </w:pPr>
      <w:r w:rsidRPr="00B3525C">
        <w:rPr>
          <w:rFonts w:asciiTheme="majorBidi" w:hAnsiTheme="majorBidi" w:cstheme="majorBidi"/>
          <w:color w:val="auto"/>
        </w:rPr>
        <w:t xml:space="preserve">My profound gratitude goes to Almighty Allah, for his unending mercy, grace, guidance, knowledge, wisdom and favor upon my life. All glory and honor be unto him alone. </w:t>
      </w:r>
    </w:p>
    <w:p w14:paraId="6ACA2606" w14:textId="77777777" w:rsidR="009B1CE8" w:rsidRPr="00B3525C" w:rsidRDefault="009B1CE8" w:rsidP="009B1CE8">
      <w:pPr>
        <w:spacing w:after="201" w:line="475" w:lineRule="auto"/>
        <w:ind w:left="-5"/>
        <w:rPr>
          <w:rFonts w:asciiTheme="majorBidi" w:hAnsiTheme="majorBidi" w:cstheme="majorBidi"/>
          <w:color w:val="auto"/>
        </w:rPr>
      </w:pPr>
      <w:r w:rsidRPr="00B3525C">
        <w:rPr>
          <w:rFonts w:asciiTheme="majorBidi" w:hAnsiTheme="majorBidi" w:cstheme="majorBidi"/>
          <w:color w:val="auto"/>
        </w:rPr>
        <w:t xml:space="preserve">I would like to express my sincere gratitude to all those who contributed to the successful completion of my research project. </w:t>
      </w:r>
    </w:p>
    <w:p w14:paraId="68219489" w14:textId="77777777" w:rsidR="009B1CE8" w:rsidRPr="00B3525C" w:rsidRDefault="009B1CE8" w:rsidP="009B1CE8">
      <w:pPr>
        <w:spacing w:after="204" w:line="476" w:lineRule="auto"/>
        <w:ind w:left="-5"/>
        <w:rPr>
          <w:rFonts w:asciiTheme="majorBidi" w:hAnsiTheme="majorBidi" w:cstheme="majorBidi"/>
          <w:color w:val="auto"/>
        </w:rPr>
      </w:pPr>
      <w:r w:rsidRPr="00B3525C">
        <w:rPr>
          <w:rFonts w:asciiTheme="majorBidi" w:hAnsiTheme="majorBidi" w:cstheme="majorBidi"/>
          <w:color w:val="auto"/>
        </w:rPr>
        <w:t>First and foremost, I extend my heartfelt gratitude to my ever knowledgeable and elegant supervisor, Dr. A.M. Gumi, for his continuous guidance, mentorship, constructive criticism, and support throughout this research project. His expertise, insights and willingness to share knowledge have been a true blessing and has helpe</w:t>
      </w:r>
      <w:r w:rsidR="001E5F19" w:rsidRPr="00B3525C">
        <w:rPr>
          <w:rFonts w:asciiTheme="majorBidi" w:hAnsiTheme="majorBidi" w:cstheme="majorBidi"/>
          <w:color w:val="auto"/>
        </w:rPr>
        <w:t>d enhanced my experience and de</w:t>
      </w:r>
      <w:r w:rsidRPr="00B3525C">
        <w:rPr>
          <w:rFonts w:asciiTheme="majorBidi" w:hAnsiTheme="majorBidi" w:cstheme="majorBidi"/>
          <w:color w:val="auto"/>
        </w:rPr>
        <w:t xml:space="preserve">velopment. I pray that God continues to perfect all that concerns him, protect him and his family and fulfill all his good heart desires (Amin).  </w:t>
      </w:r>
    </w:p>
    <w:p w14:paraId="6B4C3C3C" w14:textId="77777777" w:rsidR="009B1CE8" w:rsidRPr="00B3525C" w:rsidRDefault="009B1CE8" w:rsidP="009B1CE8">
      <w:pPr>
        <w:spacing w:after="198" w:line="476" w:lineRule="auto"/>
        <w:ind w:left="-5"/>
        <w:rPr>
          <w:rFonts w:asciiTheme="majorBidi" w:hAnsiTheme="majorBidi" w:cstheme="majorBidi"/>
          <w:color w:val="auto"/>
        </w:rPr>
      </w:pPr>
      <w:r w:rsidRPr="00B3525C">
        <w:rPr>
          <w:rFonts w:asciiTheme="majorBidi" w:hAnsiTheme="majorBidi" w:cstheme="majorBidi"/>
          <w:color w:val="auto"/>
        </w:rPr>
        <w:t>To Ajulo (my ATM Machine), Mr. Ahmed Abdulazeez, for h</w:t>
      </w:r>
      <w:r w:rsidR="001E5F19" w:rsidRPr="00B3525C">
        <w:rPr>
          <w:rFonts w:asciiTheme="majorBidi" w:hAnsiTheme="majorBidi" w:cstheme="majorBidi"/>
          <w:color w:val="auto"/>
        </w:rPr>
        <w:t xml:space="preserve">is unwavering support, prayers, </w:t>
      </w:r>
      <w:r w:rsidRPr="00B3525C">
        <w:rPr>
          <w:rFonts w:asciiTheme="majorBidi" w:hAnsiTheme="majorBidi" w:cstheme="majorBidi"/>
          <w:color w:val="auto"/>
        </w:rPr>
        <w:t xml:space="preserve">encouragement, and understanding. I held your words, teachings and motivations close to my heart throughout this journey. You are my greatest source of strength I pray Allah grants you the blessings of this world and the hereafter (Amin). </w:t>
      </w:r>
    </w:p>
    <w:p w14:paraId="66AFBC49" w14:textId="77777777" w:rsidR="009B1CE8" w:rsidRPr="00B3525C" w:rsidRDefault="009B1CE8" w:rsidP="009B1CE8">
      <w:pPr>
        <w:spacing w:after="197" w:line="477" w:lineRule="auto"/>
        <w:ind w:left="-5"/>
        <w:rPr>
          <w:rFonts w:asciiTheme="majorBidi" w:hAnsiTheme="majorBidi" w:cstheme="majorBidi"/>
          <w:color w:val="auto"/>
        </w:rPr>
      </w:pPr>
      <w:r w:rsidRPr="00B3525C">
        <w:rPr>
          <w:rFonts w:asciiTheme="majorBidi" w:hAnsiTheme="majorBidi" w:cstheme="majorBidi"/>
          <w:color w:val="auto"/>
        </w:rPr>
        <w:t xml:space="preserve">To my beloved mom (Ayuyu), Mrs. Masturah Salaudeen, for her prayers, boundless love, my number 1 supporter, I am endlessly thankful for you. May Almighty Allah grant her long life, good health to reap the good fruits of her labor.   </w:t>
      </w:r>
    </w:p>
    <w:p w14:paraId="7ED72B56" w14:textId="77777777" w:rsidR="009B1CE8" w:rsidRPr="00B3525C" w:rsidRDefault="009B1CE8" w:rsidP="009B1CE8">
      <w:pPr>
        <w:spacing w:line="479" w:lineRule="auto"/>
        <w:ind w:left="-5"/>
        <w:rPr>
          <w:rFonts w:asciiTheme="majorBidi" w:hAnsiTheme="majorBidi" w:cstheme="majorBidi"/>
          <w:color w:val="auto"/>
        </w:rPr>
      </w:pPr>
      <w:r w:rsidRPr="00B3525C">
        <w:rPr>
          <w:rFonts w:asciiTheme="majorBidi" w:hAnsiTheme="majorBidi" w:cstheme="majorBidi"/>
          <w:color w:val="auto"/>
        </w:rPr>
        <w:lastRenderedPageBreak/>
        <w:t xml:space="preserve">To my mom, Mrs. Khadijah Yusuf, for her care, prayers, and encouragement, I am deeply grateful for all you have done and will continue to do for me. </w:t>
      </w:r>
    </w:p>
    <w:p w14:paraId="0300CABD" w14:textId="25ACA2DD" w:rsidR="00CC230D" w:rsidRPr="00B3525C" w:rsidRDefault="009B1CE8" w:rsidP="00EC2C5C">
      <w:pPr>
        <w:spacing w:after="0" w:line="477" w:lineRule="auto"/>
        <w:ind w:left="-5"/>
        <w:rPr>
          <w:rFonts w:asciiTheme="majorBidi" w:hAnsiTheme="majorBidi" w:cstheme="majorBidi"/>
          <w:color w:val="auto"/>
        </w:rPr>
      </w:pPr>
      <w:r w:rsidRPr="00B3525C">
        <w:rPr>
          <w:rFonts w:asciiTheme="majorBidi" w:hAnsiTheme="majorBidi" w:cstheme="majorBidi"/>
          <w:color w:val="auto"/>
        </w:rPr>
        <w:t>I extend my heartfelt gratitude to my lecturers, staff of the Herbarium, Department of Plant Science, and the biochemistry laboratory technicians who provided technical assistance during sample analysis, for their invaluable support and guidance. To Na</w:t>
      </w:r>
      <w:r w:rsidR="00AB76C5" w:rsidRPr="00B3525C">
        <w:rPr>
          <w:rFonts w:asciiTheme="majorBidi" w:hAnsiTheme="majorBidi" w:cstheme="majorBidi"/>
          <w:color w:val="auto"/>
        </w:rPr>
        <w:t xml:space="preserve">ana Khadijat, Suliyat, </w:t>
      </w:r>
      <w:r w:rsidRPr="00B3525C">
        <w:rPr>
          <w:rFonts w:asciiTheme="majorBidi" w:hAnsiTheme="majorBidi" w:cstheme="majorBidi"/>
          <w:color w:val="auto"/>
        </w:rPr>
        <w:t>Abdulraz</w:t>
      </w:r>
      <w:r w:rsidR="00AB76C5" w:rsidRPr="00B3525C">
        <w:rPr>
          <w:rFonts w:asciiTheme="majorBidi" w:hAnsiTheme="majorBidi" w:cstheme="majorBidi"/>
          <w:color w:val="auto"/>
        </w:rPr>
        <w:t xml:space="preserve">aq, Abdulazeez, Abubakar Sadiq, </w:t>
      </w:r>
      <w:r w:rsidRPr="00B3525C">
        <w:rPr>
          <w:rFonts w:asciiTheme="majorBidi" w:hAnsiTheme="majorBidi" w:cstheme="majorBidi"/>
          <w:color w:val="auto"/>
        </w:rPr>
        <w:t>Adam, Muhammad Faiz,</w:t>
      </w:r>
      <w:r w:rsidRPr="00B3525C">
        <w:rPr>
          <w:rFonts w:asciiTheme="majorBidi" w:eastAsia="DengXian" w:hAnsiTheme="majorBidi" w:cstheme="majorBidi"/>
          <w:color w:val="auto"/>
          <w:lang w:eastAsia="zh-CN"/>
        </w:rPr>
        <w:t xml:space="preserve"> Mr. Hashim</w:t>
      </w:r>
      <w:r w:rsidR="00AB76C5" w:rsidRPr="00B3525C">
        <w:rPr>
          <w:rFonts w:asciiTheme="majorBidi" w:eastAsia="DengXian" w:hAnsiTheme="majorBidi" w:cstheme="majorBidi"/>
          <w:color w:val="auto"/>
          <w:lang w:eastAsia="zh-CN"/>
        </w:rPr>
        <w:t xml:space="preserve"> Ibrahim</w:t>
      </w:r>
      <w:r w:rsidRPr="00B3525C">
        <w:rPr>
          <w:rFonts w:asciiTheme="majorBidi" w:eastAsia="DengXian" w:hAnsiTheme="majorBidi" w:cstheme="majorBidi"/>
          <w:color w:val="auto"/>
          <w:lang w:eastAsia="zh-CN"/>
        </w:rPr>
        <w:t xml:space="preserve">, </w:t>
      </w:r>
      <w:r w:rsidRPr="00B3525C">
        <w:rPr>
          <w:rFonts w:asciiTheme="majorBidi" w:hAnsiTheme="majorBidi" w:cstheme="majorBidi"/>
          <w:color w:val="auto"/>
        </w:rPr>
        <w:t xml:space="preserve">Alhaji Nurudeen, Hajia Khadijat, Hajia Fadilat, Rahmat, Mubashir and siblings, Miss </w:t>
      </w:r>
      <w:r w:rsidR="00AB76C5" w:rsidRPr="00B3525C">
        <w:rPr>
          <w:rFonts w:asciiTheme="majorBidi" w:hAnsiTheme="majorBidi" w:cstheme="majorBidi"/>
          <w:color w:val="auto"/>
        </w:rPr>
        <w:t xml:space="preserve">Peggy (Queen), Fave,  Mr. Paul Eduhgo, </w:t>
      </w:r>
      <w:r w:rsidRPr="00B3525C">
        <w:rPr>
          <w:rFonts w:asciiTheme="majorBidi" w:hAnsiTheme="majorBidi" w:cstheme="majorBidi"/>
          <w:color w:val="auto"/>
        </w:rPr>
        <w:t>Fadila</w:t>
      </w:r>
      <w:r w:rsidR="00AB76C5" w:rsidRPr="00B3525C">
        <w:rPr>
          <w:rFonts w:asciiTheme="majorBidi" w:hAnsiTheme="majorBidi" w:cstheme="majorBidi"/>
          <w:color w:val="auto"/>
        </w:rPr>
        <w:t xml:space="preserve">, </w:t>
      </w:r>
      <w:r w:rsidRPr="00B3525C">
        <w:rPr>
          <w:rFonts w:asciiTheme="majorBidi" w:hAnsiTheme="majorBidi" w:cstheme="majorBidi"/>
          <w:color w:val="auto"/>
        </w:rPr>
        <w:t>Ademola</w:t>
      </w:r>
      <w:r w:rsidR="00AB76C5" w:rsidRPr="00B3525C">
        <w:rPr>
          <w:rFonts w:asciiTheme="majorBidi" w:hAnsiTheme="majorBidi" w:cstheme="majorBidi"/>
          <w:color w:val="auto"/>
        </w:rPr>
        <w:t xml:space="preserve"> Bello, Mr. Altine, Ubaidullah, JayJaykes</w:t>
      </w:r>
      <w:r w:rsidRPr="00B3525C">
        <w:rPr>
          <w:rFonts w:asciiTheme="majorBidi" w:hAnsiTheme="majorBidi" w:cstheme="majorBidi"/>
          <w:color w:val="auto"/>
        </w:rPr>
        <w:t>, Easee, Ndatsu, Aliyah, M</w:t>
      </w:r>
      <w:r w:rsidR="00AB76C5" w:rsidRPr="00B3525C">
        <w:rPr>
          <w:rFonts w:asciiTheme="majorBidi" w:hAnsiTheme="majorBidi" w:cstheme="majorBidi"/>
          <w:color w:val="auto"/>
        </w:rPr>
        <w:t>r. AbdulRahman, Bolaji, Hotspot</w:t>
      </w:r>
      <w:r w:rsidRPr="00B3525C">
        <w:rPr>
          <w:rFonts w:asciiTheme="majorBidi" w:hAnsiTheme="majorBidi" w:cstheme="majorBidi"/>
          <w:color w:val="auto"/>
        </w:rPr>
        <w:t>,</w:t>
      </w:r>
      <w:r w:rsidR="00AB76C5" w:rsidRPr="00B3525C">
        <w:rPr>
          <w:rFonts w:asciiTheme="majorBidi" w:hAnsiTheme="majorBidi" w:cstheme="majorBidi"/>
          <w:color w:val="auto"/>
        </w:rPr>
        <w:t xml:space="preserve"> Aliyah,</w:t>
      </w:r>
      <w:r w:rsidRPr="00B3525C">
        <w:rPr>
          <w:rFonts w:asciiTheme="majorBidi" w:hAnsiTheme="majorBidi" w:cstheme="majorBidi"/>
          <w:color w:val="auto"/>
        </w:rPr>
        <w:t xml:space="preserve"> Temilade,</w:t>
      </w:r>
      <w:r w:rsidR="00AB76C5" w:rsidRPr="00B3525C">
        <w:rPr>
          <w:rFonts w:asciiTheme="majorBidi" w:hAnsiTheme="majorBidi" w:cstheme="majorBidi"/>
          <w:color w:val="auto"/>
        </w:rPr>
        <w:t xml:space="preserve"> Kolade,</w:t>
      </w:r>
      <w:r w:rsidRPr="00B3525C">
        <w:rPr>
          <w:rFonts w:asciiTheme="majorBidi" w:hAnsiTheme="majorBidi" w:cstheme="majorBidi"/>
          <w:color w:val="auto"/>
        </w:rPr>
        <w:t xml:space="preserve"> for your love, care, unwavering support, and encouragement. I am deeply grateful for all you do. I am equally grateful to my true friends, course-mates and project-mates for their collaboration and encouragement. Your presence has made this journey worthwhile, and I am truly blessed to have you all as sweet souls in my life.      </w:t>
      </w:r>
    </w:p>
    <w:p w14:paraId="39277B2A" w14:textId="6AF0B0DB" w:rsidR="00CC230D" w:rsidRPr="00B3525C" w:rsidRDefault="00B6688C" w:rsidP="00B6688C">
      <w:pPr>
        <w:spacing w:after="0" w:line="477" w:lineRule="auto"/>
        <w:ind w:left="-5"/>
        <w:rPr>
          <w:rFonts w:asciiTheme="majorBidi" w:hAnsiTheme="majorBidi" w:cstheme="majorBidi"/>
          <w:color w:val="auto"/>
        </w:rPr>
      </w:pPr>
      <w:r w:rsidRPr="00B3525C">
        <w:rPr>
          <w:rFonts w:asciiTheme="majorBidi" w:hAnsiTheme="majorBidi" w:cstheme="majorBidi"/>
          <w:color w:val="auto"/>
        </w:rPr>
        <w:t>To myself,</w:t>
      </w:r>
      <w:r w:rsidR="00CD064B" w:rsidRPr="00B3525C">
        <w:rPr>
          <w:rFonts w:asciiTheme="majorBidi" w:hAnsiTheme="majorBidi" w:cstheme="majorBidi"/>
          <w:color w:val="auto"/>
        </w:rPr>
        <w:t xml:space="preserve"> </w:t>
      </w:r>
      <w:r w:rsidRPr="00B3525C">
        <w:rPr>
          <w:rFonts w:asciiTheme="majorBidi" w:hAnsiTheme="majorBidi" w:cstheme="majorBidi"/>
          <w:color w:val="auto"/>
        </w:rPr>
        <w:t xml:space="preserve">for the resilience and determination I demonstrated throughout this </w:t>
      </w:r>
      <w:r w:rsidR="00CD064B" w:rsidRPr="00B3525C">
        <w:rPr>
          <w:rFonts w:asciiTheme="majorBidi" w:hAnsiTheme="majorBidi" w:cstheme="majorBidi"/>
          <w:color w:val="auto"/>
        </w:rPr>
        <w:t>journey</w:t>
      </w:r>
      <w:r w:rsidRPr="00B3525C">
        <w:rPr>
          <w:rFonts w:asciiTheme="majorBidi" w:hAnsiTheme="majorBidi" w:cstheme="majorBidi"/>
          <w:color w:val="auto"/>
        </w:rPr>
        <w:t>. Despite the stress and challenges, I remained committed to my goals, set and met my own deadlines, and refused to give up even when the work felt overwhelming. This project has been a testament to my ability to persevere, and I recognize the personal growth I’ve achieved through this process. I look forward to carrying these lessons forward and producing even better work in the future.</w:t>
      </w:r>
    </w:p>
    <w:p w14:paraId="3324442C" w14:textId="77777777" w:rsidR="009B1CE8" w:rsidRPr="00B3525C" w:rsidRDefault="009B1CE8" w:rsidP="009B1CE8">
      <w:pPr>
        <w:spacing w:after="45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74E08A6C" w14:textId="015C91E8" w:rsidR="00CC3049" w:rsidRPr="00B3525C" w:rsidRDefault="00DC4338" w:rsidP="006F359B">
      <w:pPr>
        <w:pStyle w:val="Heading1"/>
        <w:spacing w:after="0" w:line="240" w:lineRule="auto"/>
        <w:ind w:left="0" w:firstLine="0"/>
        <w:jc w:val="center"/>
        <w:rPr>
          <w:rFonts w:asciiTheme="majorBidi" w:hAnsiTheme="majorBidi" w:cstheme="majorBidi"/>
        </w:rPr>
      </w:pPr>
      <w:bookmarkStart w:id="4" w:name="_Toc201868301"/>
      <w:bookmarkStart w:id="5" w:name="_Toc215085293"/>
      <w:r w:rsidRPr="00B3525C">
        <w:rPr>
          <w:rFonts w:asciiTheme="majorBidi" w:hAnsiTheme="majorBidi" w:cstheme="majorBidi"/>
        </w:rPr>
        <w:lastRenderedPageBreak/>
        <w:t>TABLE OF CONTENTS</w:t>
      </w:r>
      <w:bookmarkEnd w:id="4"/>
      <w:bookmarkEnd w:id="5"/>
    </w:p>
    <w:sdt>
      <w:sdtPr>
        <w:rPr>
          <w:rFonts w:ascii="Times New Roman" w:eastAsia="Times New Roman" w:hAnsi="Times New Roman" w:cs="Times New Roman"/>
          <w:b w:val="0"/>
          <w:bCs w:val="0"/>
          <w:color w:val="000000"/>
          <w:kern w:val="2"/>
          <w:sz w:val="24"/>
          <w:szCs w:val="24"/>
          <w:lang w:eastAsia="en-US"/>
          <w14:ligatures w14:val="standardContextual"/>
        </w:rPr>
        <w:id w:val="1060839329"/>
        <w:docPartObj>
          <w:docPartGallery w:val="Table of Contents"/>
          <w:docPartUnique/>
        </w:docPartObj>
      </w:sdtPr>
      <w:sdtEndPr>
        <w:rPr>
          <w:noProof/>
        </w:rPr>
      </w:sdtEndPr>
      <w:sdtContent>
        <w:p w14:paraId="0BF2963C" w14:textId="49530DDE" w:rsidR="006F359B" w:rsidRPr="006F359B" w:rsidRDefault="006F359B" w:rsidP="006F359B">
          <w:pPr>
            <w:pStyle w:val="TOCHeading"/>
            <w:spacing w:after="240"/>
            <w:rPr>
              <w:rFonts w:asciiTheme="majorBidi" w:hAnsiTheme="majorBidi"/>
              <w:color w:val="auto"/>
              <w:sz w:val="24"/>
              <w:szCs w:val="24"/>
              <w:lang w:val="en-GB" w:eastAsia="en-GB"/>
            </w:rPr>
          </w:pPr>
          <w:r w:rsidRPr="00B3525C">
            <w:rPr>
              <w:rFonts w:asciiTheme="majorBidi" w:hAnsiTheme="majorBidi"/>
              <w:color w:val="auto"/>
              <w:sz w:val="24"/>
              <w:szCs w:val="24"/>
              <w:lang w:val="en-GB" w:eastAsia="en-GB"/>
            </w:rPr>
            <w:t xml:space="preserve">Contents                                 </w:t>
          </w:r>
          <w:r>
            <w:rPr>
              <w:rFonts w:asciiTheme="majorBidi" w:hAnsiTheme="majorBidi"/>
              <w:color w:val="auto"/>
              <w:sz w:val="24"/>
              <w:szCs w:val="24"/>
              <w:lang w:val="en-GB" w:eastAsia="en-GB"/>
            </w:rPr>
            <w:t xml:space="preserve">                </w:t>
          </w:r>
          <w:r w:rsidRPr="00B3525C">
            <w:rPr>
              <w:rFonts w:asciiTheme="majorBidi" w:hAnsiTheme="majorBidi"/>
              <w:color w:val="auto"/>
              <w:sz w:val="24"/>
              <w:szCs w:val="24"/>
              <w:lang w:val="en-GB" w:eastAsia="en-GB"/>
            </w:rPr>
            <w:t xml:space="preserve">                                                                 Page</w:t>
          </w:r>
        </w:p>
        <w:p w14:paraId="62984D1F"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r>
            <w:fldChar w:fldCharType="begin"/>
          </w:r>
          <w:r>
            <w:instrText xml:space="preserve"> TOC \o "1-3" \h \z \u </w:instrText>
          </w:r>
          <w:r>
            <w:fldChar w:fldCharType="separate"/>
          </w:r>
          <w:hyperlink w:anchor="_Toc215085289" w:history="1">
            <w:r w:rsidRPr="00D93A85">
              <w:rPr>
                <w:rStyle w:val="Hyperlink"/>
                <w:rFonts w:asciiTheme="majorBidi" w:hAnsiTheme="majorBidi" w:cstheme="majorBidi"/>
                <w:noProof/>
              </w:rPr>
              <w:t>TITLE PAGE</w:t>
            </w:r>
            <w:r>
              <w:rPr>
                <w:noProof/>
                <w:webHidden/>
              </w:rPr>
              <w:tab/>
            </w:r>
            <w:r>
              <w:rPr>
                <w:noProof/>
                <w:webHidden/>
              </w:rPr>
              <w:fldChar w:fldCharType="begin"/>
            </w:r>
            <w:r>
              <w:rPr>
                <w:noProof/>
                <w:webHidden/>
              </w:rPr>
              <w:instrText xml:space="preserve"> PAGEREF _Toc215085289 \h </w:instrText>
            </w:r>
            <w:r>
              <w:rPr>
                <w:noProof/>
                <w:webHidden/>
              </w:rPr>
            </w:r>
            <w:r>
              <w:rPr>
                <w:noProof/>
                <w:webHidden/>
              </w:rPr>
              <w:fldChar w:fldCharType="separate"/>
            </w:r>
            <w:r w:rsidR="000A0A8D">
              <w:rPr>
                <w:noProof/>
                <w:webHidden/>
              </w:rPr>
              <w:t>i</w:t>
            </w:r>
            <w:r>
              <w:rPr>
                <w:noProof/>
                <w:webHidden/>
              </w:rPr>
              <w:fldChar w:fldCharType="end"/>
            </w:r>
          </w:hyperlink>
        </w:p>
        <w:p w14:paraId="07D377A8"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0" w:history="1">
            <w:r w:rsidRPr="00D93A85">
              <w:rPr>
                <w:rStyle w:val="Hyperlink"/>
                <w:rFonts w:asciiTheme="majorBidi" w:hAnsiTheme="majorBidi" w:cstheme="majorBidi"/>
                <w:noProof/>
              </w:rPr>
              <w:t>CERTIFICATION</w:t>
            </w:r>
            <w:r>
              <w:rPr>
                <w:noProof/>
                <w:webHidden/>
              </w:rPr>
              <w:tab/>
            </w:r>
            <w:r>
              <w:rPr>
                <w:noProof/>
                <w:webHidden/>
              </w:rPr>
              <w:fldChar w:fldCharType="begin"/>
            </w:r>
            <w:r>
              <w:rPr>
                <w:noProof/>
                <w:webHidden/>
              </w:rPr>
              <w:instrText xml:space="preserve"> PAGEREF _Toc215085290 \h </w:instrText>
            </w:r>
            <w:r>
              <w:rPr>
                <w:noProof/>
                <w:webHidden/>
              </w:rPr>
            </w:r>
            <w:r>
              <w:rPr>
                <w:noProof/>
                <w:webHidden/>
              </w:rPr>
              <w:fldChar w:fldCharType="separate"/>
            </w:r>
            <w:r w:rsidR="000A0A8D">
              <w:rPr>
                <w:noProof/>
                <w:webHidden/>
              </w:rPr>
              <w:t>ii</w:t>
            </w:r>
            <w:r>
              <w:rPr>
                <w:noProof/>
                <w:webHidden/>
              </w:rPr>
              <w:fldChar w:fldCharType="end"/>
            </w:r>
          </w:hyperlink>
        </w:p>
        <w:p w14:paraId="56A20FE4"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1" w:history="1">
            <w:r w:rsidRPr="00D93A85">
              <w:rPr>
                <w:rStyle w:val="Hyperlink"/>
                <w:rFonts w:asciiTheme="majorBidi" w:hAnsiTheme="majorBidi" w:cstheme="majorBidi"/>
                <w:noProof/>
              </w:rPr>
              <w:t>DEDICATION</w:t>
            </w:r>
            <w:r>
              <w:rPr>
                <w:noProof/>
                <w:webHidden/>
              </w:rPr>
              <w:tab/>
            </w:r>
            <w:r>
              <w:rPr>
                <w:noProof/>
                <w:webHidden/>
              </w:rPr>
              <w:fldChar w:fldCharType="begin"/>
            </w:r>
            <w:r>
              <w:rPr>
                <w:noProof/>
                <w:webHidden/>
              </w:rPr>
              <w:instrText xml:space="preserve"> PAGEREF _Toc215085291 \h </w:instrText>
            </w:r>
            <w:r>
              <w:rPr>
                <w:noProof/>
                <w:webHidden/>
              </w:rPr>
            </w:r>
            <w:r>
              <w:rPr>
                <w:noProof/>
                <w:webHidden/>
              </w:rPr>
              <w:fldChar w:fldCharType="separate"/>
            </w:r>
            <w:r w:rsidR="000A0A8D">
              <w:rPr>
                <w:noProof/>
                <w:webHidden/>
              </w:rPr>
              <w:t>iii</w:t>
            </w:r>
            <w:r>
              <w:rPr>
                <w:noProof/>
                <w:webHidden/>
              </w:rPr>
              <w:fldChar w:fldCharType="end"/>
            </w:r>
          </w:hyperlink>
        </w:p>
        <w:p w14:paraId="22488FF2"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2" w:history="1">
            <w:r w:rsidRPr="00D93A85">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_Toc215085292 \h </w:instrText>
            </w:r>
            <w:r>
              <w:rPr>
                <w:noProof/>
                <w:webHidden/>
              </w:rPr>
            </w:r>
            <w:r>
              <w:rPr>
                <w:noProof/>
                <w:webHidden/>
              </w:rPr>
              <w:fldChar w:fldCharType="separate"/>
            </w:r>
            <w:r w:rsidR="000A0A8D">
              <w:rPr>
                <w:noProof/>
                <w:webHidden/>
              </w:rPr>
              <w:t>iv</w:t>
            </w:r>
            <w:r>
              <w:rPr>
                <w:noProof/>
                <w:webHidden/>
              </w:rPr>
              <w:fldChar w:fldCharType="end"/>
            </w:r>
          </w:hyperlink>
        </w:p>
        <w:p w14:paraId="54C702E4"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3" w:history="1">
            <w:r w:rsidRPr="00D93A85">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_Toc215085293 \h </w:instrText>
            </w:r>
            <w:r>
              <w:rPr>
                <w:noProof/>
                <w:webHidden/>
              </w:rPr>
            </w:r>
            <w:r>
              <w:rPr>
                <w:noProof/>
                <w:webHidden/>
              </w:rPr>
              <w:fldChar w:fldCharType="separate"/>
            </w:r>
            <w:r w:rsidR="000A0A8D">
              <w:rPr>
                <w:noProof/>
                <w:webHidden/>
              </w:rPr>
              <w:t>vi</w:t>
            </w:r>
            <w:r>
              <w:rPr>
                <w:noProof/>
                <w:webHidden/>
              </w:rPr>
              <w:fldChar w:fldCharType="end"/>
            </w:r>
          </w:hyperlink>
        </w:p>
        <w:p w14:paraId="71C6C5B5"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4" w:history="1">
            <w:r w:rsidRPr="00D93A85">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_Toc215085294 \h </w:instrText>
            </w:r>
            <w:r>
              <w:rPr>
                <w:noProof/>
                <w:webHidden/>
              </w:rPr>
            </w:r>
            <w:r>
              <w:rPr>
                <w:noProof/>
                <w:webHidden/>
              </w:rPr>
              <w:fldChar w:fldCharType="separate"/>
            </w:r>
            <w:r w:rsidR="000A0A8D">
              <w:rPr>
                <w:noProof/>
                <w:webHidden/>
              </w:rPr>
              <w:t>viii</w:t>
            </w:r>
            <w:r>
              <w:rPr>
                <w:noProof/>
                <w:webHidden/>
              </w:rPr>
              <w:fldChar w:fldCharType="end"/>
            </w:r>
          </w:hyperlink>
        </w:p>
        <w:p w14:paraId="719BABA2"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5" w:history="1">
            <w:r w:rsidRPr="00D93A85">
              <w:rPr>
                <w:rStyle w:val="Hyperlink"/>
                <w:rFonts w:asciiTheme="majorBidi" w:hAnsiTheme="majorBidi" w:cstheme="majorBidi"/>
                <w:noProof/>
              </w:rPr>
              <w:t>LIST OF PLATE</w:t>
            </w:r>
            <w:r>
              <w:rPr>
                <w:noProof/>
                <w:webHidden/>
              </w:rPr>
              <w:tab/>
            </w:r>
            <w:r>
              <w:rPr>
                <w:noProof/>
                <w:webHidden/>
              </w:rPr>
              <w:fldChar w:fldCharType="begin"/>
            </w:r>
            <w:r>
              <w:rPr>
                <w:noProof/>
                <w:webHidden/>
              </w:rPr>
              <w:instrText xml:space="preserve"> PAGEREF _Toc215085295 \h </w:instrText>
            </w:r>
            <w:r>
              <w:rPr>
                <w:noProof/>
                <w:webHidden/>
              </w:rPr>
            </w:r>
            <w:r>
              <w:rPr>
                <w:noProof/>
                <w:webHidden/>
              </w:rPr>
              <w:fldChar w:fldCharType="separate"/>
            </w:r>
            <w:r w:rsidR="000A0A8D">
              <w:rPr>
                <w:noProof/>
                <w:webHidden/>
              </w:rPr>
              <w:t>ix</w:t>
            </w:r>
            <w:r>
              <w:rPr>
                <w:noProof/>
                <w:webHidden/>
              </w:rPr>
              <w:fldChar w:fldCharType="end"/>
            </w:r>
          </w:hyperlink>
        </w:p>
        <w:p w14:paraId="7C1461DB"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6" w:history="1">
            <w:r w:rsidRPr="00D93A85">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_Toc215085296 \h </w:instrText>
            </w:r>
            <w:r>
              <w:rPr>
                <w:noProof/>
                <w:webHidden/>
              </w:rPr>
            </w:r>
            <w:r>
              <w:rPr>
                <w:noProof/>
                <w:webHidden/>
              </w:rPr>
              <w:fldChar w:fldCharType="separate"/>
            </w:r>
            <w:r w:rsidR="000A0A8D">
              <w:rPr>
                <w:noProof/>
                <w:webHidden/>
              </w:rPr>
              <w:t>x</w:t>
            </w:r>
            <w:r>
              <w:rPr>
                <w:noProof/>
                <w:webHidden/>
              </w:rPr>
              <w:fldChar w:fldCharType="end"/>
            </w:r>
          </w:hyperlink>
        </w:p>
        <w:p w14:paraId="34FB0013"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7" w:history="1">
            <w:r w:rsidRPr="00D93A85">
              <w:rPr>
                <w:rStyle w:val="Hyperlink"/>
                <w:rFonts w:asciiTheme="majorBidi" w:hAnsiTheme="majorBidi" w:cstheme="majorBidi"/>
                <w:noProof/>
              </w:rPr>
              <w:t>CHAPTER ONE</w:t>
            </w:r>
            <w:r>
              <w:rPr>
                <w:noProof/>
                <w:webHidden/>
              </w:rPr>
              <w:tab/>
            </w:r>
            <w:r>
              <w:rPr>
                <w:noProof/>
                <w:webHidden/>
              </w:rPr>
              <w:fldChar w:fldCharType="begin"/>
            </w:r>
            <w:r>
              <w:rPr>
                <w:noProof/>
                <w:webHidden/>
              </w:rPr>
              <w:instrText xml:space="preserve"> PAGEREF _Toc215085297 \h </w:instrText>
            </w:r>
            <w:r>
              <w:rPr>
                <w:noProof/>
                <w:webHidden/>
              </w:rPr>
            </w:r>
            <w:r>
              <w:rPr>
                <w:noProof/>
                <w:webHidden/>
              </w:rPr>
              <w:fldChar w:fldCharType="separate"/>
            </w:r>
            <w:r w:rsidR="000A0A8D">
              <w:rPr>
                <w:noProof/>
                <w:webHidden/>
              </w:rPr>
              <w:t>1</w:t>
            </w:r>
            <w:r>
              <w:rPr>
                <w:noProof/>
                <w:webHidden/>
              </w:rPr>
              <w:fldChar w:fldCharType="end"/>
            </w:r>
          </w:hyperlink>
        </w:p>
        <w:p w14:paraId="1C3EB9F0" w14:textId="77777777" w:rsidR="006F359B" w:rsidRDefault="006F359B">
          <w:pPr>
            <w:pStyle w:val="TOC2"/>
            <w:tabs>
              <w:tab w:val="left" w:pos="880"/>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8" w:history="1">
            <w:r w:rsidRPr="00D93A85">
              <w:rPr>
                <w:rStyle w:val="Hyperlink"/>
                <w:rFonts w:asciiTheme="majorBidi" w:hAnsiTheme="majorBidi"/>
                <w:noProof/>
              </w:rPr>
              <w:t>1.0</w:t>
            </w:r>
            <w:r>
              <w:rPr>
                <w:rFonts w:asciiTheme="minorHAnsi" w:eastAsiaTheme="minorEastAsia" w:hAnsiTheme="minorHAnsi" w:cstheme="minorBidi"/>
                <w:noProof/>
                <w:color w:val="auto"/>
                <w:kern w:val="0"/>
                <w:sz w:val="22"/>
                <w:szCs w:val="22"/>
                <w:lang w:val="en-US" w:eastAsia="en-US"/>
                <w14:ligatures w14:val="none"/>
              </w:rPr>
              <w:tab/>
            </w:r>
            <w:r w:rsidRPr="00D93A85">
              <w:rPr>
                <w:rStyle w:val="Hyperlink"/>
                <w:rFonts w:asciiTheme="majorBidi" w:hAnsiTheme="majorBidi"/>
                <w:noProof/>
              </w:rPr>
              <w:t>INTRODUCTION</w:t>
            </w:r>
            <w:r>
              <w:rPr>
                <w:noProof/>
                <w:webHidden/>
              </w:rPr>
              <w:tab/>
            </w:r>
            <w:r>
              <w:rPr>
                <w:noProof/>
                <w:webHidden/>
              </w:rPr>
              <w:fldChar w:fldCharType="begin"/>
            </w:r>
            <w:r>
              <w:rPr>
                <w:noProof/>
                <w:webHidden/>
              </w:rPr>
              <w:instrText xml:space="preserve"> PAGEREF _Toc215085298 \h </w:instrText>
            </w:r>
            <w:r>
              <w:rPr>
                <w:noProof/>
                <w:webHidden/>
              </w:rPr>
            </w:r>
            <w:r>
              <w:rPr>
                <w:noProof/>
                <w:webHidden/>
              </w:rPr>
              <w:fldChar w:fldCharType="separate"/>
            </w:r>
            <w:r w:rsidR="000A0A8D">
              <w:rPr>
                <w:noProof/>
                <w:webHidden/>
              </w:rPr>
              <w:t>1</w:t>
            </w:r>
            <w:r>
              <w:rPr>
                <w:noProof/>
                <w:webHidden/>
              </w:rPr>
              <w:fldChar w:fldCharType="end"/>
            </w:r>
          </w:hyperlink>
        </w:p>
        <w:p w14:paraId="2D6FE848"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299" w:history="1">
            <w:r w:rsidRPr="00D93A85">
              <w:rPr>
                <w:rStyle w:val="Hyperlink"/>
                <w:rFonts w:asciiTheme="majorBidi" w:hAnsiTheme="majorBidi"/>
                <w:noProof/>
              </w:rPr>
              <w:t>1.1 Background of the Study</w:t>
            </w:r>
            <w:r>
              <w:rPr>
                <w:noProof/>
                <w:webHidden/>
              </w:rPr>
              <w:tab/>
            </w:r>
            <w:r>
              <w:rPr>
                <w:noProof/>
                <w:webHidden/>
              </w:rPr>
              <w:fldChar w:fldCharType="begin"/>
            </w:r>
            <w:r>
              <w:rPr>
                <w:noProof/>
                <w:webHidden/>
              </w:rPr>
              <w:instrText xml:space="preserve"> PAGEREF _Toc215085299 \h </w:instrText>
            </w:r>
            <w:r>
              <w:rPr>
                <w:noProof/>
                <w:webHidden/>
              </w:rPr>
            </w:r>
            <w:r>
              <w:rPr>
                <w:noProof/>
                <w:webHidden/>
              </w:rPr>
              <w:fldChar w:fldCharType="separate"/>
            </w:r>
            <w:r w:rsidR="000A0A8D">
              <w:rPr>
                <w:noProof/>
                <w:webHidden/>
              </w:rPr>
              <w:t>1</w:t>
            </w:r>
            <w:r>
              <w:rPr>
                <w:noProof/>
                <w:webHidden/>
              </w:rPr>
              <w:fldChar w:fldCharType="end"/>
            </w:r>
          </w:hyperlink>
        </w:p>
        <w:p w14:paraId="392EDF8F"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0" w:history="1">
            <w:r w:rsidRPr="00D93A85">
              <w:rPr>
                <w:rStyle w:val="Hyperlink"/>
                <w:rFonts w:asciiTheme="majorBidi" w:hAnsiTheme="majorBidi"/>
                <w:noProof/>
              </w:rPr>
              <w:t>1.2 Statement of the Problem</w:t>
            </w:r>
            <w:r>
              <w:rPr>
                <w:noProof/>
                <w:webHidden/>
              </w:rPr>
              <w:tab/>
            </w:r>
            <w:r>
              <w:rPr>
                <w:noProof/>
                <w:webHidden/>
              </w:rPr>
              <w:fldChar w:fldCharType="begin"/>
            </w:r>
            <w:r>
              <w:rPr>
                <w:noProof/>
                <w:webHidden/>
              </w:rPr>
              <w:instrText xml:space="preserve"> PAGEREF _Toc215085300 \h </w:instrText>
            </w:r>
            <w:r>
              <w:rPr>
                <w:noProof/>
                <w:webHidden/>
              </w:rPr>
            </w:r>
            <w:r>
              <w:rPr>
                <w:noProof/>
                <w:webHidden/>
              </w:rPr>
              <w:fldChar w:fldCharType="separate"/>
            </w:r>
            <w:r w:rsidR="000A0A8D">
              <w:rPr>
                <w:noProof/>
                <w:webHidden/>
              </w:rPr>
              <w:t>4</w:t>
            </w:r>
            <w:r>
              <w:rPr>
                <w:noProof/>
                <w:webHidden/>
              </w:rPr>
              <w:fldChar w:fldCharType="end"/>
            </w:r>
          </w:hyperlink>
        </w:p>
        <w:p w14:paraId="56433CC7"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1" w:history="1">
            <w:r w:rsidRPr="00D93A85">
              <w:rPr>
                <w:rStyle w:val="Hyperlink"/>
                <w:rFonts w:asciiTheme="majorBidi" w:hAnsiTheme="majorBidi"/>
                <w:noProof/>
              </w:rPr>
              <w:t>1.3 Justification of the Study</w:t>
            </w:r>
            <w:r>
              <w:rPr>
                <w:noProof/>
                <w:webHidden/>
              </w:rPr>
              <w:tab/>
            </w:r>
            <w:r>
              <w:rPr>
                <w:noProof/>
                <w:webHidden/>
              </w:rPr>
              <w:fldChar w:fldCharType="begin"/>
            </w:r>
            <w:r>
              <w:rPr>
                <w:noProof/>
                <w:webHidden/>
              </w:rPr>
              <w:instrText xml:space="preserve"> PAGEREF _Toc215085301 \h </w:instrText>
            </w:r>
            <w:r>
              <w:rPr>
                <w:noProof/>
                <w:webHidden/>
              </w:rPr>
            </w:r>
            <w:r>
              <w:rPr>
                <w:noProof/>
                <w:webHidden/>
              </w:rPr>
              <w:fldChar w:fldCharType="separate"/>
            </w:r>
            <w:r w:rsidR="000A0A8D">
              <w:rPr>
                <w:noProof/>
                <w:webHidden/>
              </w:rPr>
              <w:t>4</w:t>
            </w:r>
            <w:r>
              <w:rPr>
                <w:noProof/>
                <w:webHidden/>
              </w:rPr>
              <w:fldChar w:fldCharType="end"/>
            </w:r>
          </w:hyperlink>
        </w:p>
        <w:p w14:paraId="6C7F713C"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2" w:history="1">
            <w:r w:rsidRPr="00D93A85">
              <w:rPr>
                <w:rStyle w:val="Hyperlink"/>
                <w:rFonts w:asciiTheme="majorBidi" w:hAnsiTheme="majorBidi"/>
                <w:noProof/>
              </w:rPr>
              <w:t>1.4 Aim and Objectives</w:t>
            </w:r>
            <w:r>
              <w:rPr>
                <w:noProof/>
                <w:webHidden/>
              </w:rPr>
              <w:tab/>
            </w:r>
            <w:r>
              <w:rPr>
                <w:noProof/>
                <w:webHidden/>
              </w:rPr>
              <w:fldChar w:fldCharType="begin"/>
            </w:r>
            <w:r>
              <w:rPr>
                <w:noProof/>
                <w:webHidden/>
              </w:rPr>
              <w:instrText xml:space="preserve"> PAGEREF _Toc215085302 \h </w:instrText>
            </w:r>
            <w:r>
              <w:rPr>
                <w:noProof/>
                <w:webHidden/>
              </w:rPr>
            </w:r>
            <w:r>
              <w:rPr>
                <w:noProof/>
                <w:webHidden/>
              </w:rPr>
              <w:fldChar w:fldCharType="separate"/>
            </w:r>
            <w:r w:rsidR="000A0A8D">
              <w:rPr>
                <w:noProof/>
                <w:webHidden/>
              </w:rPr>
              <w:t>5</w:t>
            </w:r>
            <w:r>
              <w:rPr>
                <w:noProof/>
                <w:webHidden/>
              </w:rPr>
              <w:fldChar w:fldCharType="end"/>
            </w:r>
          </w:hyperlink>
        </w:p>
        <w:p w14:paraId="70280DEB"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3" w:history="1">
            <w:r w:rsidRPr="00D93A85">
              <w:rPr>
                <w:rStyle w:val="Hyperlink"/>
                <w:noProof/>
              </w:rPr>
              <w:t>CHAPTER TWO</w:t>
            </w:r>
            <w:r>
              <w:rPr>
                <w:noProof/>
                <w:webHidden/>
              </w:rPr>
              <w:tab/>
            </w:r>
            <w:r>
              <w:rPr>
                <w:noProof/>
                <w:webHidden/>
              </w:rPr>
              <w:fldChar w:fldCharType="begin"/>
            </w:r>
            <w:r>
              <w:rPr>
                <w:noProof/>
                <w:webHidden/>
              </w:rPr>
              <w:instrText xml:space="preserve"> PAGEREF _Toc215085303 \h </w:instrText>
            </w:r>
            <w:r>
              <w:rPr>
                <w:noProof/>
                <w:webHidden/>
              </w:rPr>
            </w:r>
            <w:r>
              <w:rPr>
                <w:noProof/>
                <w:webHidden/>
              </w:rPr>
              <w:fldChar w:fldCharType="separate"/>
            </w:r>
            <w:r w:rsidR="000A0A8D">
              <w:rPr>
                <w:noProof/>
                <w:webHidden/>
              </w:rPr>
              <w:t>6</w:t>
            </w:r>
            <w:r>
              <w:rPr>
                <w:noProof/>
                <w:webHidden/>
              </w:rPr>
              <w:fldChar w:fldCharType="end"/>
            </w:r>
          </w:hyperlink>
        </w:p>
        <w:p w14:paraId="4BAAEBC7" w14:textId="77777777" w:rsidR="006F359B" w:rsidRDefault="006F359B">
          <w:pPr>
            <w:pStyle w:val="TOC2"/>
            <w:tabs>
              <w:tab w:val="left" w:pos="880"/>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4" w:history="1">
            <w:r w:rsidRPr="00D93A85">
              <w:rPr>
                <w:rStyle w:val="Hyperlink"/>
                <w:rFonts w:asciiTheme="majorBidi" w:hAnsiTheme="majorBidi"/>
                <w:noProof/>
              </w:rPr>
              <w:t>2.0</w:t>
            </w:r>
            <w:r>
              <w:rPr>
                <w:rFonts w:asciiTheme="minorHAnsi" w:eastAsiaTheme="minorEastAsia" w:hAnsiTheme="minorHAnsi" w:cstheme="minorBidi"/>
                <w:noProof/>
                <w:color w:val="auto"/>
                <w:kern w:val="0"/>
                <w:sz w:val="22"/>
                <w:szCs w:val="22"/>
                <w:lang w:val="en-US" w:eastAsia="en-US"/>
                <w14:ligatures w14:val="none"/>
              </w:rPr>
              <w:tab/>
            </w:r>
            <w:r w:rsidRPr="00D93A85">
              <w:rPr>
                <w:rStyle w:val="Hyperlink"/>
                <w:rFonts w:asciiTheme="majorBidi" w:hAnsiTheme="majorBidi"/>
                <w:noProof/>
              </w:rPr>
              <w:t xml:space="preserve">   LITERATURE REVIEW</w:t>
            </w:r>
            <w:r>
              <w:rPr>
                <w:noProof/>
                <w:webHidden/>
              </w:rPr>
              <w:tab/>
            </w:r>
            <w:r>
              <w:rPr>
                <w:noProof/>
                <w:webHidden/>
              </w:rPr>
              <w:fldChar w:fldCharType="begin"/>
            </w:r>
            <w:r>
              <w:rPr>
                <w:noProof/>
                <w:webHidden/>
              </w:rPr>
              <w:instrText xml:space="preserve"> PAGEREF _Toc215085304 \h </w:instrText>
            </w:r>
            <w:r>
              <w:rPr>
                <w:noProof/>
                <w:webHidden/>
              </w:rPr>
            </w:r>
            <w:r>
              <w:rPr>
                <w:noProof/>
                <w:webHidden/>
              </w:rPr>
              <w:fldChar w:fldCharType="separate"/>
            </w:r>
            <w:r w:rsidR="000A0A8D">
              <w:rPr>
                <w:noProof/>
                <w:webHidden/>
              </w:rPr>
              <w:t>6</w:t>
            </w:r>
            <w:r>
              <w:rPr>
                <w:noProof/>
                <w:webHidden/>
              </w:rPr>
              <w:fldChar w:fldCharType="end"/>
            </w:r>
          </w:hyperlink>
        </w:p>
        <w:p w14:paraId="7724116C"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5" w:history="1">
            <w:r w:rsidRPr="00D93A85">
              <w:rPr>
                <w:rStyle w:val="Hyperlink"/>
                <w:rFonts w:asciiTheme="majorBidi" w:hAnsiTheme="majorBidi"/>
                <w:noProof/>
              </w:rPr>
              <w:t xml:space="preserve">2.1 Botany and Distribution of </w:t>
            </w:r>
            <w:r w:rsidRPr="00D93A85">
              <w:rPr>
                <w:rStyle w:val="Hyperlink"/>
                <w:rFonts w:asciiTheme="majorBidi" w:hAnsiTheme="majorBidi"/>
                <w:i/>
                <w:noProof/>
              </w:rPr>
              <w:t>Caloropis procera</w:t>
            </w:r>
            <w:r>
              <w:rPr>
                <w:noProof/>
                <w:webHidden/>
              </w:rPr>
              <w:tab/>
            </w:r>
            <w:r>
              <w:rPr>
                <w:noProof/>
                <w:webHidden/>
              </w:rPr>
              <w:fldChar w:fldCharType="begin"/>
            </w:r>
            <w:r>
              <w:rPr>
                <w:noProof/>
                <w:webHidden/>
              </w:rPr>
              <w:instrText xml:space="preserve"> PAGEREF _Toc215085305 \h </w:instrText>
            </w:r>
            <w:r>
              <w:rPr>
                <w:noProof/>
                <w:webHidden/>
              </w:rPr>
            </w:r>
            <w:r>
              <w:rPr>
                <w:noProof/>
                <w:webHidden/>
              </w:rPr>
              <w:fldChar w:fldCharType="separate"/>
            </w:r>
            <w:r w:rsidR="000A0A8D">
              <w:rPr>
                <w:noProof/>
                <w:webHidden/>
              </w:rPr>
              <w:t>6</w:t>
            </w:r>
            <w:r>
              <w:rPr>
                <w:noProof/>
                <w:webHidden/>
              </w:rPr>
              <w:fldChar w:fldCharType="end"/>
            </w:r>
          </w:hyperlink>
        </w:p>
        <w:p w14:paraId="3DBD5E29"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6" w:history="1">
            <w:r w:rsidRPr="00D93A85">
              <w:rPr>
                <w:rStyle w:val="Hyperlink"/>
                <w:rFonts w:asciiTheme="majorBidi" w:hAnsiTheme="majorBidi"/>
                <w:noProof/>
              </w:rPr>
              <w:t xml:space="preserve">2.2 Proximate Composition of </w:t>
            </w:r>
            <w:r w:rsidRPr="00D93A85">
              <w:rPr>
                <w:rStyle w:val="Hyperlink"/>
                <w:rFonts w:asciiTheme="majorBidi" w:hAnsiTheme="majorBidi"/>
                <w:i/>
                <w:noProof/>
              </w:rPr>
              <w:t>Calotropis procera</w:t>
            </w:r>
            <w:r>
              <w:rPr>
                <w:noProof/>
                <w:webHidden/>
              </w:rPr>
              <w:tab/>
            </w:r>
            <w:r>
              <w:rPr>
                <w:noProof/>
                <w:webHidden/>
              </w:rPr>
              <w:fldChar w:fldCharType="begin"/>
            </w:r>
            <w:r>
              <w:rPr>
                <w:noProof/>
                <w:webHidden/>
              </w:rPr>
              <w:instrText xml:space="preserve"> PAGEREF _Toc215085306 \h </w:instrText>
            </w:r>
            <w:r>
              <w:rPr>
                <w:noProof/>
                <w:webHidden/>
              </w:rPr>
            </w:r>
            <w:r>
              <w:rPr>
                <w:noProof/>
                <w:webHidden/>
              </w:rPr>
              <w:fldChar w:fldCharType="separate"/>
            </w:r>
            <w:r w:rsidR="000A0A8D">
              <w:rPr>
                <w:noProof/>
                <w:webHidden/>
              </w:rPr>
              <w:t>8</w:t>
            </w:r>
            <w:r>
              <w:rPr>
                <w:noProof/>
                <w:webHidden/>
              </w:rPr>
              <w:fldChar w:fldCharType="end"/>
            </w:r>
          </w:hyperlink>
        </w:p>
        <w:p w14:paraId="24D22389"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7" w:history="1">
            <w:r w:rsidRPr="00D93A85">
              <w:rPr>
                <w:rStyle w:val="Hyperlink"/>
                <w:rFonts w:asciiTheme="majorBidi" w:hAnsiTheme="majorBidi"/>
                <w:noProof/>
              </w:rPr>
              <w:t>2.3 Phytochemical Composition</w:t>
            </w:r>
            <w:r>
              <w:rPr>
                <w:noProof/>
                <w:webHidden/>
              </w:rPr>
              <w:tab/>
            </w:r>
            <w:r>
              <w:rPr>
                <w:noProof/>
                <w:webHidden/>
              </w:rPr>
              <w:fldChar w:fldCharType="begin"/>
            </w:r>
            <w:r>
              <w:rPr>
                <w:noProof/>
                <w:webHidden/>
              </w:rPr>
              <w:instrText xml:space="preserve"> PAGEREF _Toc215085307 \h </w:instrText>
            </w:r>
            <w:r>
              <w:rPr>
                <w:noProof/>
                <w:webHidden/>
              </w:rPr>
            </w:r>
            <w:r>
              <w:rPr>
                <w:noProof/>
                <w:webHidden/>
              </w:rPr>
              <w:fldChar w:fldCharType="separate"/>
            </w:r>
            <w:r w:rsidR="000A0A8D">
              <w:rPr>
                <w:noProof/>
                <w:webHidden/>
              </w:rPr>
              <w:t>9</w:t>
            </w:r>
            <w:r>
              <w:rPr>
                <w:noProof/>
                <w:webHidden/>
              </w:rPr>
              <w:fldChar w:fldCharType="end"/>
            </w:r>
          </w:hyperlink>
        </w:p>
        <w:p w14:paraId="2CAA140A"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8" w:history="1">
            <w:r w:rsidRPr="00D93A85">
              <w:rPr>
                <w:rStyle w:val="Hyperlink"/>
                <w:rFonts w:asciiTheme="majorBidi" w:hAnsiTheme="majorBidi"/>
                <w:noProof/>
              </w:rPr>
              <w:t>2.4 Nutritional Composition</w:t>
            </w:r>
            <w:r>
              <w:rPr>
                <w:noProof/>
                <w:webHidden/>
              </w:rPr>
              <w:tab/>
            </w:r>
            <w:r>
              <w:rPr>
                <w:noProof/>
                <w:webHidden/>
              </w:rPr>
              <w:fldChar w:fldCharType="begin"/>
            </w:r>
            <w:r>
              <w:rPr>
                <w:noProof/>
                <w:webHidden/>
              </w:rPr>
              <w:instrText xml:space="preserve"> PAGEREF _Toc215085308 \h </w:instrText>
            </w:r>
            <w:r>
              <w:rPr>
                <w:noProof/>
                <w:webHidden/>
              </w:rPr>
            </w:r>
            <w:r>
              <w:rPr>
                <w:noProof/>
                <w:webHidden/>
              </w:rPr>
              <w:fldChar w:fldCharType="separate"/>
            </w:r>
            <w:r w:rsidR="000A0A8D">
              <w:rPr>
                <w:noProof/>
                <w:webHidden/>
              </w:rPr>
              <w:t>11</w:t>
            </w:r>
            <w:r>
              <w:rPr>
                <w:noProof/>
                <w:webHidden/>
              </w:rPr>
              <w:fldChar w:fldCharType="end"/>
            </w:r>
          </w:hyperlink>
        </w:p>
        <w:p w14:paraId="13CF923C"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09" w:history="1">
            <w:r w:rsidRPr="00D93A85">
              <w:rPr>
                <w:rStyle w:val="Hyperlink"/>
                <w:rFonts w:asciiTheme="majorBidi" w:hAnsiTheme="majorBidi"/>
                <w:noProof/>
              </w:rPr>
              <w:t xml:space="preserve">2.5 Environmental Factors and Phytochemical Composition of </w:t>
            </w:r>
            <w:r w:rsidRPr="00D93A85">
              <w:rPr>
                <w:rStyle w:val="Hyperlink"/>
                <w:rFonts w:asciiTheme="majorBidi" w:hAnsiTheme="majorBidi"/>
                <w:i/>
                <w:noProof/>
              </w:rPr>
              <w:t>Calotropis procera</w:t>
            </w:r>
            <w:r>
              <w:rPr>
                <w:noProof/>
                <w:webHidden/>
              </w:rPr>
              <w:tab/>
            </w:r>
            <w:r>
              <w:rPr>
                <w:noProof/>
                <w:webHidden/>
              </w:rPr>
              <w:fldChar w:fldCharType="begin"/>
            </w:r>
            <w:r>
              <w:rPr>
                <w:noProof/>
                <w:webHidden/>
              </w:rPr>
              <w:instrText xml:space="preserve"> PAGEREF _Toc215085309 \h </w:instrText>
            </w:r>
            <w:r>
              <w:rPr>
                <w:noProof/>
                <w:webHidden/>
              </w:rPr>
            </w:r>
            <w:r>
              <w:rPr>
                <w:noProof/>
                <w:webHidden/>
              </w:rPr>
              <w:fldChar w:fldCharType="separate"/>
            </w:r>
            <w:r w:rsidR="000A0A8D">
              <w:rPr>
                <w:noProof/>
                <w:webHidden/>
              </w:rPr>
              <w:t>12</w:t>
            </w:r>
            <w:r>
              <w:rPr>
                <w:noProof/>
                <w:webHidden/>
              </w:rPr>
              <w:fldChar w:fldCharType="end"/>
            </w:r>
          </w:hyperlink>
        </w:p>
        <w:p w14:paraId="1D29D008"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0" w:history="1">
            <w:r w:rsidRPr="00D93A85">
              <w:rPr>
                <w:rStyle w:val="Hyperlink"/>
                <w:rFonts w:asciiTheme="majorBidi" w:hAnsiTheme="majorBidi"/>
                <w:noProof/>
              </w:rPr>
              <w:t>2.6 Research Gaps and Future Direction</w:t>
            </w:r>
            <w:r>
              <w:rPr>
                <w:noProof/>
                <w:webHidden/>
              </w:rPr>
              <w:tab/>
            </w:r>
            <w:r>
              <w:rPr>
                <w:noProof/>
                <w:webHidden/>
              </w:rPr>
              <w:fldChar w:fldCharType="begin"/>
            </w:r>
            <w:r>
              <w:rPr>
                <w:noProof/>
                <w:webHidden/>
              </w:rPr>
              <w:instrText xml:space="preserve"> PAGEREF _Toc215085310 \h </w:instrText>
            </w:r>
            <w:r>
              <w:rPr>
                <w:noProof/>
                <w:webHidden/>
              </w:rPr>
            </w:r>
            <w:r>
              <w:rPr>
                <w:noProof/>
                <w:webHidden/>
              </w:rPr>
              <w:fldChar w:fldCharType="separate"/>
            </w:r>
            <w:r w:rsidR="000A0A8D">
              <w:rPr>
                <w:noProof/>
                <w:webHidden/>
              </w:rPr>
              <w:t>13</w:t>
            </w:r>
            <w:r>
              <w:rPr>
                <w:noProof/>
                <w:webHidden/>
              </w:rPr>
              <w:fldChar w:fldCharType="end"/>
            </w:r>
          </w:hyperlink>
        </w:p>
        <w:p w14:paraId="681E7A47"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1" w:history="1">
            <w:r w:rsidRPr="00D93A85">
              <w:rPr>
                <w:rStyle w:val="Hyperlink"/>
                <w:rFonts w:asciiTheme="majorBidi" w:hAnsiTheme="majorBidi" w:cstheme="majorBidi"/>
                <w:noProof/>
              </w:rPr>
              <w:t>CHAPTER THREE</w:t>
            </w:r>
            <w:r>
              <w:rPr>
                <w:noProof/>
                <w:webHidden/>
              </w:rPr>
              <w:tab/>
            </w:r>
            <w:r>
              <w:rPr>
                <w:noProof/>
                <w:webHidden/>
              </w:rPr>
              <w:fldChar w:fldCharType="begin"/>
            </w:r>
            <w:r>
              <w:rPr>
                <w:noProof/>
                <w:webHidden/>
              </w:rPr>
              <w:instrText xml:space="preserve"> PAGEREF _Toc215085311 \h </w:instrText>
            </w:r>
            <w:r>
              <w:rPr>
                <w:noProof/>
                <w:webHidden/>
              </w:rPr>
            </w:r>
            <w:r>
              <w:rPr>
                <w:noProof/>
                <w:webHidden/>
              </w:rPr>
              <w:fldChar w:fldCharType="separate"/>
            </w:r>
            <w:r w:rsidR="000A0A8D">
              <w:rPr>
                <w:noProof/>
                <w:webHidden/>
              </w:rPr>
              <w:t>15</w:t>
            </w:r>
            <w:r>
              <w:rPr>
                <w:noProof/>
                <w:webHidden/>
              </w:rPr>
              <w:fldChar w:fldCharType="end"/>
            </w:r>
          </w:hyperlink>
        </w:p>
        <w:p w14:paraId="7445D88C" w14:textId="77777777" w:rsidR="006F359B" w:rsidRDefault="006F359B">
          <w:pPr>
            <w:pStyle w:val="TOC2"/>
            <w:tabs>
              <w:tab w:val="left" w:pos="880"/>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2" w:history="1">
            <w:r w:rsidRPr="00D93A85">
              <w:rPr>
                <w:rStyle w:val="Hyperlink"/>
                <w:rFonts w:asciiTheme="majorBidi" w:hAnsiTheme="majorBidi"/>
                <w:noProof/>
              </w:rPr>
              <w:t xml:space="preserve">3.0 </w:t>
            </w:r>
            <w:r>
              <w:rPr>
                <w:rFonts w:asciiTheme="minorHAnsi" w:eastAsiaTheme="minorEastAsia" w:hAnsiTheme="minorHAnsi" w:cstheme="minorBidi"/>
                <w:noProof/>
                <w:color w:val="auto"/>
                <w:kern w:val="0"/>
                <w:sz w:val="22"/>
                <w:szCs w:val="22"/>
                <w:lang w:val="en-US" w:eastAsia="en-US"/>
                <w14:ligatures w14:val="none"/>
              </w:rPr>
              <w:tab/>
            </w:r>
            <w:r w:rsidRPr="00D93A85">
              <w:rPr>
                <w:rStyle w:val="Hyperlink"/>
                <w:rFonts w:asciiTheme="majorBidi" w:hAnsiTheme="majorBidi"/>
                <w:noProof/>
              </w:rPr>
              <w:t>MATERIALS AND METHODS</w:t>
            </w:r>
            <w:r>
              <w:rPr>
                <w:noProof/>
                <w:webHidden/>
              </w:rPr>
              <w:tab/>
            </w:r>
            <w:r>
              <w:rPr>
                <w:noProof/>
                <w:webHidden/>
              </w:rPr>
              <w:fldChar w:fldCharType="begin"/>
            </w:r>
            <w:r>
              <w:rPr>
                <w:noProof/>
                <w:webHidden/>
              </w:rPr>
              <w:instrText xml:space="preserve"> PAGEREF _Toc215085312 \h </w:instrText>
            </w:r>
            <w:r>
              <w:rPr>
                <w:noProof/>
                <w:webHidden/>
              </w:rPr>
            </w:r>
            <w:r>
              <w:rPr>
                <w:noProof/>
                <w:webHidden/>
              </w:rPr>
              <w:fldChar w:fldCharType="separate"/>
            </w:r>
            <w:r w:rsidR="000A0A8D">
              <w:rPr>
                <w:noProof/>
                <w:webHidden/>
              </w:rPr>
              <w:t>15</w:t>
            </w:r>
            <w:r>
              <w:rPr>
                <w:noProof/>
                <w:webHidden/>
              </w:rPr>
              <w:fldChar w:fldCharType="end"/>
            </w:r>
          </w:hyperlink>
        </w:p>
        <w:p w14:paraId="36915C22"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3" w:history="1">
            <w:r w:rsidRPr="00D93A85">
              <w:rPr>
                <w:rStyle w:val="Hyperlink"/>
                <w:rFonts w:asciiTheme="majorBidi" w:hAnsiTheme="majorBidi"/>
                <w:noProof/>
              </w:rPr>
              <w:t>3.1 Sampling Location</w:t>
            </w:r>
            <w:r>
              <w:rPr>
                <w:noProof/>
                <w:webHidden/>
              </w:rPr>
              <w:tab/>
            </w:r>
            <w:r>
              <w:rPr>
                <w:noProof/>
                <w:webHidden/>
              </w:rPr>
              <w:fldChar w:fldCharType="begin"/>
            </w:r>
            <w:r>
              <w:rPr>
                <w:noProof/>
                <w:webHidden/>
              </w:rPr>
              <w:instrText xml:space="preserve"> PAGEREF _Toc215085313 \h </w:instrText>
            </w:r>
            <w:r>
              <w:rPr>
                <w:noProof/>
                <w:webHidden/>
              </w:rPr>
            </w:r>
            <w:r>
              <w:rPr>
                <w:noProof/>
                <w:webHidden/>
              </w:rPr>
              <w:fldChar w:fldCharType="separate"/>
            </w:r>
            <w:r w:rsidR="000A0A8D">
              <w:rPr>
                <w:noProof/>
                <w:webHidden/>
              </w:rPr>
              <w:t>15</w:t>
            </w:r>
            <w:r>
              <w:rPr>
                <w:noProof/>
                <w:webHidden/>
              </w:rPr>
              <w:fldChar w:fldCharType="end"/>
            </w:r>
          </w:hyperlink>
        </w:p>
        <w:p w14:paraId="01886623"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4" w:history="1">
            <w:r w:rsidRPr="00D93A85">
              <w:rPr>
                <w:rStyle w:val="Hyperlink"/>
                <w:rFonts w:asciiTheme="majorBidi" w:hAnsiTheme="majorBidi"/>
                <w:noProof/>
              </w:rPr>
              <w:t>3.2 Sample Preparation</w:t>
            </w:r>
            <w:r>
              <w:rPr>
                <w:noProof/>
                <w:webHidden/>
              </w:rPr>
              <w:tab/>
            </w:r>
            <w:r>
              <w:rPr>
                <w:noProof/>
                <w:webHidden/>
              </w:rPr>
              <w:fldChar w:fldCharType="begin"/>
            </w:r>
            <w:r>
              <w:rPr>
                <w:noProof/>
                <w:webHidden/>
              </w:rPr>
              <w:instrText xml:space="preserve"> PAGEREF _Toc215085314 \h </w:instrText>
            </w:r>
            <w:r>
              <w:rPr>
                <w:noProof/>
                <w:webHidden/>
              </w:rPr>
            </w:r>
            <w:r>
              <w:rPr>
                <w:noProof/>
                <w:webHidden/>
              </w:rPr>
              <w:fldChar w:fldCharType="separate"/>
            </w:r>
            <w:r w:rsidR="000A0A8D">
              <w:rPr>
                <w:noProof/>
                <w:webHidden/>
              </w:rPr>
              <w:t>15</w:t>
            </w:r>
            <w:r>
              <w:rPr>
                <w:noProof/>
                <w:webHidden/>
              </w:rPr>
              <w:fldChar w:fldCharType="end"/>
            </w:r>
          </w:hyperlink>
        </w:p>
        <w:p w14:paraId="68C301C3"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5" w:history="1">
            <w:r w:rsidRPr="00D93A85">
              <w:rPr>
                <w:rStyle w:val="Hyperlink"/>
                <w:rFonts w:asciiTheme="majorBidi" w:hAnsiTheme="majorBidi"/>
                <w:noProof/>
              </w:rPr>
              <w:t>3.3 Proximate Analysis</w:t>
            </w:r>
            <w:r>
              <w:rPr>
                <w:noProof/>
                <w:webHidden/>
              </w:rPr>
              <w:tab/>
            </w:r>
            <w:r>
              <w:rPr>
                <w:noProof/>
                <w:webHidden/>
              </w:rPr>
              <w:fldChar w:fldCharType="begin"/>
            </w:r>
            <w:r>
              <w:rPr>
                <w:noProof/>
                <w:webHidden/>
              </w:rPr>
              <w:instrText xml:space="preserve"> PAGEREF _Toc215085315 \h </w:instrText>
            </w:r>
            <w:r>
              <w:rPr>
                <w:noProof/>
                <w:webHidden/>
              </w:rPr>
            </w:r>
            <w:r>
              <w:rPr>
                <w:noProof/>
                <w:webHidden/>
              </w:rPr>
              <w:fldChar w:fldCharType="separate"/>
            </w:r>
            <w:r w:rsidR="000A0A8D">
              <w:rPr>
                <w:noProof/>
                <w:webHidden/>
              </w:rPr>
              <w:t>15</w:t>
            </w:r>
            <w:r>
              <w:rPr>
                <w:noProof/>
                <w:webHidden/>
              </w:rPr>
              <w:fldChar w:fldCharType="end"/>
            </w:r>
          </w:hyperlink>
        </w:p>
        <w:p w14:paraId="1C2786C3"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6" w:history="1">
            <w:r w:rsidRPr="00D93A85">
              <w:rPr>
                <w:rStyle w:val="Hyperlink"/>
                <w:rFonts w:asciiTheme="majorBidi" w:hAnsiTheme="majorBidi"/>
                <w:noProof/>
              </w:rPr>
              <w:t>3.3.1 Determination of moisture content</w:t>
            </w:r>
            <w:r>
              <w:rPr>
                <w:noProof/>
                <w:webHidden/>
              </w:rPr>
              <w:tab/>
            </w:r>
            <w:r>
              <w:rPr>
                <w:noProof/>
                <w:webHidden/>
              </w:rPr>
              <w:fldChar w:fldCharType="begin"/>
            </w:r>
            <w:r>
              <w:rPr>
                <w:noProof/>
                <w:webHidden/>
              </w:rPr>
              <w:instrText xml:space="preserve"> PAGEREF _Toc215085316 \h </w:instrText>
            </w:r>
            <w:r>
              <w:rPr>
                <w:noProof/>
                <w:webHidden/>
              </w:rPr>
            </w:r>
            <w:r>
              <w:rPr>
                <w:noProof/>
                <w:webHidden/>
              </w:rPr>
              <w:fldChar w:fldCharType="separate"/>
            </w:r>
            <w:r w:rsidR="000A0A8D">
              <w:rPr>
                <w:noProof/>
                <w:webHidden/>
              </w:rPr>
              <w:t>16</w:t>
            </w:r>
            <w:r>
              <w:rPr>
                <w:noProof/>
                <w:webHidden/>
              </w:rPr>
              <w:fldChar w:fldCharType="end"/>
            </w:r>
          </w:hyperlink>
        </w:p>
        <w:p w14:paraId="33699B84"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7" w:history="1">
            <w:r w:rsidRPr="00D93A85">
              <w:rPr>
                <w:rStyle w:val="Hyperlink"/>
                <w:rFonts w:asciiTheme="majorBidi" w:hAnsiTheme="majorBidi"/>
                <w:noProof/>
              </w:rPr>
              <w:t>3.3.2 Determination of ash content</w:t>
            </w:r>
            <w:r>
              <w:rPr>
                <w:noProof/>
                <w:webHidden/>
              </w:rPr>
              <w:tab/>
            </w:r>
            <w:r>
              <w:rPr>
                <w:noProof/>
                <w:webHidden/>
              </w:rPr>
              <w:fldChar w:fldCharType="begin"/>
            </w:r>
            <w:r>
              <w:rPr>
                <w:noProof/>
                <w:webHidden/>
              </w:rPr>
              <w:instrText xml:space="preserve"> PAGEREF _Toc215085317 \h </w:instrText>
            </w:r>
            <w:r>
              <w:rPr>
                <w:noProof/>
                <w:webHidden/>
              </w:rPr>
            </w:r>
            <w:r>
              <w:rPr>
                <w:noProof/>
                <w:webHidden/>
              </w:rPr>
              <w:fldChar w:fldCharType="separate"/>
            </w:r>
            <w:r w:rsidR="000A0A8D">
              <w:rPr>
                <w:noProof/>
                <w:webHidden/>
              </w:rPr>
              <w:t>16</w:t>
            </w:r>
            <w:r>
              <w:rPr>
                <w:noProof/>
                <w:webHidden/>
              </w:rPr>
              <w:fldChar w:fldCharType="end"/>
            </w:r>
          </w:hyperlink>
        </w:p>
        <w:p w14:paraId="757FE507"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8" w:history="1">
            <w:r w:rsidRPr="00D93A85">
              <w:rPr>
                <w:rStyle w:val="Hyperlink"/>
                <w:rFonts w:asciiTheme="majorBidi" w:hAnsiTheme="majorBidi"/>
                <w:noProof/>
              </w:rPr>
              <w:t>3.3.3 Determination of crude fiber</w:t>
            </w:r>
            <w:r>
              <w:rPr>
                <w:noProof/>
                <w:webHidden/>
              </w:rPr>
              <w:tab/>
            </w:r>
            <w:r>
              <w:rPr>
                <w:noProof/>
                <w:webHidden/>
              </w:rPr>
              <w:fldChar w:fldCharType="begin"/>
            </w:r>
            <w:r>
              <w:rPr>
                <w:noProof/>
                <w:webHidden/>
              </w:rPr>
              <w:instrText xml:space="preserve"> PAGEREF _Toc215085318 \h </w:instrText>
            </w:r>
            <w:r>
              <w:rPr>
                <w:noProof/>
                <w:webHidden/>
              </w:rPr>
            </w:r>
            <w:r>
              <w:rPr>
                <w:noProof/>
                <w:webHidden/>
              </w:rPr>
              <w:fldChar w:fldCharType="separate"/>
            </w:r>
            <w:r w:rsidR="000A0A8D">
              <w:rPr>
                <w:noProof/>
                <w:webHidden/>
              </w:rPr>
              <w:t>17</w:t>
            </w:r>
            <w:r>
              <w:rPr>
                <w:noProof/>
                <w:webHidden/>
              </w:rPr>
              <w:fldChar w:fldCharType="end"/>
            </w:r>
          </w:hyperlink>
        </w:p>
        <w:p w14:paraId="468221B9"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19" w:history="1">
            <w:r w:rsidRPr="00D93A85">
              <w:rPr>
                <w:rStyle w:val="Hyperlink"/>
                <w:rFonts w:asciiTheme="majorBidi" w:hAnsiTheme="majorBidi"/>
                <w:noProof/>
              </w:rPr>
              <w:t>3.3.4 Determination of nitrogen and crude protein.</w:t>
            </w:r>
            <w:r>
              <w:rPr>
                <w:noProof/>
                <w:webHidden/>
              </w:rPr>
              <w:tab/>
            </w:r>
            <w:r>
              <w:rPr>
                <w:noProof/>
                <w:webHidden/>
              </w:rPr>
              <w:fldChar w:fldCharType="begin"/>
            </w:r>
            <w:r>
              <w:rPr>
                <w:noProof/>
                <w:webHidden/>
              </w:rPr>
              <w:instrText xml:space="preserve"> PAGEREF _Toc215085319 \h </w:instrText>
            </w:r>
            <w:r>
              <w:rPr>
                <w:noProof/>
                <w:webHidden/>
              </w:rPr>
            </w:r>
            <w:r>
              <w:rPr>
                <w:noProof/>
                <w:webHidden/>
              </w:rPr>
              <w:fldChar w:fldCharType="separate"/>
            </w:r>
            <w:r w:rsidR="000A0A8D">
              <w:rPr>
                <w:noProof/>
                <w:webHidden/>
              </w:rPr>
              <w:t>18</w:t>
            </w:r>
            <w:r>
              <w:rPr>
                <w:noProof/>
                <w:webHidden/>
              </w:rPr>
              <w:fldChar w:fldCharType="end"/>
            </w:r>
          </w:hyperlink>
        </w:p>
        <w:p w14:paraId="09548A81"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0" w:history="1">
            <w:r w:rsidRPr="00D93A85">
              <w:rPr>
                <w:rStyle w:val="Hyperlink"/>
                <w:rFonts w:asciiTheme="majorBidi" w:hAnsiTheme="majorBidi"/>
                <w:noProof/>
              </w:rPr>
              <w:t>3.3.5 Determination of crude lipid content</w:t>
            </w:r>
            <w:r>
              <w:rPr>
                <w:noProof/>
                <w:webHidden/>
              </w:rPr>
              <w:tab/>
            </w:r>
            <w:r>
              <w:rPr>
                <w:noProof/>
                <w:webHidden/>
              </w:rPr>
              <w:fldChar w:fldCharType="begin"/>
            </w:r>
            <w:r>
              <w:rPr>
                <w:noProof/>
                <w:webHidden/>
              </w:rPr>
              <w:instrText xml:space="preserve"> PAGEREF _Toc215085320 \h </w:instrText>
            </w:r>
            <w:r>
              <w:rPr>
                <w:noProof/>
                <w:webHidden/>
              </w:rPr>
            </w:r>
            <w:r>
              <w:rPr>
                <w:noProof/>
                <w:webHidden/>
              </w:rPr>
              <w:fldChar w:fldCharType="separate"/>
            </w:r>
            <w:r w:rsidR="000A0A8D">
              <w:rPr>
                <w:noProof/>
                <w:webHidden/>
              </w:rPr>
              <w:t>20</w:t>
            </w:r>
            <w:r>
              <w:rPr>
                <w:noProof/>
                <w:webHidden/>
              </w:rPr>
              <w:fldChar w:fldCharType="end"/>
            </w:r>
          </w:hyperlink>
        </w:p>
        <w:p w14:paraId="0B52379B"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1" w:history="1">
            <w:r w:rsidRPr="00D93A85">
              <w:rPr>
                <w:rStyle w:val="Hyperlink"/>
                <w:rFonts w:asciiTheme="majorBidi" w:hAnsiTheme="majorBidi"/>
                <w:noProof/>
              </w:rPr>
              <w:t>3.3.6 Determination of carbohydrate</w:t>
            </w:r>
            <w:r>
              <w:rPr>
                <w:noProof/>
                <w:webHidden/>
              </w:rPr>
              <w:tab/>
            </w:r>
            <w:r>
              <w:rPr>
                <w:noProof/>
                <w:webHidden/>
              </w:rPr>
              <w:fldChar w:fldCharType="begin"/>
            </w:r>
            <w:r>
              <w:rPr>
                <w:noProof/>
                <w:webHidden/>
              </w:rPr>
              <w:instrText xml:space="preserve"> PAGEREF _Toc215085321 \h </w:instrText>
            </w:r>
            <w:r>
              <w:rPr>
                <w:noProof/>
                <w:webHidden/>
              </w:rPr>
            </w:r>
            <w:r>
              <w:rPr>
                <w:noProof/>
                <w:webHidden/>
              </w:rPr>
              <w:fldChar w:fldCharType="separate"/>
            </w:r>
            <w:r w:rsidR="000A0A8D">
              <w:rPr>
                <w:noProof/>
                <w:webHidden/>
              </w:rPr>
              <w:t>21</w:t>
            </w:r>
            <w:r>
              <w:rPr>
                <w:noProof/>
                <w:webHidden/>
              </w:rPr>
              <w:fldChar w:fldCharType="end"/>
            </w:r>
          </w:hyperlink>
        </w:p>
        <w:p w14:paraId="6C2BE662"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2" w:history="1">
            <w:r w:rsidRPr="00D93A85">
              <w:rPr>
                <w:rStyle w:val="Hyperlink"/>
                <w:rFonts w:asciiTheme="majorBidi" w:hAnsiTheme="majorBidi"/>
                <w:noProof/>
              </w:rPr>
              <w:t>3.4 Phytochemical Analysis</w:t>
            </w:r>
            <w:r>
              <w:rPr>
                <w:noProof/>
                <w:webHidden/>
              </w:rPr>
              <w:tab/>
            </w:r>
            <w:r>
              <w:rPr>
                <w:noProof/>
                <w:webHidden/>
              </w:rPr>
              <w:fldChar w:fldCharType="begin"/>
            </w:r>
            <w:r>
              <w:rPr>
                <w:noProof/>
                <w:webHidden/>
              </w:rPr>
              <w:instrText xml:space="preserve"> PAGEREF _Toc215085322 \h </w:instrText>
            </w:r>
            <w:r>
              <w:rPr>
                <w:noProof/>
                <w:webHidden/>
              </w:rPr>
            </w:r>
            <w:r>
              <w:rPr>
                <w:noProof/>
                <w:webHidden/>
              </w:rPr>
              <w:fldChar w:fldCharType="separate"/>
            </w:r>
            <w:r w:rsidR="000A0A8D">
              <w:rPr>
                <w:noProof/>
                <w:webHidden/>
              </w:rPr>
              <w:t>21</w:t>
            </w:r>
            <w:r>
              <w:rPr>
                <w:noProof/>
                <w:webHidden/>
              </w:rPr>
              <w:fldChar w:fldCharType="end"/>
            </w:r>
          </w:hyperlink>
        </w:p>
        <w:p w14:paraId="6B323CD4"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3" w:history="1">
            <w:r w:rsidRPr="00D93A85">
              <w:rPr>
                <w:rStyle w:val="Hyperlink"/>
                <w:rFonts w:asciiTheme="majorBidi" w:hAnsiTheme="majorBidi"/>
                <w:noProof/>
              </w:rPr>
              <w:t>3.4.1 Determination of nitrate</w:t>
            </w:r>
            <w:r>
              <w:rPr>
                <w:noProof/>
                <w:webHidden/>
              </w:rPr>
              <w:tab/>
            </w:r>
            <w:r>
              <w:rPr>
                <w:noProof/>
                <w:webHidden/>
              </w:rPr>
              <w:fldChar w:fldCharType="begin"/>
            </w:r>
            <w:r>
              <w:rPr>
                <w:noProof/>
                <w:webHidden/>
              </w:rPr>
              <w:instrText xml:space="preserve"> PAGEREF _Toc215085323 \h </w:instrText>
            </w:r>
            <w:r>
              <w:rPr>
                <w:noProof/>
                <w:webHidden/>
              </w:rPr>
            </w:r>
            <w:r>
              <w:rPr>
                <w:noProof/>
                <w:webHidden/>
              </w:rPr>
              <w:fldChar w:fldCharType="separate"/>
            </w:r>
            <w:r w:rsidR="000A0A8D">
              <w:rPr>
                <w:noProof/>
                <w:webHidden/>
              </w:rPr>
              <w:t>21</w:t>
            </w:r>
            <w:r>
              <w:rPr>
                <w:noProof/>
                <w:webHidden/>
              </w:rPr>
              <w:fldChar w:fldCharType="end"/>
            </w:r>
          </w:hyperlink>
        </w:p>
        <w:p w14:paraId="01547B58"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4" w:history="1">
            <w:r w:rsidRPr="00D93A85">
              <w:rPr>
                <w:rStyle w:val="Hyperlink"/>
                <w:rFonts w:asciiTheme="majorBidi" w:hAnsiTheme="majorBidi"/>
                <w:noProof/>
              </w:rPr>
              <w:t>3.4.2 Determination of tannins</w:t>
            </w:r>
            <w:r>
              <w:rPr>
                <w:noProof/>
                <w:webHidden/>
              </w:rPr>
              <w:tab/>
            </w:r>
            <w:r>
              <w:rPr>
                <w:noProof/>
                <w:webHidden/>
              </w:rPr>
              <w:fldChar w:fldCharType="begin"/>
            </w:r>
            <w:r>
              <w:rPr>
                <w:noProof/>
                <w:webHidden/>
              </w:rPr>
              <w:instrText xml:space="preserve"> PAGEREF _Toc215085324 \h </w:instrText>
            </w:r>
            <w:r>
              <w:rPr>
                <w:noProof/>
                <w:webHidden/>
              </w:rPr>
            </w:r>
            <w:r>
              <w:rPr>
                <w:noProof/>
                <w:webHidden/>
              </w:rPr>
              <w:fldChar w:fldCharType="separate"/>
            </w:r>
            <w:r w:rsidR="000A0A8D">
              <w:rPr>
                <w:noProof/>
                <w:webHidden/>
              </w:rPr>
              <w:t>22</w:t>
            </w:r>
            <w:r>
              <w:rPr>
                <w:noProof/>
                <w:webHidden/>
              </w:rPr>
              <w:fldChar w:fldCharType="end"/>
            </w:r>
          </w:hyperlink>
        </w:p>
        <w:p w14:paraId="210C88DB"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5" w:history="1">
            <w:r w:rsidRPr="00D93A85">
              <w:rPr>
                <w:rStyle w:val="Hyperlink"/>
                <w:rFonts w:asciiTheme="majorBidi" w:hAnsiTheme="majorBidi"/>
                <w:noProof/>
              </w:rPr>
              <w:t>3.4.5 Determination of phytate</w:t>
            </w:r>
            <w:r>
              <w:rPr>
                <w:noProof/>
                <w:webHidden/>
              </w:rPr>
              <w:tab/>
            </w:r>
            <w:r>
              <w:rPr>
                <w:noProof/>
                <w:webHidden/>
              </w:rPr>
              <w:fldChar w:fldCharType="begin"/>
            </w:r>
            <w:r>
              <w:rPr>
                <w:noProof/>
                <w:webHidden/>
              </w:rPr>
              <w:instrText xml:space="preserve"> PAGEREF _Toc215085325 \h </w:instrText>
            </w:r>
            <w:r>
              <w:rPr>
                <w:noProof/>
                <w:webHidden/>
              </w:rPr>
            </w:r>
            <w:r>
              <w:rPr>
                <w:noProof/>
                <w:webHidden/>
              </w:rPr>
              <w:fldChar w:fldCharType="separate"/>
            </w:r>
            <w:r w:rsidR="000A0A8D">
              <w:rPr>
                <w:noProof/>
                <w:webHidden/>
              </w:rPr>
              <w:t>24</w:t>
            </w:r>
            <w:r>
              <w:rPr>
                <w:noProof/>
                <w:webHidden/>
              </w:rPr>
              <w:fldChar w:fldCharType="end"/>
            </w:r>
          </w:hyperlink>
        </w:p>
        <w:p w14:paraId="78EB01A3"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6" w:history="1">
            <w:r w:rsidRPr="00D93A85">
              <w:rPr>
                <w:rStyle w:val="Hyperlink"/>
                <w:rFonts w:asciiTheme="majorBidi" w:hAnsiTheme="majorBidi"/>
                <w:noProof/>
              </w:rPr>
              <w:t>3.5 Nutritional Calculations</w:t>
            </w:r>
            <w:r>
              <w:rPr>
                <w:noProof/>
                <w:webHidden/>
              </w:rPr>
              <w:tab/>
            </w:r>
            <w:r>
              <w:rPr>
                <w:noProof/>
                <w:webHidden/>
              </w:rPr>
              <w:fldChar w:fldCharType="begin"/>
            </w:r>
            <w:r>
              <w:rPr>
                <w:noProof/>
                <w:webHidden/>
              </w:rPr>
              <w:instrText xml:space="preserve"> PAGEREF _Toc215085326 \h </w:instrText>
            </w:r>
            <w:r>
              <w:rPr>
                <w:noProof/>
                <w:webHidden/>
              </w:rPr>
            </w:r>
            <w:r>
              <w:rPr>
                <w:noProof/>
                <w:webHidden/>
              </w:rPr>
              <w:fldChar w:fldCharType="separate"/>
            </w:r>
            <w:r w:rsidR="000A0A8D">
              <w:rPr>
                <w:noProof/>
                <w:webHidden/>
              </w:rPr>
              <w:t>24</w:t>
            </w:r>
            <w:r>
              <w:rPr>
                <w:noProof/>
                <w:webHidden/>
              </w:rPr>
              <w:fldChar w:fldCharType="end"/>
            </w:r>
          </w:hyperlink>
        </w:p>
        <w:p w14:paraId="6AAACBE0"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7" w:history="1">
            <w:r w:rsidRPr="00D93A85">
              <w:rPr>
                <w:rStyle w:val="Hyperlink"/>
                <w:rFonts w:asciiTheme="majorBidi" w:hAnsiTheme="majorBidi"/>
                <w:noProof/>
              </w:rPr>
              <w:t>3.5.1 Energy value calculation</w:t>
            </w:r>
            <w:r>
              <w:rPr>
                <w:noProof/>
                <w:webHidden/>
              </w:rPr>
              <w:tab/>
            </w:r>
            <w:r>
              <w:rPr>
                <w:noProof/>
                <w:webHidden/>
              </w:rPr>
              <w:fldChar w:fldCharType="begin"/>
            </w:r>
            <w:r>
              <w:rPr>
                <w:noProof/>
                <w:webHidden/>
              </w:rPr>
              <w:instrText xml:space="preserve"> PAGEREF _Toc215085327 \h </w:instrText>
            </w:r>
            <w:r>
              <w:rPr>
                <w:noProof/>
                <w:webHidden/>
              </w:rPr>
            </w:r>
            <w:r>
              <w:rPr>
                <w:noProof/>
                <w:webHidden/>
              </w:rPr>
              <w:fldChar w:fldCharType="separate"/>
            </w:r>
            <w:r w:rsidR="000A0A8D">
              <w:rPr>
                <w:noProof/>
                <w:webHidden/>
              </w:rPr>
              <w:t>24</w:t>
            </w:r>
            <w:r>
              <w:rPr>
                <w:noProof/>
                <w:webHidden/>
              </w:rPr>
              <w:fldChar w:fldCharType="end"/>
            </w:r>
          </w:hyperlink>
        </w:p>
        <w:p w14:paraId="355C4A22" w14:textId="77777777" w:rsidR="006F359B" w:rsidRDefault="006F359B">
          <w:pPr>
            <w:pStyle w:val="TOC3"/>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8" w:history="1">
            <w:r w:rsidRPr="00D93A85">
              <w:rPr>
                <w:rStyle w:val="Hyperlink"/>
                <w:rFonts w:asciiTheme="majorBidi" w:hAnsiTheme="majorBidi"/>
                <w:noProof/>
              </w:rPr>
              <w:t>3.5.2 Fatty acid calculation</w:t>
            </w:r>
            <w:r>
              <w:rPr>
                <w:noProof/>
                <w:webHidden/>
              </w:rPr>
              <w:tab/>
            </w:r>
            <w:r>
              <w:rPr>
                <w:noProof/>
                <w:webHidden/>
              </w:rPr>
              <w:fldChar w:fldCharType="begin"/>
            </w:r>
            <w:r>
              <w:rPr>
                <w:noProof/>
                <w:webHidden/>
              </w:rPr>
              <w:instrText xml:space="preserve"> PAGEREF _Toc215085328 \h </w:instrText>
            </w:r>
            <w:r>
              <w:rPr>
                <w:noProof/>
                <w:webHidden/>
              </w:rPr>
            </w:r>
            <w:r>
              <w:rPr>
                <w:noProof/>
                <w:webHidden/>
              </w:rPr>
              <w:fldChar w:fldCharType="separate"/>
            </w:r>
            <w:r w:rsidR="000A0A8D">
              <w:rPr>
                <w:noProof/>
                <w:webHidden/>
              </w:rPr>
              <w:t>24</w:t>
            </w:r>
            <w:r>
              <w:rPr>
                <w:noProof/>
                <w:webHidden/>
              </w:rPr>
              <w:fldChar w:fldCharType="end"/>
            </w:r>
          </w:hyperlink>
        </w:p>
        <w:p w14:paraId="3094DA90"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29" w:history="1">
            <w:r w:rsidRPr="00D93A85">
              <w:rPr>
                <w:rStyle w:val="Hyperlink"/>
                <w:rFonts w:asciiTheme="majorBidi" w:hAnsiTheme="majorBidi"/>
                <w:noProof/>
              </w:rPr>
              <w:t>3.6 Data Analysis</w:t>
            </w:r>
            <w:r>
              <w:rPr>
                <w:noProof/>
                <w:webHidden/>
              </w:rPr>
              <w:tab/>
            </w:r>
            <w:r>
              <w:rPr>
                <w:noProof/>
                <w:webHidden/>
              </w:rPr>
              <w:fldChar w:fldCharType="begin"/>
            </w:r>
            <w:r>
              <w:rPr>
                <w:noProof/>
                <w:webHidden/>
              </w:rPr>
              <w:instrText xml:space="preserve"> PAGEREF _Toc215085329 \h </w:instrText>
            </w:r>
            <w:r>
              <w:rPr>
                <w:noProof/>
                <w:webHidden/>
              </w:rPr>
            </w:r>
            <w:r>
              <w:rPr>
                <w:noProof/>
                <w:webHidden/>
              </w:rPr>
              <w:fldChar w:fldCharType="separate"/>
            </w:r>
            <w:r w:rsidR="000A0A8D">
              <w:rPr>
                <w:noProof/>
                <w:webHidden/>
              </w:rPr>
              <w:t>25</w:t>
            </w:r>
            <w:r>
              <w:rPr>
                <w:noProof/>
                <w:webHidden/>
              </w:rPr>
              <w:fldChar w:fldCharType="end"/>
            </w:r>
          </w:hyperlink>
        </w:p>
        <w:p w14:paraId="5991827B"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0" w:history="1">
            <w:r w:rsidRPr="00D93A85">
              <w:rPr>
                <w:rStyle w:val="Hyperlink"/>
                <w:noProof/>
              </w:rPr>
              <w:t>CHAPTER FOUR</w:t>
            </w:r>
            <w:r>
              <w:rPr>
                <w:noProof/>
                <w:webHidden/>
              </w:rPr>
              <w:tab/>
            </w:r>
            <w:r>
              <w:rPr>
                <w:noProof/>
                <w:webHidden/>
              </w:rPr>
              <w:fldChar w:fldCharType="begin"/>
            </w:r>
            <w:r>
              <w:rPr>
                <w:noProof/>
                <w:webHidden/>
              </w:rPr>
              <w:instrText xml:space="preserve"> PAGEREF _Toc215085330 \h </w:instrText>
            </w:r>
            <w:r>
              <w:rPr>
                <w:noProof/>
                <w:webHidden/>
              </w:rPr>
            </w:r>
            <w:r>
              <w:rPr>
                <w:noProof/>
                <w:webHidden/>
              </w:rPr>
              <w:fldChar w:fldCharType="separate"/>
            </w:r>
            <w:r w:rsidR="000A0A8D">
              <w:rPr>
                <w:noProof/>
                <w:webHidden/>
              </w:rPr>
              <w:t>26</w:t>
            </w:r>
            <w:r>
              <w:rPr>
                <w:noProof/>
                <w:webHidden/>
              </w:rPr>
              <w:fldChar w:fldCharType="end"/>
            </w:r>
          </w:hyperlink>
        </w:p>
        <w:p w14:paraId="3E477D0E" w14:textId="77777777" w:rsidR="006F359B" w:rsidRDefault="006F359B">
          <w:pPr>
            <w:pStyle w:val="TOC2"/>
            <w:tabs>
              <w:tab w:val="left" w:pos="880"/>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1" w:history="1">
            <w:r w:rsidRPr="00D93A85">
              <w:rPr>
                <w:rStyle w:val="Hyperlink"/>
                <w:rFonts w:asciiTheme="majorBidi" w:hAnsiTheme="majorBidi"/>
                <w:noProof/>
              </w:rPr>
              <w:t>4.0</w:t>
            </w:r>
            <w:r>
              <w:rPr>
                <w:rFonts w:asciiTheme="minorHAnsi" w:eastAsiaTheme="minorEastAsia" w:hAnsiTheme="minorHAnsi" w:cstheme="minorBidi"/>
                <w:noProof/>
                <w:color w:val="auto"/>
                <w:kern w:val="0"/>
                <w:sz w:val="22"/>
                <w:szCs w:val="22"/>
                <w:lang w:val="en-US" w:eastAsia="en-US"/>
                <w14:ligatures w14:val="none"/>
              </w:rPr>
              <w:tab/>
            </w:r>
            <w:r w:rsidRPr="00D93A85">
              <w:rPr>
                <w:rStyle w:val="Hyperlink"/>
                <w:rFonts w:asciiTheme="majorBidi" w:hAnsiTheme="majorBidi"/>
                <w:noProof/>
              </w:rPr>
              <w:t>RESULTS</w:t>
            </w:r>
            <w:r>
              <w:rPr>
                <w:noProof/>
                <w:webHidden/>
              </w:rPr>
              <w:tab/>
            </w:r>
            <w:r>
              <w:rPr>
                <w:noProof/>
                <w:webHidden/>
              </w:rPr>
              <w:fldChar w:fldCharType="begin"/>
            </w:r>
            <w:r>
              <w:rPr>
                <w:noProof/>
                <w:webHidden/>
              </w:rPr>
              <w:instrText xml:space="preserve"> PAGEREF _Toc215085331 \h </w:instrText>
            </w:r>
            <w:r>
              <w:rPr>
                <w:noProof/>
                <w:webHidden/>
              </w:rPr>
            </w:r>
            <w:r>
              <w:rPr>
                <w:noProof/>
                <w:webHidden/>
              </w:rPr>
              <w:fldChar w:fldCharType="separate"/>
            </w:r>
            <w:r w:rsidR="000A0A8D">
              <w:rPr>
                <w:noProof/>
                <w:webHidden/>
              </w:rPr>
              <w:t>26</w:t>
            </w:r>
            <w:r>
              <w:rPr>
                <w:noProof/>
                <w:webHidden/>
              </w:rPr>
              <w:fldChar w:fldCharType="end"/>
            </w:r>
          </w:hyperlink>
        </w:p>
        <w:p w14:paraId="579549CB"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2" w:history="1">
            <w:r w:rsidRPr="00D93A85">
              <w:rPr>
                <w:rStyle w:val="Hyperlink"/>
                <w:rFonts w:asciiTheme="majorBidi" w:hAnsiTheme="majorBidi"/>
                <w:noProof/>
              </w:rPr>
              <w:t>4.1 Proximate Analysis</w:t>
            </w:r>
            <w:r>
              <w:rPr>
                <w:noProof/>
                <w:webHidden/>
              </w:rPr>
              <w:tab/>
            </w:r>
            <w:r>
              <w:rPr>
                <w:noProof/>
                <w:webHidden/>
              </w:rPr>
              <w:fldChar w:fldCharType="begin"/>
            </w:r>
            <w:r>
              <w:rPr>
                <w:noProof/>
                <w:webHidden/>
              </w:rPr>
              <w:instrText xml:space="preserve"> PAGEREF _Toc215085332 \h </w:instrText>
            </w:r>
            <w:r>
              <w:rPr>
                <w:noProof/>
                <w:webHidden/>
              </w:rPr>
            </w:r>
            <w:r>
              <w:rPr>
                <w:noProof/>
                <w:webHidden/>
              </w:rPr>
              <w:fldChar w:fldCharType="separate"/>
            </w:r>
            <w:r w:rsidR="000A0A8D">
              <w:rPr>
                <w:noProof/>
                <w:webHidden/>
              </w:rPr>
              <w:t>26</w:t>
            </w:r>
            <w:r>
              <w:rPr>
                <w:noProof/>
                <w:webHidden/>
              </w:rPr>
              <w:fldChar w:fldCharType="end"/>
            </w:r>
          </w:hyperlink>
        </w:p>
        <w:p w14:paraId="153CC412"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3" w:history="1">
            <w:r w:rsidRPr="00D93A85">
              <w:rPr>
                <w:rStyle w:val="Hyperlink"/>
                <w:rFonts w:asciiTheme="majorBidi" w:hAnsiTheme="majorBidi"/>
                <w:noProof/>
              </w:rPr>
              <w:t>4.2 Phytochemical Analysis</w:t>
            </w:r>
            <w:r>
              <w:rPr>
                <w:noProof/>
                <w:webHidden/>
              </w:rPr>
              <w:tab/>
            </w:r>
            <w:r>
              <w:rPr>
                <w:noProof/>
                <w:webHidden/>
              </w:rPr>
              <w:fldChar w:fldCharType="begin"/>
            </w:r>
            <w:r>
              <w:rPr>
                <w:noProof/>
                <w:webHidden/>
              </w:rPr>
              <w:instrText xml:space="preserve"> PAGEREF _Toc215085333 \h </w:instrText>
            </w:r>
            <w:r>
              <w:rPr>
                <w:noProof/>
                <w:webHidden/>
              </w:rPr>
            </w:r>
            <w:r>
              <w:rPr>
                <w:noProof/>
                <w:webHidden/>
              </w:rPr>
              <w:fldChar w:fldCharType="separate"/>
            </w:r>
            <w:r w:rsidR="000A0A8D">
              <w:rPr>
                <w:noProof/>
                <w:webHidden/>
              </w:rPr>
              <w:t>26</w:t>
            </w:r>
            <w:r>
              <w:rPr>
                <w:noProof/>
                <w:webHidden/>
              </w:rPr>
              <w:fldChar w:fldCharType="end"/>
            </w:r>
          </w:hyperlink>
        </w:p>
        <w:p w14:paraId="573A996A" w14:textId="77777777" w:rsidR="006F359B" w:rsidRDefault="006F359B">
          <w:pPr>
            <w:pStyle w:val="TOC2"/>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4" w:history="1">
            <w:r w:rsidRPr="00D93A85">
              <w:rPr>
                <w:rStyle w:val="Hyperlink"/>
                <w:rFonts w:asciiTheme="majorBidi" w:hAnsiTheme="majorBidi"/>
                <w:noProof/>
              </w:rPr>
              <w:t>4.3 Nutritional Analysis</w:t>
            </w:r>
            <w:r>
              <w:rPr>
                <w:noProof/>
                <w:webHidden/>
              </w:rPr>
              <w:tab/>
            </w:r>
            <w:r>
              <w:rPr>
                <w:noProof/>
                <w:webHidden/>
              </w:rPr>
              <w:fldChar w:fldCharType="begin"/>
            </w:r>
            <w:r>
              <w:rPr>
                <w:noProof/>
                <w:webHidden/>
              </w:rPr>
              <w:instrText xml:space="preserve"> PAGEREF _Toc215085334 \h </w:instrText>
            </w:r>
            <w:r>
              <w:rPr>
                <w:noProof/>
                <w:webHidden/>
              </w:rPr>
            </w:r>
            <w:r>
              <w:rPr>
                <w:noProof/>
                <w:webHidden/>
              </w:rPr>
              <w:fldChar w:fldCharType="separate"/>
            </w:r>
            <w:r w:rsidR="000A0A8D">
              <w:rPr>
                <w:noProof/>
                <w:webHidden/>
              </w:rPr>
              <w:t>27</w:t>
            </w:r>
            <w:r>
              <w:rPr>
                <w:noProof/>
                <w:webHidden/>
              </w:rPr>
              <w:fldChar w:fldCharType="end"/>
            </w:r>
          </w:hyperlink>
        </w:p>
        <w:p w14:paraId="7E1C5E28"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5" w:history="1">
            <w:r w:rsidRPr="00D93A85">
              <w:rPr>
                <w:rStyle w:val="Hyperlink"/>
                <w:rFonts w:asciiTheme="majorBidi" w:hAnsiTheme="majorBidi" w:cstheme="majorBidi"/>
                <w:noProof/>
              </w:rPr>
              <w:t>CHAPTER FIVE</w:t>
            </w:r>
            <w:r>
              <w:rPr>
                <w:noProof/>
                <w:webHidden/>
              </w:rPr>
              <w:tab/>
            </w:r>
            <w:r>
              <w:rPr>
                <w:noProof/>
                <w:webHidden/>
              </w:rPr>
              <w:fldChar w:fldCharType="begin"/>
            </w:r>
            <w:r>
              <w:rPr>
                <w:noProof/>
                <w:webHidden/>
              </w:rPr>
              <w:instrText xml:space="preserve"> PAGEREF _Toc215085335 \h </w:instrText>
            </w:r>
            <w:r>
              <w:rPr>
                <w:noProof/>
                <w:webHidden/>
              </w:rPr>
            </w:r>
            <w:r>
              <w:rPr>
                <w:noProof/>
                <w:webHidden/>
              </w:rPr>
              <w:fldChar w:fldCharType="separate"/>
            </w:r>
            <w:r w:rsidR="000A0A8D">
              <w:rPr>
                <w:noProof/>
                <w:webHidden/>
              </w:rPr>
              <w:t>31</w:t>
            </w:r>
            <w:r>
              <w:rPr>
                <w:noProof/>
                <w:webHidden/>
              </w:rPr>
              <w:fldChar w:fldCharType="end"/>
            </w:r>
          </w:hyperlink>
        </w:p>
        <w:p w14:paraId="21551EE4" w14:textId="77777777" w:rsidR="006F359B" w:rsidRDefault="006F359B">
          <w:pPr>
            <w:pStyle w:val="TOC1"/>
            <w:tabs>
              <w:tab w:val="left" w:pos="660"/>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6" w:history="1">
            <w:r w:rsidRPr="00D93A85">
              <w:rPr>
                <w:rStyle w:val="Hyperlink"/>
                <w:rFonts w:asciiTheme="majorBidi" w:hAnsiTheme="majorBidi" w:cstheme="majorBidi"/>
                <w:noProof/>
              </w:rPr>
              <w:t>5.0</w:t>
            </w:r>
            <w:r>
              <w:rPr>
                <w:rFonts w:asciiTheme="minorHAnsi" w:eastAsiaTheme="minorEastAsia" w:hAnsiTheme="minorHAnsi" w:cstheme="minorBidi"/>
                <w:noProof/>
                <w:color w:val="auto"/>
                <w:kern w:val="0"/>
                <w:sz w:val="22"/>
                <w:szCs w:val="22"/>
                <w:lang w:val="en-US" w:eastAsia="en-US"/>
                <w14:ligatures w14:val="none"/>
              </w:rPr>
              <w:tab/>
            </w:r>
            <w:r w:rsidRPr="00D93A85">
              <w:rPr>
                <w:rStyle w:val="Hyperlink"/>
                <w:rFonts w:asciiTheme="majorBidi" w:hAnsiTheme="majorBidi" w:cstheme="majorBidi"/>
                <w:noProof/>
              </w:rPr>
              <w:t>DISCUSSION</w:t>
            </w:r>
            <w:r>
              <w:rPr>
                <w:noProof/>
                <w:webHidden/>
              </w:rPr>
              <w:tab/>
            </w:r>
            <w:r>
              <w:rPr>
                <w:noProof/>
                <w:webHidden/>
              </w:rPr>
              <w:fldChar w:fldCharType="begin"/>
            </w:r>
            <w:r>
              <w:rPr>
                <w:noProof/>
                <w:webHidden/>
              </w:rPr>
              <w:instrText xml:space="preserve"> PAGEREF _Toc215085336 \h </w:instrText>
            </w:r>
            <w:r>
              <w:rPr>
                <w:noProof/>
                <w:webHidden/>
              </w:rPr>
            </w:r>
            <w:r>
              <w:rPr>
                <w:noProof/>
                <w:webHidden/>
              </w:rPr>
              <w:fldChar w:fldCharType="separate"/>
            </w:r>
            <w:r w:rsidR="000A0A8D">
              <w:rPr>
                <w:noProof/>
                <w:webHidden/>
              </w:rPr>
              <w:t>31</w:t>
            </w:r>
            <w:r>
              <w:rPr>
                <w:noProof/>
                <w:webHidden/>
              </w:rPr>
              <w:fldChar w:fldCharType="end"/>
            </w:r>
          </w:hyperlink>
        </w:p>
        <w:p w14:paraId="598EDC21"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7" w:history="1">
            <w:r w:rsidRPr="00D93A85">
              <w:rPr>
                <w:rStyle w:val="Hyperlink"/>
                <w:rFonts w:asciiTheme="majorBidi" w:hAnsiTheme="majorBidi" w:cstheme="majorBidi"/>
                <w:noProof/>
              </w:rPr>
              <w:t>RECOMMENDATIONS</w:t>
            </w:r>
            <w:r>
              <w:rPr>
                <w:noProof/>
                <w:webHidden/>
              </w:rPr>
              <w:tab/>
            </w:r>
            <w:r>
              <w:rPr>
                <w:noProof/>
                <w:webHidden/>
              </w:rPr>
              <w:fldChar w:fldCharType="begin"/>
            </w:r>
            <w:r>
              <w:rPr>
                <w:noProof/>
                <w:webHidden/>
              </w:rPr>
              <w:instrText xml:space="preserve"> PAGEREF _Toc215085337 \h </w:instrText>
            </w:r>
            <w:r>
              <w:rPr>
                <w:noProof/>
                <w:webHidden/>
              </w:rPr>
            </w:r>
            <w:r>
              <w:rPr>
                <w:noProof/>
                <w:webHidden/>
              </w:rPr>
              <w:fldChar w:fldCharType="separate"/>
            </w:r>
            <w:r w:rsidR="000A0A8D">
              <w:rPr>
                <w:noProof/>
                <w:webHidden/>
              </w:rPr>
              <w:t>33</w:t>
            </w:r>
            <w:r>
              <w:rPr>
                <w:noProof/>
                <w:webHidden/>
              </w:rPr>
              <w:fldChar w:fldCharType="end"/>
            </w:r>
          </w:hyperlink>
        </w:p>
        <w:p w14:paraId="589FCCE2"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8" w:history="1">
            <w:r w:rsidRPr="00D93A85">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_Toc215085338 \h </w:instrText>
            </w:r>
            <w:r>
              <w:rPr>
                <w:noProof/>
                <w:webHidden/>
              </w:rPr>
            </w:r>
            <w:r>
              <w:rPr>
                <w:noProof/>
                <w:webHidden/>
              </w:rPr>
              <w:fldChar w:fldCharType="separate"/>
            </w:r>
            <w:r w:rsidR="000A0A8D">
              <w:rPr>
                <w:noProof/>
                <w:webHidden/>
              </w:rPr>
              <w:t>34</w:t>
            </w:r>
            <w:r>
              <w:rPr>
                <w:noProof/>
                <w:webHidden/>
              </w:rPr>
              <w:fldChar w:fldCharType="end"/>
            </w:r>
          </w:hyperlink>
        </w:p>
        <w:p w14:paraId="0583CD5A" w14:textId="77777777" w:rsidR="006F359B" w:rsidRDefault="006F359B">
          <w:pPr>
            <w:pStyle w:val="TOC1"/>
            <w:tabs>
              <w:tab w:val="right" w:leader="dot" w:pos="8296"/>
            </w:tabs>
            <w:rPr>
              <w:rFonts w:asciiTheme="minorHAnsi" w:eastAsiaTheme="minorEastAsia" w:hAnsiTheme="minorHAnsi" w:cstheme="minorBidi"/>
              <w:noProof/>
              <w:color w:val="auto"/>
              <w:kern w:val="0"/>
              <w:sz w:val="22"/>
              <w:szCs w:val="22"/>
              <w:lang w:val="en-US" w:eastAsia="en-US"/>
              <w14:ligatures w14:val="none"/>
            </w:rPr>
          </w:pPr>
          <w:hyperlink w:anchor="_Toc215085339" w:history="1">
            <w:r w:rsidRPr="00D93A85">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_Toc215085339 \h </w:instrText>
            </w:r>
            <w:r>
              <w:rPr>
                <w:noProof/>
                <w:webHidden/>
              </w:rPr>
            </w:r>
            <w:r>
              <w:rPr>
                <w:noProof/>
                <w:webHidden/>
              </w:rPr>
              <w:fldChar w:fldCharType="separate"/>
            </w:r>
            <w:r w:rsidR="000A0A8D">
              <w:rPr>
                <w:noProof/>
                <w:webHidden/>
              </w:rPr>
              <w:t>35</w:t>
            </w:r>
            <w:r>
              <w:rPr>
                <w:noProof/>
                <w:webHidden/>
              </w:rPr>
              <w:fldChar w:fldCharType="end"/>
            </w:r>
          </w:hyperlink>
        </w:p>
        <w:p w14:paraId="747A2E5F" w14:textId="5F5412F2" w:rsidR="006F359B" w:rsidRDefault="006F359B">
          <w:r>
            <w:rPr>
              <w:b/>
              <w:bCs/>
              <w:noProof/>
            </w:rPr>
            <w:fldChar w:fldCharType="end"/>
          </w:r>
        </w:p>
      </w:sdtContent>
    </w:sdt>
    <w:p w14:paraId="2ED73D68" w14:textId="77777777" w:rsidR="00EC2C5C" w:rsidRPr="00B3525C" w:rsidRDefault="00EC2C5C">
      <w:pPr>
        <w:spacing w:after="200" w:line="276" w:lineRule="auto"/>
        <w:ind w:left="0" w:firstLine="0"/>
        <w:jc w:val="left"/>
        <w:rPr>
          <w:rFonts w:asciiTheme="majorBidi" w:hAnsiTheme="majorBidi" w:cstheme="majorBidi"/>
          <w:b/>
          <w:bCs/>
          <w:color w:val="auto"/>
        </w:rPr>
      </w:pPr>
      <w:r w:rsidRPr="00B3525C">
        <w:rPr>
          <w:rFonts w:asciiTheme="majorBidi" w:hAnsiTheme="majorBidi" w:cstheme="majorBidi"/>
          <w:b/>
          <w:bCs/>
          <w:color w:val="auto"/>
        </w:rPr>
        <w:br w:type="page"/>
      </w:r>
    </w:p>
    <w:p w14:paraId="4DE767AA" w14:textId="05808767" w:rsidR="00E55844" w:rsidRPr="00B3525C" w:rsidRDefault="00E55844" w:rsidP="00EC2C5C">
      <w:pPr>
        <w:pStyle w:val="Heading1"/>
        <w:jc w:val="center"/>
        <w:rPr>
          <w:rFonts w:asciiTheme="majorBidi" w:hAnsiTheme="majorBidi" w:cstheme="majorBidi"/>
        </w:rPr>
      </w:pPr>
      <w:bookmarkStart w:id="6" w:name="_Toc215085294"/>
      <w:r w:rsidRPr="00B3525C">
        <w:rPr>
          <w:rFonts w:asciiTheme="majorBidi" w:hAnsiTheme="majorBidi" w:cstheme="majorBidi"/>
        </w:rPr>
        <w:lastRenderedPageBreak/>
        <w:t>LIST OF TABLES</w:t>
      </w:r>
      <w:bookmarkEnd w:id="6"/>
    </w:p>
    <w:p w14:paraId="529F0FC9" w14:textId="194FB462" w:rsidR="00B63589" w:rsidRPr="00B3525C" w:rsidRDefault="00B63589" w:rsidP="00E55844">
      <w:pPr>
        <w:pStyle w:val="TableofFigures"/>
        <w:tabs>
          <w:tab w:val="right" w:leader="dot" w:pos="9015"/>
        </w:tabs>
        <w:spacing w:line="480" w:lineRule="auto"/>
        <w:rPr>
          <w:rFonts w:asciiTheme="majorBidi" w:hAnsiTheme="majorBidi" w:cstheme="majorBidi"/>
          <w:noProof/>
          <w:color w:val="auto"/>
        </w:rPr>
      </w:pPr>
      <w:r w:rsidRPr="00B3525C">
        <w:rPr>
          <w:rFonts w:asciiTheme="majorBidi" w:hAnsiTheme="majorBidi" w:cstheme="majorBidi"/>
          <w:color w:val="auto"/>
        </w:rPr>
        <w:fldChar w:fldCharType="begin"/>
      </w:r>
      <w:r w:rsidRPr="00B3525C">
        <w:rPr>
          <w:rFonts w:asciiTheme="majorBidi" w:hAnsiTheme="majorBidi" w:cstheme="majorBidi"/>
          <w:color w:val="auto"/>
        </w:rPr>
        <w:instrText xml:space="preserve"> TOC \h \z \c "Table" </w:instrText>
      </w:r>
      <w:r w:rsidRPr="00B3525C">
        <w:rPr>
          <w:rFonts w:asciiTheme="majorBidi" w:hAnsiTheme="majorBidi" w:cstheme="majorBidi"/>
          <w:color w:val="auto"/>
        </w:rPr>
        <w:fldChar w:fldCharType="separate"/>
      </w:r>
      <w:hyperlink w:anchor="_Toc201869832" w:history="1">
        <w:r w:rsidRPr="00B3525C">
          <w:rPr>
            <w:rStyle w:val="Hyperlink"/>
            <w:rFonts w:asciiTheme="majorBidi" w:eastAsiaTheme="majorEastAsia" w:hAnsiTheme="majorBidi" w:cstheme="majorBidi"/>
            <w:noProof/>
            <w:color w:val="auto"/>
          </w:rPr>
          <w:t xml:space="preserve">Table 1: Proximate Analysis of Leaves and Latex of </w:t>
        </w:r>
        <w:r w:rsidRPr="00B3525C">
          <w:rPr>
            <w:rStyle w:val="Hyperlink"/>
            <w:rFonts w:asciiTheme="majorBidi" w:eastAsiaTheme="majorEastAsia" w:hAnsiTheme="majorBidi" w:cstheme="majorBidi"/>
            <w:i/>
            <w:noProof/>
            <w:color w:val="auto"/>
          </w:rPr>
          <w:t>Calotropis procera</w:t>
        </w:r>
        <w:r w:rsidRPr="00B3525C">
          <w:rPr>
            <w:rFonts w:asciiTheme="majorBidi" w:hAnsiTheme="majorBidi" w:cstheme="majorBidi"/>
            <w:noProof/>
            <w:webHidden/>
            <w:color w:val="auto"/>
          </w:rPr>
          <w:tab/>
        </w:r>
        <w:r w:rsidRPr="00B3525C">
          <w:rPr>
            <w:rFonts w:asciiTheme="majorBidi" w:hAnsiTheme="majorBidi" w:cstheme="majorBidi"/>
            <w:noProof/>
            <w:webHidden/>
            <w:color w:val="auto"/>
          </w:rPr>
          <w:fldChar w:fldCharType="begin"/>
        </w:r>
        <w:r w:rsidRPr="00B3525C">
          <w:rPr>
            <w:rFonts w:asciiTheme="majorBidi" w:hAnsiTheme="majorBidi" w:cstheme="majorBidi"/>
            <w:noProof/>
            <w:webHidden/>
            <w:color w:val="auto"/>
          </w:rPr>
          <w:instrText xml:space="preserve"> PAGEREF _Toc201869832 \h </w:instrText>
        </w:r>
        <w:r w:rsidRPr="00B3525C">
          <w:rPr>
            <w:rFonts w:asciiTheme="majorBidi" w:hAnsiTheme="majorBidi" w:cstheme="majorBidi"/>
            <w:noProof/>
            <w:webHidden/>
            <w:color w:val="auto"/>
          </w:rPr>
        </w:r>
        <w:r w:rsidRPr="00B3525C">
          <w:rPr>
            <w:rFonts w:asciiTheme="majorBidi" w:hAnsiTheme="majorBidi" w:cstheme="majorBidi"/>
            <w:noProof/>
            <w:webHidden/>
            <w:color w:val="auto"/>
          </w:rPr>
          <w:fldChar w:fldCharType="separate"/>
        </w:r>
        <w:r w:rsidR="000A0A8D">
          <w:rPr>
            <w:rFonts w:asciiTheme="majorBidi" w:hAnsiTheme="majorBidi" w:cstheme="majorBidi"/>
            <w:noProof/>
            <w:webHidden/>
            <w:color w:val="auto"/>
          </w:rPr>
          <w:t>28</w:t>
        </w:r>
        <w:r w:rsidRPr="00B3525C">
          <w:rPr>
            <w:rFonts w:asciiTheme="majorBidi" w:hAnsiTheme="majorBidi" w:cstheme="majorBidi"/>
            <w:noProof/>
            <w:webHidden/>
            <w:color w:val="auto"/>
          </w:rPr>
          <w:fldChar w:fldCharType="end"/>
        </w:r>
      </w:hyperlink>
    </w:p>
    <w:p w14:paraId="3B2D68D3" w14:textId="77777777" w:rsidR="00B63589" w:rsidRPr="00B3525C" w:rsidRDefault="00B63589" w:rsidP="00E55844">
      <w:pPr>
        <w:pStyle w:val="TableofFigures"/>
        <w:tabs>
          <w:tab w:val="right" w:leader="dot" w:pos="9015"/>
        </w:tabs>
        <w:spacing w:line="480" w:lineRule="auto"/>
        <w:rPr>
          <w:rFonts w:asciiTheme="majorBidi" w:hAnsiTheme="majorBidi" w:cstheme="majorBidi"/>
          <w:noProof/>
          <w:color w:val="auto"/>
        </w:rPr>
      </w:pPr>
      <w:hyperlink w:anchor="_Toc201869833" w:history="1">
        <w:r w:rsidRPr="00B3525C">
          <w:rPr>
            <w:rStyle w:val="Hyperlink"/>
            <w:rFonts w:asciiTheme="majorBidi" w:eastAsiaTheme="majorEastAsia" w:hAnsiTheme="majorBidi" w:cstheme="majorBidi"/>
            <w:noProof/>
            <w:color w:val="auto"/>
          </w:rPr>
          <w:t xml:space="preserve">Table 2: Phytochemical compounds determined from the leaves and latex of </w:t>
        </w:r>
        <w:r w:rsidRPr="00B3525C">
          <w:rPr>
            <w:rStyle w:val="Hyperlink"/>
            <w:rFonts w:asciiTheme="majorBidi" w:eastAsiaTheme="majorEastAsia" w:hAnsiTheme="majorBidi" w:cstheme="majorBidi"/>
            <w:i/>
            <w:noProof/>
            <w:color w:val="auto"/>
          </w:rPr>
          <w:t>Calotropis procera (</w:t>
        </w:r>
        <w:r w:rsidRPr="00B3525C">
          <w:rPr>
            <w:rStyle w:val="Hyperlink"/>
            <w:rFonts w:asciiTheme="majorBidi" w:eastAsiaTheme="majorEastAsia" w:hAnsiTheme="majorBidi" w:cstheme="majorBidi"/>
            <w:noProof/>
            <w:color w:val="auto"/>
          </w:rPr>
          <w:t>mg/100g)</w:t>
        </w:r>
        <w:r w:rsidRPr="00B3525C">
          <w:rPr>
            <w:rFonts w:asciiTheme="majorBidi" w:hAnsiTheme="majorBidi" w:cstheme="majorBidi"/>
            <w:noProof/>
            <w:webHidden/>
            <w:color w:val="auto"/>
          </w:rPr>
          <w:tab/>
        </w:r>
        <w:r w:rsidRPr="00B3525C">
          <w:rPr>
            <w:rFonts w:asciiTheme="majorBidi" w:hAnsiTheme="majorBidi" w:cstheme="majorBidi"/>
            <w:noProof/>
            <w:webHidden/>
            <w:color w:val="auto"/>
          </w:rPr>
          <w:fldChar w:fldCharType="begin"/>
        </w:r>
        <w:r w:rsidRPr="00B3525C">
          <w:rPr>
            <w:rFonts w:asciiTheme="majorBidi" w:hAnsiTheme="majorBidi" w:cstheme="majorBidi"/>
            <w:noProof/>
            <w:webHidden/>
            <w:color w:val="auto"/>
          </w:rPr>
          <w:instrText xml:space="preserve"> PAGEREF _Toc201869833 \h </w:instrText>
        </w:r>
        <w:r w:rsidRPr="00B3525C">
          <w:rPr>
            <w:rFonts w:asciiTheme="majorBidi" w:hAnsiTheme="majorBidi" w:cstheme="majorBidi"/>
            <w:noProof/>
            <w:webHidden/>
            <w:color w:val="auto"/>
          </w:rPr>
        </w:r>
        <w:r w:rsidRPr="00B3525C">
          <w:rPr>
            <w:rFonts w:asciiTheme="majorBidi" w:hAnsiTheme="majorBidi" w:cstheme="majorBidi"/>
            <w:noProof/>
            <w:webHidden/>
            <w:color w:val="auto"/>
          </w:rPr>
          <w:fldChar w:fldCharType="separate"/>
        </w:r>
        <w:r w:rsidR="000A0A8D">
          <w:rPr>
            <w:rFonts w:asciiTheme="majorBidi" w:hAnsiTheme="majorBidi" w:cstheme="majorBidi"/>
            <w:noProof/>
            <w:webHidden/>
            <w:color w:val="auto"/>
          </w:rPr>
          <w:t>29</w:t>
        </w:r>
        <w:r w:rsidRPr="00B3525C">
          <w:rPr>
            <w:rFonts w:asciiTheme="majorBidi" w:hAnsiTheme="majorBidi" w:cstheme="majorBidi"/>
            <w:noProof/>
            <w:webHidden/>
            <w:color w:val="auto"/>
          </w:rPr>
          <w:fldChar w:fldCharType="end"/>
        </w:r>
      </w:hyperlink>
    </w:p>
    <w:p w14:paraId="581B3DDE" w14:textId="77777777" w:rsidR="00B63589" w:rsidRPr="00B3525C" w:rsidRDefault="00B63589" w:rsidP="00E55844">
      <w:pPr>
        <w:pStyle w:val="TableofFigures"/>
        <w:tabs>
          <w:tab w:val="right" w:leader="dot" w:pos="9015"/>
        </w:tabs>
        <w:spacing w:line="480" w:lineRule="auto"/>
        <w:rPr>
          <w:rFonts w:asciiTheme="majorBidi" w:hAnsiTheme="majorBidi" w:cstheme="majorBidi"/>
          <w:noProof/>
          <w:color w:val="auto"/>
        </w:rPr>
      </w:pPr>
      <w:hyperlink w:anchor="_Toc201869834" w:history="1">
        <w:r w:rsidRPr="00B3525C">
          <w:rPr>
            <w:rStyle w:val="Hyperlink"/>
            <w:rFonts w:asciiTheme="majorBidi" w:eastAsiaTheme="majorEastAsia" w:hAnsiTheme="majorBidi" w:cstheme="majorBidi"/>
            <w:noProof/>
            <w:color w:val="auto"/>
          </w:rPr>
          <w:t xml:space="preserve">Table 3: Nutritional analysis of the latex and leaves of </w:t>
        </w:r>
        <w:r w:rsidRPr="00B3525C">
          <w:rPr>
            <w:rStyle w:val="Hyperlink"/>
            <w:rFonts w:asciiTheme="majorBidi" w:eastAsiaTheme="majorEastAsia" w:hAnsiTheme="majorBidi" w:cstheme="majorBidi"/>
            <w:i/>
            <w:noProof/>
            <w:color w:val="auto"/>
          </w:rPr>
          <w:t>Calotropis procera</w:t>
        </w:r>
        <w:r w:rsidRPr="00B3525C">
          <w:rPr>
            <w:rFonts w:asciiTheme="majorBidi" w:hAnsiTheme="majorBidi" w:cstheme="majorBidi"/>
            <w:noProof/>
            <w:webHidden/>
            <w:color w:val="auto"/>
          </w:rPr>
          <w:tab/>
        </w:r>
        <w:r w:rsidRPr="00B3525C">
          <w:rPr>
            <w:rFonts w:asciiTheme="majorBidi" w:hAnsiTheme="majorBidi" w:cstheme="majorBidi"/>
            <w:noProof/>
            <w:webHidden/>
            <w:color w:val="auto"/>
          </w:rPr>
          <w:fldChar w:fldCharType="begin"/>
        </w:r>
        <w:r w:rsidRPr="00B3525C">
          <w:rPr>
            <w:rFonts w:asciiTheme="majorBidi" w:hAnsiTheme="majorBidi" w:cstheme="majorBidi"/>
            <w:noProof/>
            <w:webHidden/>
            <w:color w:val="auto"/>
          </w:rPr>
          <w:instrText xml:space="preserve"> PAGEREF _Toc201869834 \h </w:instrText>
        </w:r>
        <w:r w:rsidRPr="00B3525C">
          <w:rPr>
            <w:rFonts w:asciiTheme="majorBidi" w:hAnsiTheme="majorBidi" w:cstheme="majorBidi"/>
            <w:noProof/>
            <w:webHidden/>
            <w:color w:val="auto"/>
          </w:rPr>
        </w:r>
        <w:r w:rsidRPr="00B3525C">
          <w:rPr>
            <w:rFonts w:asciiTheme="majorBidi" w:hAnsiTheme="majorBidi" w:cstheme="majorBidi"/>
            <w:noProof/>
            <w:webHidden/>
            <w:color w:val="auto"/>
          </w:rPr>
          <w:fldChar w:fldCharType="separate"/>
        </w:r>
        <w:r w:rsidR="000A0A8D">
          <w:rPr>
            <w:rFonts w:asciiTheme="majorBidi" w:hAnsiTheme="majorBidi" w:cstheme="majorBidi"/>
            <w:noProof/>
            <w:webHidden/>
            <w:color w:val="auto"/>
          </w:rPr>
          <w:t>30</w:t>
        </w:r>
        <w:r w:rsidRPr="00B3525C">
          <w:rPr>
            <w:rFonts w:asciiTheme="majorBidi" w:hAnsiTheme="majorBidi" w:cstheme="majorBidi"/>
            <w:noProof/>
            <w:webHidden/>
            <w:color w:val="auto"/>
          </w:rPr>
          <w:fldChar w:fldCharType="end"/>
        </w:r>
      </w:hyperlink>
    </w:p>
    <w:p w14:paraId="282157F9" w14:textId="77777777" w:rsidR="00DC4338" w:rsidRPr="00B3525C" w:rsidRDefault="00B63589" w:rsidP="00E55844">
      <w:pPr>
        <w:spacing w:after="253" w:line="480" w:lineRule="auto"/>
        <w:ind w:left="0" w:firstLine="0"/>
        <w:jc w:val="left"/>
        <w:rPr>
          <w:rFonts w:asciiTheme="majorBidi" w:hAnsiTheme="majorBidi" w:cstheme="majorBidi"/>
          <w:color w:val="auto"/>
        </w:rPr>
      </w:pPr>
      <w:r w:rsidRPr="00B3525C">
        <w:rPr>
          <w:rFonts w:asciiTheme="majorBidi" w:hAnsiTheme="majorBidi" w:cstheme="majorBidi"/>
          <w:color w:val="auto"/>
        </w:rPr>
        <w:fldChar w:fldCharType="end"/>
      </w:r>
    </w:p>
    <w:p w14:paraId="2238BBA2" w14:textId="77777777" w:rsidR="009B1CE8" w:rsidRPr="00B3525C" w:rsidRDefault="009B1CE8" w:rsidP="009B1CE8">
      <w:pPr>
        <w:spacing w:after="175" w:line="259" w:lineRule="auto"/>
        <w:ind w:left="0" w:firstLine="0"/>
        <w:jc w:val="left"/>
        <w:rPr>
          <w:rFonts w:asciiTheme="majorBidi" w:hAnsiTheme="majorBidi" w:cstheme="majorBidi"/>
          <w:color w:val="auto"/>
        </w:rPr>
      </w:pPr>
    </w:p>
    <w:p w14:paraId="7582F6F6" w14:textId="77777777" w:rsidR="009B1CE8" w:rsidRPr="00B3525C" w:rsidRDefault="009B1CE8" w:rsidP="009B1CE8">
      <w:pPr>
        <w:spacing w:after="175" w:line="259" w:lineRule="auto"/>
        <w:ind w:left="0" w:firstLine="0"/>
        <w:jc w:val="left"/>
        <w:rPr>
          <w:rFonts w:asciiTheme="majorBidi" w:hAnsiTheme="majorBidi" w:cstheme="majorBidi"/>
          <w:color w:val="auto"/>
        </w:rPr>
      </w:pPr>
    </w:p>
    <w:p w14:paraId="3C4935A7" w14:textId="77777777" w:rsidR="009B1CE8" w:rsidRPr="00B3525C" w:rsidRDefault="009B1CE8" w:rsidP="009B1CE8">
      <w:pPr>
        <w:spacing w:after="175" w:line="259" w:lineRule="auto"/>
        <w:ind w:left="0" w:firstLine="0"/>
        <w:jc w:val="left"/>
        <w:rPr>
          <w:rFonts w:asciiTheme="majorBidi" w:hAnsiTheme="majorBidi" w:cstheme="majorBidi"/>
          <w:color w:val="auto"/>
        </w:rPr>
      </w:pPr>
    </w:p>
    <w:p w14:paraId="5F9C0BED" w14:textId="77777777" w:rsidR="009B1CE8" w:rsidRPr="00B3525C" w:rsidRDefault="009B1CE8" w:rsidP="009B1CE8">
      <w:pPr>
        <w:spacing w:after="175" w:line="259" w:lineRule="auto"/>
        <w:ind w:left="0" w:firstLine="0"/>
        <w:jc w:val="left"/>
        <w:rPr>
          <w:rFonts w:asciiTheme="majorBidi" w:hAnsiTheme="majorBidi" w:cstheme="majorBidi"/>
          <w:color w:val="auto"/>
        </w:rPr>
      </w:pPr>
    </w:p>
    <w:p w14:paraId="00826F26" w14:textId="77777777" w:rsidR="009B1CE8" w:rsidRPr="00B3525C" w:rsidRDefault="009B1CE8" w:rsidP="009B1CE8">
      <w:pPr>
        <w:spacing w:after="175" w:line="259" w:lineRule="auto"/>
        <w:ind w:left="0" w:firstLine="0"/>
        <w:jc w:val="left"/>
        <w:rPr>
          <w:rFonts w:asciiTheme="majorBidi" w:hAnsiTheme="majorBidi" w:cstheme="majorBidi"/>
          <w:color w:val="auto"/>
        </w:rPr>
      </w:pPr>
    </w:p>
    <w:p w14:paraId="26EEB56F" w14:textId="77777777" w:rsidR="009B1CE8" w:rsidRPr="00B3525C" w:rsidRDefault="009B1CE8" w:rsidP="009B1CE8">
      <w:pPr>
        <w:spacing w:after="175" w:line="259" w:lineRule="auto"/>
        <w:ind w:left="0" w:firstLine="0"/>
        <w:jc w:val="left"/>
        <w:rPr>
          <w:rFonts w:asciiTheme="majorBidi" w:hAnsiTheme="majorBidi" w:cstheme="majorBidi"/>
          <w:color w:val="auto"/>
        </w:rPr>
      </w:pPr>
    </w:p>
    <w:p w14:paraId="2EB338BF"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2C94B910"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608C6973"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05B63FAE"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3BB59861"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40A3947C"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5E842B51"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0F7EAD34"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09C75127" w14:textId="77777777" w:rsidR="00B63589" w:rsidRPr="00B3525C" w:rsidRDefault="00B63589" w:rsidP="009B1CE8">
      <w:pPr>
        <w:spacing w:after="175" w:line="259" w:lineRule="auto"/>
        <w:ind w:left="0" w:firstLine="0"/>
        <w:jc w:val="left"/>
        <w:rPr>
          <w:rFonts w:asciiTheme="majorBidi" w:hAnsiTheme="majorBidi" w:cstheme="majorBidi"/>
          <w:color w:val="auto"/>
        </w:rPr>
      </w:pPr>
    </w:p>
    <w:p w14:paraId="3E80ED8E" w14:textId="77777777" w:rsidR="009B1CE8" w:rsidRPr="00B3525C" w:rsidRDefault="009B1CE8" w:rsidP="009B1CE8">
      <w:pPr>
        <w:spacing w:after="175" w:line="259" w:lineRule="auto"/>
        <w:ind w:left="0" w:firstLine="0"/>
        <w:jc w:val="left"/>
        <w:rPr>
          <w:rFonts w:asciiTheme="majorBidi" w:hAnsiTheme="majorBidi" w:cstheme="majorBidi"/>
          <w:color w:val="auto"/>
        </w:rPr>
      </w:pPr>
    </w:p>
    <w:p w14:paraId="732636C0" w14:textId="77777777" w:rsidR="00DC4338" w:rsidRPr="00B3525C" w:rsidRDefault="00DC4338" w:rsidP="00B63589">
      <w:pPr>
        <w:spacing w:after="42" w:line="265" w:lineRule="auto"/>
        <w:ind w:left="0" w:firstLine="0"/>
        <w:jc w:val="left"/>
        <w:rPr>
          <w:rFonts w:asciiTheme="majorBidi" w:hAnsiTheme="majorBidi" w:cstheme="majorBidi"/>
          <w:b/>
          <w:color w:val="auto"/>
        </w:rPr>
      </w:pPr>
    </w:p>
    <w:p w14:paraId="1C0F5F9C" w14:textId="77777777" w:rsidR="00B63589" w:rsidRPr="00B3525C" w:rsidRDefault="00B63589" w:rsidP="00B63589">
      <w:pPr>
        <w:spacing w:after="42" w:line="265" w:lineRule="auto"/>
        <w:ind w:left="0" w:firstLine="0"/>
        <w:jc w:val="left"/>
        <w:rPr>
          <w:rFonts w:asciiTheme="majorBidi" w:hAnsiTheme="majorBidi" w:cstheme="majorBidi"/>
          <w:b/>
          <w:color w:val="auto"/>
        </w:rPr>
      </w:pPr>
    </w:p>
    <w:p w14:paraId="14D3A0E4" w14:textId="77777777" w:rsidR="00B63589" w:rsidRPr="00B3525C" w:rsidRDefault="00B63589" w:rsidP="00B63589">
      <w:pPr>
        <w:spacing w:after="42" w:line="265" w:lineRule="auto"/>
        <w:ind w:left="0" w:firstLine="0"/>
        <w:jc w:val="left"/>
        <w:rPr>
          <w:rFonts w:asciiTheme="majorBidi" w:hAnsiTheme="majorBidi" w:cstheme="majorBidi"/>
          <w:b/>
          <w:color w:val="auto"/>
        </w:rPr>
      </w:pPr>
    </w:p>
    <w:p w14:paraId="61C4E917" w14:textId="7EAAD810" w:rsidR="00DC4338" w:rsidRPr="00B3525C" w:rsidRDefault="00E55844" w:rsidP="00EC2C5C">
      <w:pPr>
        <w:pStyle w:val="Heading1"/>
        <w:jc w:val="center"/>
        <w:rPr>
          <w:rFonts w:asciiTheme="majorBidi" w:hAnsiTheme="majorBidi" w:cstheme="majorBidi"/>
        </w:rPr>
      </w:pPr>
      <w:bookmarkStart w:id="7" w:name="_Toc215085295"/>
      <w:r w:rsidRPr="00B3525C">
        <w:rPr>
          <w:rFonts w:asciiTheme="majorBidi" w:hAnsiTheme="majorBidi" w:cstheme="majorBidi"/>
        </w:rPr>
        <w:lastRenderedPageBreak/>
        <w:t>LIST OF PLATE</w:t>
      </w:r>
      <w:bookmarkEnd w:id="7"/>
    </w:p>
    <w:p w14:paraId="5A2EF3AA" w14:textId="77777777" w:rsidR="00B63589" w:rsidRPr="00B3525C" w:rsidRDefault="00B63589">
      <w:pPr>
        <w:pStyle w:val="TableofFigures"/>
        <w:tabs>
          <w:tab w:val="right" w:leader="dot" w:pos="9015"/>
        </w:tabs>
        <w:rPr>
          <w:rFonts w:asciiTheme="majorBidi" w:eastAsiaTheme="minorEastAsia" w:hAnsiTheme="majorBidi" w:cstheme="majorBidi"/>
          <w:noProof/>
          <w:color w:val="auto"/>
          <w:kern w:val="0"/>
          <w14:ligatures w14:val="none"/>
        </w:rPr>
      </w:pPr>
      <w:r w:rsidRPr="00B3525C">
        <w:rPr>
          <w:rFonts w:asciiTheme="majorBidi" w:hAnsiTheme="majorBidi" w:cstheme="majorBidi"/>
          <w:b/>
          <w:color w:val="auto"/>
        </w:rPr>
        <w:fldChar w:fldCharType="begin"/>
      </w:r>
      <w:r w:rsidRPr="00B3525C">
        <w:rPr>
          <w:rFonts w:asciiTheme="majorBidi" w:hAnsiTheme="majorBidi" w:cstheme="majorBidi"/>
          <w:b/>
          <w:color w:val="auto"/>
        </w:rPr>
        <w:instrText xml:space="preserve"> TOC \h \z \c "Plate" </w:instrText>
      </w:r>
      <w:r w:rsidRPr="00B3525C">
        <w:rPr>
          <w:rFonts w:asciiTheme="majorBidi" w:hAnsiTheme="majorBidi" w:cstheme="majorBidi"/>
          <w:b/>
          <w:color w:val="auto"/>
        </w:rPr>
        <w:fldChar w:fldCharType="separate"/>
      </w:r>
      <w:hyperlink w:anchor="_Toc201869835" w:history="1">
        <w:r w:rsidRPr="00B3525C">
          <w:rPr>
            <w:rStyle w:val="Hyperlink"/>
            <w:rFonts w:asciiTheme="majorBidi" w:eastAsiaTheme="majorEastAsia" w:hAnsiTheme="majorBidi" w:cstheme="majorBidi"/>
            <w:noProof/>
            <w:color w:val="auto"/>
          </w:rPr>
          <w:t>Plate 1: A picture of giant milkweed growing in Faculty of Vetenary Medicine, Sokoto State.</w:t>
        </w:r>
        <w:r w:rsidRPr="00B3525C">
          <w:rPr>
            <w:rFonts w:asciiTheme="majorBidi" w:hAnsiTheme="majorBidi" w:cstheme="majorBidi"/>
            <w:noProof/>
            <w:webHidden/>
            <w:color w:val="auto"/>
          </w:rPr>
          <w:tab/>
        </w:r>
        <w:r w:rsidRPr="00B3525C">
          <w:rPr>
            <w:rFonts w:asciiTheme="majorBidi" w:hAnsiTheme="majorBidi" w:cstheme="majorBidi"/>
            <w:noProof/>
            <w:webHidden/>
            <w:color w:val="auto"/>
          </w:rPr>
          <w:fldChar w:fldCharType="begin"/>
        </w:r>
        <w:r w:rsidRPr="00B3525C">
          <w:rPr>
            <w:rFonts w:asciiTheme="majorBidi" w:hAnsiTheme="majorBidi" w:cstheme="majorBidi"/>
            <w:noProof/>
            <w:webHidden/>
            <w:color w:val="auto"/>
          </w:rPr>
          <w:instrText xml:space="preserve"> PAGEREF _Toc201869835 \h </w:instrText>
        </w:r>
        <w:r w:rsidRPr="00B3525C">
          <w:rPr>
            <w:rFonts w:asciiTheme="majorBidi" w:hAnsiTheme="majorBidi" w:cstheme="majorBidi"/>
            <w:noProof/>
            <w:webHidden/>
            <w:color w:val="auto"/>
          </w:rPr>
        </w:r>
        <w:r w:rsidRPr="00B3525C">
          <w:rPr>
            <w:rFonts w:asciiTheme="majorBidi" w:hAnsiTheme="majorBidi" w:cstheme="majorBidi"/>
            <w:noProof/>
            <w:webHidden/>
            <w:color w:val="auto"/>
          </w:rPr>
          <w:fldChar w:fldCharType="separate"/>
        </w:r>
        <w:r w:rsidR="000A0A8D">
          <w:rPr>
            <w:rFonts w:asciiTheme="majorBidi" w:hAnsiTheme="majorBidi" w:cstheme="majorBidi"/>
            <w:noProof/>
            <w:webHidden/>
            <w:color w:val="auto"/>
          </w:rPr>
          <w:t>3</w:t>
        </w:r>
        <w:r w:rsidRPr="00B3525C">
          <w:rPr>
            <w:rFonts w:asciiTheme="majorBidi" w:hAnsiTheme="majorBidi" w:cstheme="majorBidi"/>
            <w:noProof/>
            <w:webHidden/>
            <w:color w:val="auto"/>
          </w:rPr>
          <w:fldChar w:fldCharType="end"/>
        </w:r>
      </w:hyperlink>
    </w:p>
    <w:p w14:paraId="5646B891" w14:textId="77777777" w:rsidR="009B1CE8" w:rsidRPr="00B3525C" w:rsidRDefault="00B63589" w:rsidP="009B1CE8">
      <w:pPr>
        <w:spacing w:after="0" w:line="259" w:lineRule="auto"/>
        <w:ind w:left="0" w:firstLine="0"/>
        <w:jc w:val="left"/>
        <w:rPr>
          <w:rFonts w:asciiTheme="majorBidi" w:hAnsiTheme="majorBidi" w:cstheme="majorBidi"/>
          <w:color w:val="auto"/>
        </w:rPr>
      </w:pPr>
      <w:r w:rsidRPr="00B3525C">
        <w:rPr>
          <w:rFonts w:asciiTheme="majorBidi" w:hAnsiTheme="majorBidi" w:cstheme="majorBidi"/>
          <w:b/>
          <w:color w:val="auto"/>
        </w:rPr>
        <w:fldChar w:fldCharType="end"/>
      </w:r>
      <w:r w:rsidR="009B1CE8" w:rsidRPr="00B3525C">
        <w:rPr>
          <w:rFonts w:asciiTheme="majorBidi" w:hAnsiTheme="majorBidi" w:cstheme="majorBidi"/>
          <w:color w:val="auto"/>
        </w:rPr>
        <w:t xml:space="preserve"> </w:t>
      </w:r>
    </w:p>
    <w:p w14:paraId="72237D85" w14:textId="77777777" w:rsidR="009B1CE8" w:rsidRPr="00B3525C" w:rsidRDefault="009B1CE8" w:rsidP="009B1CE8">
      <w:pPr>
        <w:rPr>
          <w:rFonts w:asciiTheme="majorBidi" w:hAnsiTheme="majorBidi" w:cstheme="majorBidi"/>
          <w:color w:val="auto"/>
        </w:rPr>
        <w:sectPr w:rsidR="009B1CE8" w:rsidRPr="00B3525C" w:rsidSect="000A0A8D">
          <w:footerReference w:type="even" r:id="rId11"/>
          <w:footerReference w:type="default" r:id="rId12"/>
          <w:footerReference w:type="first" r:id="rId13"/>
          <w:pgSz w:w="11905" w:h="16840" w:code="9"/>
          <w:pgMar w:top="1499" w:right="1439" w:bottom="571" w:left="2160" w:header="0" w:footer="2520" w:gutter="0"/>
          <w:pgNumType w:fmt="lowerRoman" w:start="1"/>
          <w:cols w:space="720"/>
          <w:docGrid w:linePitch="326"/>
        </w:sectPr>
      </w:pPr>
    </w:p>
    <w:p w14:paraId="56935844" w14:textId="093640B2" w:rsidR="00B63589" w:rsidRPr="00B3525C" w:rsidRDefault="00B63589" w:rsidP="00EC2C5C">
      <w:pPr>
        <w:pStyle w:val="Heading1"/>
        <w:ind w:left="16" w:right="62"/>
        <w:jc w:val="center"/>
        <w:rPr>
          <w:rFonts w:asciiTheme="majorBidi" w:hAnsiTheme="majorBidi" w:cstheme="majorBidi"/>
        </w:rPr>
      </w:pPr>
      <w:bookmarkStart w:id="8" w:name="_Toc201868302"/>
      <w:bookmarkStart w:id="9" w:name="_Toc215085296"/>
      <w:r w:rsidRPr="00B3525C">
        <w:rPr>
          <w:rFonts w:asciiTheme="majorBidi" w:hAnsiTheme="majorBidi" w:cstheme="majorBidi"/>
        </w:rPr>
        <w:lastRenderedPageBreak/>
        <w:t>ABSTRACT</w:t>
      </w:r>
      <w:bookmarkEnd w:id="8"/>
      <w:bookmarkEnd w:id="9"/>
    </w:p>
    <w:p w14:paraId="4B1F7814" w14:textId="38A43142" w:rsidR="00B63589" w:rsidRPr="00B3525C" w:rsidRDefault="00B63589" w:rsidP="00EC2C5C">
      <w:pPr>
        <w:spacing w:after="158" w:line="240" w:lineRule="auto"/>
        <w:ind w:left="-5"/>
        <w:rPr>
          <w:rFonts w:asciiTheme="majorBidi" w:hAnsiTheme="majorBidi" w:cstheme="majorBidi"/>
          <w:color w:val="auto"/>
        </w:rPr>
      </w:pPr>
      <w:r w:rsidRPr="00B3525C">
        <w:rPr>
          <w:rFonts w:asciiTheme="majorBidi" w:hAnsiTheme="majorBidi" w:cstheme="majorBidi"/>
          <w:i/>
          <w:color w:val="auto"/>
        </w:rPr>
        <w:t>Calotropis procera</w:t>
      </w:r>
      <w:r w:rsidRPr="00B3525C">
        <w:rPr>
          <w:rFonts w:asciiTheme="majorBidi" w:hAnsiTheme="majorBidi" w:cstheme="majorBidi"/>
          <w:color w:val="auto"/>
        </w:rPr>
        <w:t xml:space="preserve">, commonly known as Apple of Sodom, is a xerophytic perennial shrub with traditional medicinal and industrial applications. This study evaluated the nutritional composition and toxicity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leaves and latex collected from Usmanu Danfodiyo University, Sokoto, Nigeria. Proximate analysis was conducted following (AOAC, 2006) methods, while phytochemical screening employed standard colorimetric and titrimetric procedures. Results revealed that leaves contained high crude protein (23.75 ± 0.64%), crude lipid (12.64 ± 0.39%), and carbohydrate (34.92 ± 0.49%) content, while latex exhibited significantly higher moisture content (77.97 ± 0.24%). Phytochemical screening identified concerning levels of anti-nutritional compounds, particularly extremely high cyanide concentrations in latex (386.11 ± 6.36 mg/100g), far exceeding safe consumption thresholds established by WHO. Leaves showed elevated phytate (59.17 ± 13.14 mg/100g) and tannins (49.17 ± 5.30 mg/100g). Energy value calculations indicated leaves provided 1465.07 kJ/100g compared to 537.02 kJ/100g in latex. While </w:t>
      </w:r>
      <w:r w:rsidRPr="00B3525C">
        <w:rPr>
          <w:rFonts w:asciiTheme="majorBidi" w:hAnsiTheme="majorBidi" w:cstheme="majorBidi"/>
          <w:i/>
          <w:color w:val="auto"/>
        </w:rPr>
        <w:t xml:space="preserve">Calotropis procera </w:t>
      </w:r>
      <w:r w:rsidRPr="00B3525C">
        <w:rPr>
          <w:rFonts w:asciiTheme="majorBidi" w:hAnsiTheme="majorBidi" w:cstheme="majorBidi"/>
          <w:color w:val="auto"/>
        </w:rPr>
        <w:t xml:space="preserve">leaves demonstrate nutritional potential comparable to conventional protein sources, results emphasise the critical need for comprehensive detoxification protocols and further toxicological assessment before any nutritional or therapeutic applications can be considered safe. This study provides essential data for decision-making regarding </w:t>
      </w:r>
      <w:r w:rsidRPr="00B3525C">
        <w:rPr>
          <w:rFonts w:asciiTheme="majorBidi" w:hAnsiTheme="majorBidi" w:cstheme="majorBidi"/>
          <w:i/>
          <w:color w:val="auto"/>
        </w:rPr>
        <w:t xml:space="preserve">Calotropis </w:t>
      </w:r>
      <w:r w:rsidRPr="000A0A8D">
        <w:rPr>
          <w:rFonts w:asciiTheme="majorBidi" w:hAnsiTheme="majorBidi" w:cstheme="majorBidi"/>
          <w:i/>
          <w:iCs/>
          <w:color w:val="auto"/>
        </w:rPr>
        <w:t>procera</w:t>
      </w:r>
      <w:r w:rsidRPr="00B3525C">
        <w:rPr>
          <w:rFonts w:asciiTheme="majorBidi" w:hAnsiTheme="majorBidi" w:cstheme="majorBidi"/>
          <w:color w:val="auto"/>
        </w:rPr>
        <w:t xml:space="preserve"> utilization</w:t>
      </w:r>
      <w:bookmarkStart w:id="10" w:name="_Toc35785"/>
      <w:r w:rsidR="00EC2C5C" w:rsidRPr="00B3525C">
        <w:rPr>
          <w:rFonts w:asciiTheme="majorBidi" w:hAnsiTheme="majorBidi" w:cstheme="majorBidi"/>
          <w:color w:val="auto"/>
        </w:rPr>
        <w:t>.</w:t>
      </w:r>
    </w:p>
    <w:p w14:paraId="114E651F" w14:textId="77777777" w:rsidR="00B63589" w:rsidRPr="00B3525C" w:rsidRDefault="00B63589" w:rsidP="00B63589">
      <w:pPr>
        <w:tabs>
          <w:tab w:val="left" w:pos="3302"/>
        </w:tabs>
        <w:rPr>
          <w:rFonts w:asciiTheme="majorBidi" w:hAnsiTheme="majorBidi" w:cstheme="majorBidi"/>
          <w:color w:val="auto"/>
          <w:lang w:val="en-GB" w:eastAsia="en-GB"/>
        </w:rPr>
      </w:pPr>
    </w:p>
    <w:p w14:paraId="0789FF2D" w14:textId="77777777" w:rsidR="00B63589" w:rsidRPr="00B3525C" w:rsidRDefault="00B63589" w:rsidP="00B63589">
      <w:pPr>
        <w:rPr>
          <w:rFonts w:asciiTheme="majorBidi" w:hAnsiTheme="majorBidi" w:cstheme="majorBidi"/>
          <w:color w:val="auto"/>
          <w:lang w:val="en-GB" w:eastAsia="en-GB"/>
        </w:rPr>
      </w:pPr>
    </w:p>
    <w:p w14:paraId="540F1B91" w14:textId="7EFFA034" w:rsidR="00EC2C5C" w:rsidRPr="00B3525C" w:rsidRDefault="00EC2C5C" w:rsidP="00B63589">
      <w:pPr>
        <w:rPr>
          <w:rFonts w:asciiTheme="majorBidi" w:hAnsiTheme="majorBidi" w:cstheme="majorBidi"/>
          <w:color w:val="auto"/>
          <w:lang w:val="en-GB" w:eastAsia="en-GB"/>
        </w:rPr>
      </w:pPr>
    </w:p>
    <w:p w14:paraId="04F3741F" w14:textId="77777777" w:rsidR="00EC2C5C" w:rsidRPr="00B3525C" w:rsidRDefault="00EC2C5C" w:rsidP="00EC2C5C">
      <w:pPr>
        <w:rPr>
          <w:rFonts w:asciiTheme="majorBidi" w:hAnsiTheme="majorBidi" w:cstheme="majorBidi"/>
          <w:lang w:val="en-GB" w:eastAsia="en-GB"/>
        </w:rPr>
      </w:pPr>
    </w:p>
    <w:p w14:paraId="2FB1EA92" w14:textId="4C34E30B" w:rsidR="00EC2C5C" w:rsidRPr="00B3525C" w:rsidRDefault="00EC2C5C" w:rsidP="00EC2C5C">
      <w:pPr>
        <w:tabs>
          <w:tab w:val="left" w:pos="1204"/>
        </w:tabs>
        <w:rPr>
          <w:rFonts w:asciiTheme="majorBidi" w:hAnsiTheme="majorBidi" w:cstheme="majorBidi"/>
          <w:lang w:val="en-GB" w:eastAsia="en-GB"/>
        </w:rPr>
      </w:pPr>
      <w:r w:rsidRPr="00B3525C">
        <w:rPr>
          <w:rFonts w:asciiTheme="majorBidi" w:hAnsiTheme="majorBidi" w:cstheme="majorBidi"/>
          <w:lang w:val="en-GB" w:eastAsia="en-GB"/>
        </w:rPr>
        <w:tab/>
      </w:r>
      <w:r w:rsidRPr="00B3525C">
        <w:rPr>
          <w:rFonts w:asciiTheme="majorBidi" w:hAnsiTheme="majorBidi" w:cstheme="majorBidi"/>
          <w:lang w:val="en-GB" w:eastAsia="en-GB"/>
        </w:rPr>
        <w:tab/>
      </w:r>
    </w:p>
    <w:p w14:paraId="2D000AF9" w14:textId="0B363629" w:rsidR="00EC2C5C" w:rsidRPr="00B3525C" w:rsidRDefault="00EC2C5C" w:rsidP="00EC2C5C">
      <w:pPr>
        <w:rPr>
          <w:rFonts w:asciiTheme="majorBidi" w:hAnsiTheme="majorBidi" w:cstheme="majorBidi"/>
          <w:lang w:val="en-GB" w:eastAsia="en-GB"/>
        </w:rPr>
      </w:pPr>
    </w:p>
    <w:p w14:paraId="39C873AC" w14:textId="77777777" w:rsidR="00255360" w:rsidRPr="00B3525C" w:rsidRDefault="00255360" w:rsidP="00EC2C5C">
      <w:pPr>
        <w:rPr>
          <w:rFonts w:asciiTheme="majorBidi" w:hAnsiTheme="majorBidi" w:cstheme="majorBidi"/>
          <w:lang w:val="en-GB" w:eastAsia="en-GB"/>
        </w:rPr>
        <w:sectPr w:rsidR="00255360" w:rsidRPr="00B3525C" w:rsidSect="00B3525C">
          <w:footerReference w:type="default" r:id="rId14"/>
          <w:pgSz w:w="11905" w:h="16840" w:code="9"/>
          <w:pgMar w:top="1440" w:right="1440" w:bottom="1440" w:left="2160" w:header="0" w:footer="2520" w:gutter="0"/>
          <w:pgNumType w:fmt="lowerRoman"/>
          <w:cols w:space="720"/>
          <w:docGrid w:linePitch="360"/>
        </w:sectPr>
      </w:pPr>
    </w:p>
    <w:p w14:paraId="62A168AF" w14:textId="77777777" w:rsidR="00255360" w:rsidRPr="00B3525C" w:rsidRDefault="00255360" w:rsidP="00B3525C">
      <w:pPr>
        <w:pStyle w:val="Heading1"/>
        <w:ind w:left="0" w:right="68" w:firstLine="0"/>
        <w:jc w:val="center"/>
        <w:rPr>
          <w:rFonts w:asciiTheme="majorBidi" w:hAnsiTheme="majorBidi" w:cstheme="majorBidi"/>
        </w:rPr>
      </w:pPr>
      <w:bookmarkStart w:id="11" w:name="_Toc201868303"/>
      <w:bookmarkStart w:id="12" w:name="_Toc215085297"/>
      <w:r w:rsidRPr="00B3525C">
        <w:rPr>
          <w:rFonts w:asciiTheme="majorBidi" w:hAnsiTheme="majorBidi" w:cstheme="majorBidi"/>
        </w:rPr>
        <w:lastRenderedPageBreak/>
        <w:t>CHAPTER ONE</w:t>
      </w:r>
      <w:bookmarkEnd w:id="10"/>
      <w:bookmarkEnd w:id="11"/>
      <w:bookmarkEnd w:id="12"/>
    </w:p>
    <w:p w14:paraId="6539E7B3" w14:textId="77777777" w:rsidR="00255360" w:rsidRPr="00B3525C" w:rsidRDefault="00255360" w:rsidP="00255360">
      <w:pPr>
        <w:pStyle w:val="Heading2"/>
        <w:tabs>
          <w:tab w:val="center" w:pos="4680"/>
        </w:tabs>
        <w:spacing w:after="444"/>
        <w:ind w:left="0" w:firstLine="0"/>
        <w:rPr>
          <w:rFonts w:asciiTheme="majorBidi" w:hAnsiTheme="majorBidi"/>
          <w:color w:val="auto"/>
          <w:sz w:val="24"/>
          <w:szCs w:val="24"/>
        </w:rPr>
      </w:pPr>
      <w:bookmarkStart w:id="13" w:name="_Toc35786"/>
      <w:bookmarkStart w:id="14" w:name="_Toc201868304"/>
      <w:bookmarkStart w:id="15" w:name="_Toc215085298"/>
      <w:r w:rsidRPr="00B3525C">
        <w:rPr>
          <w:rFonts w:asciiTheme="majorBidi" w:hAnsiTheme="majorBidi"/>
          <w:color w:val="auto"/>
          <w:sz w:val="24"/>
          <w:szCs w:val="24"/>
        </w:rPr>
        <w:t>1.0</w:t>
      </w:r>
      <w:r w:rsidRPr="00B3525C">
        <w:rPr>
          <w:rFonts w:asciiTheme="majorBidi" w:hAnsiTheme="majorBidi"/>
          <w:color w:val="auto"/>
          <w:sz w:val="24"/>
          <w:szCs w:val="24"/>
        </w:rPr>
        <w:tab/>
        <w:t>INTRODUCTION</w:t>
      </w:r>
      <w:bookmarkEnd w:id="13"/>
      <w:bookmarkEnd w:id="14"/>
      <w:bookmarkEnd w:id="15"/>
    </w:p>
    <w:p w14:paraId="797AADF8" w14:textId="77777777" w:rsidR="00255360" w:rsidRPr="00B3525C" w:rsidRDefault="00255360" w:rsidP="00255360">
      <w:pPr>
        <w:pStyle w:val="Heading2"/>
        <w:ind w:left="-5"/>
        <w:rPr>
          <w:rFonts w:asciiTheme="majorBidi" w:hAnsiTheme="majorBidi"/>
          <w:color w:val="auto"/>
          <w:sz w:val="24"/>
          <w:szCs w:val="24"/>
        </w:rPr>
      </w:pPr>
      <w:bookmarkStart w:id="16" w:name="_Toc35787"/>
      <w:r w:rsidRPr="00B3525C">
        <w:rPr>
          <w:rFonts w:asciiTheme="majorBidi" w:hAnsiTheme="majorBidi"/>
          <w:color w:val="auto"/>
          <w:sz w:val="24"/>
          <w:szCs w:val="24"/>
        </w:rPr>
        <w:t xml:space="preserve"> </w:t>
      </w:r>
      <w:bookmarkStart w:id="17" w:name="_Toc201868305"/>
      <w:bookmarkStart w:id="18" w:name="_Toc215085299"/>
      <w:r w:rsidRPr="00B3525C">
        <w:rPr>
          <w:rFonts w:asciiTheme="majorBidi" w:hAnsiTheme="majorBidi"/>
          <w:color w:val="auto"/>
          <w:sz w:val="24"/>
          <w:szCs w:val="24"/>
        </w:rPr>
        <w:t>1.1 Background of the Study</w:t>
      </w:r>
      <w:bookmarkEnd w:id="17"/>
      <w:bookmarkEnd w:id="18"/>
      <w:r w:rsidRPr="00B3525C">
        <w:rPr>
          <w:rFonts w:asciiTheme="majorBidi" w:hAnsiTheme="majorBidi"/>
          <w:color w:val="auto"/>
          <w:sz w:val="24"/>
          <w:szCs w:val="24"/>
        </w:rPr>
        <w:t xml:space="preserve"> </w:t>
      </w:r>
      <w:bookmarkEnd w:id="16"/>
    </w:p>
    <w:p w14:paraId="7270EB2B" w14:textId="77777777" w:rsidR="00255360" w:rsidRPr="00B3525C" w:rsidRDefault="00255360" w:rsidP="00255360">
      <w:pPr>
        <w:spacing w:after="198" w:line="476" w:lineRule="auto"/>
        <w:ind w:left="-5"/>
        <w:rPr>
          <w:rFonts w:asciiTheme="majorBidi" w:hAnsiTheme="majorBidi" w:cstheme="majorBidi"/>
          <w:color w:val="auto"/>
        </w:rPr>
      </w:pPr>
      <w:r w:rsidRPr="00B3525C">
        <w:rPr>
          <w:rFonts w:asciiTheme="majorBidi" w:hAnsiTheme="majorBidi" w:cstheme="majorBidi"/>
          <w:color w:val="auto"/>
        </w:rPr>
        <w:t>The word “Calotropis” is derived from Greek, where “kalos” means beautiful and “tropis” means turn or direction, referring to the beautiful twisted flower structure (Joshi, 2024), whereas the specie name “</w:t>
      </w:r>
      <w:r w:rsidRPr="00B3525C">
        <w:rPr>
          <w:rFonts w:asciiTheme="majorBidi" w:hAnsiTheme="majorBidi" w:cstheme="majorBidi"/>
          <w:i/>
          <w:color w:val="auto"/>
        </w:rPr>
        <w:t>procera</w:t>
      </w:r>
      <w:r w:rsidRPr="00B3525C">
        <w:rPr>
          <w:rFonts w:asciiTheme="majorBidi" w:hAnsiTheme="majorBidi" w:cstheme="majorBidi"/>
          <w:color w:val="auto"/>
        </w:rPr>
        <w:t xml:space="preserve">” is a Latin word meaning tall or high, referring to the plant’s upright stature (Hassan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2015). It is known by various common names such as apple of sodom, calotrope, giant milkweed, Indian milkweed, wild cotton, rubber tree, ushar,  giant swallow wart (milkweed), auricula tree, giant milkweed, madar, mudar, rooster tree, small crown flower, Sodom’s milkweed, and rubber bush Kaur,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(2021) in different parts of the world. In Nigeria, it is locally called “bomubomu” in Yoruba language, “tumfafiya” in Hausa language, “epuko” in Nupe language (Aliyu </w:t>
      </w:r>
      <w:r w:rsidRPr="00B3525C">
        <w:rPr>
          <w:rFonts w:asciiTheme="majorBidi" w:hAnsiTheme="majorBidi" w:cstheme="majorBidi"/>
          <w:i/>
          <w:color w:val="auto"/>
        </w:rPr>
        <w:t>et al</w:t>
      </w:r>
      <w:r w:rsidRPr="00B3525C">
        <w:rPr>
          <w:rFonts w:asciiTheme="majorBidi" w:hAnsiTheme="majorBidi" w:cstheme="majorBidi"/>
          <w:color w:val="auto"/>
        </w:rPr>
        <w:t xml:space="preserve">., 2015). It is most common in North Central and Northern Nigeria (Aremu </w:t>
      </w:r>
      <w:r w:rsidRPr="00B3525C">
        <w:rPr>
          <w:rFonts w:asciiTheme="majorBidi" w:hAnsiTheme="majorBidi" w:cstheme="majorBidi"/>
          <w:i/>
          <w:color w:val="auto"/>
        </w:rPr>
        <w:t>et al</w:t>
      </w:r>
      <w:r w:rsidRPr="00B3525C">
        <w:rPr>
          <w:rFonts w:asciiTheme="majorBidi" w:hAnsiTheme="majorBidi" w:cstheme="majorBidi"/>
          <w:color w:val="auto"/>
        </w:rPr>
        <w:t xml:space="preserve">., 2023). </w:t>
      </w:r>
    </w:p>
    <w:p w14:paraId="506CFB24" w14:textId="77777777" w:rsidR="00B3525C" w:rsidRDefault="00255360" w:rsidP="00B3525C">
      <w:pPr>
        <w:spacing w:line="477" w:lineRule="auto"/>
        <w:ind w:left="-15" w:firstLine="721"/>
        <w:rPr>
          <w:rFonts w:asciiTheme="majorBidi" w:hAnsiTheme="majorBidi" w:cstheme="majorBidi"/>
          <w:color w:val="auto"/>
        </w:rPr>
      </w:pPr>
      <w:r w:rsidRPr="00B3525C">
        <w:rPr>
          <w:rFonts w:asciiTheme="majorBidi" w:hAnsiTheme="majorBidi" w:cstheme="majorBidi"/>
          <w:color w:val="auto"/>
        </w:rPr>
        <w:t xml:space="preserve">The Giant milkweed </w:t>
      </w:r>
      <w:r w:rsidRPr="00B3525C">
        <w:rPr>
          <w:rFonts w:asciiTheme="majorBidi" w:hAnsiTheme="majorBidi" w:cstheme="majorBidi"/>
          <w:i/>
          <w:color w:val="auto"/>
        </w:rPr>
        <w:t>Calotropis</w:t>
      </w:r>
      <w:r w:rsidRPr="00B3525C">
        <w:rPr>
          <w:rFonts w:asciiTheme="majorBidi" w:hAnsiTheme="majorBidi" w:cstheme="majorBidi"/>
          <w:color w:val="auto"/>
        </w:rPr>
        <w:t xml:space="preserve"> </w:t>
      </w:r>
      <w:r w:rsidRPr="00B3525C">
        <w:rPr>
          <w:rFonts w:asciiTheme="majorBidi" w:hAnsiTheme="majorBidi" w:cstheme="majorBidi"/>
          <w:i/>
          <w:color w:val="auto"/>
        </w:rPr>
        <w:t>procera</w:t>
      </w:r>
      <w:r w:rsidRPr="00B3525C">
        <w:rPr>
          <w:rFonts w:asciiTheme="majorBidi" w:hAnsiTheme="majorBidi" w:cstheme="majorBidi"/>
          <w:color w:val="auto"/>
        </w:rPr>
        <w:t xml:space="preserve"> (Aiton) Dryand, is a soft-wooded, perennial shrub of the family </w:t>
      </w:r>
      <w:r w:rsidRPr="00B3525C">
        <w:rPr>
          <w:rFonts w:asciiTheme="majorBidi" w:hAnsiTheme="majorBidi" w:cstheme="majorBidi"/>
          <w:i/>
          <w:color w:val="auto"/>
        </w:rPr>
        <w:t>Apocynaceae</w:t>
      </w:r>
      <w:r w:rsidRPr="00B3525C">
        <w:rPr>
          <w:rFonts w:asciiTheme="majorBidi" w:hAnsiTheme="majorBidi" w:cstheme="majorBidi"/>
          <w:color w:val="auto"/>
        </w:rPr>
        <w:t xml:space="preserve"> and subfamily </w:t>
      </w:r>
      <w:r w:rsidRPr="00B3525C">
        <w:rPr>
          <w:rFonts w:asciiTheme="majorBidi" w:hAnsiTheme="majorBidi" w:cstheme="majorBidi"/>
          <w:i/>
          <w:color w:val="auto"/>
        </w:rPr>
        <w:t>Asclepiadaceae</w:t>
      </w:r>
      <w:r w:rsidRPr="00B3525C">
        <w:rPr>
          <w:rFonts w:asciiTheme="majorBidi" w:hAnsiTheme="majorBidi" w:cstheme="majorBidi"/>
          <w:color w:val="auto"/>
        </w:rPr>
        <w:t xml:space="preserve"> (the milkweed family). It is an evergreen xerophytic plant, that may grow up to 2.5 to 6 meters in height, with upright wooden form and has a deep taproot system CABI, (2021) generally found in arid and semiarid habitats (Al-Rowaily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2020). It prefers warm climates, dry, sandy, and alkaline soils, and is therefore widespread across the globe. It thrives in a variety of other environments, including landfills, abandoned lots, wastelands, roadside ditches, and sand dunes (Usman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2020). </w:t>
      </w:r>
      <w:r w:rsidRPr="00B3525C">
        <w:rPr>
          <w:rFonts w:asciiTheme="majorBidi" w:hAnsiTheme="majorBidi" w:cstheme="majorBidi"/>
          <w:color w:val="auto"/>
        </w:rPr>
        <w:lastRenderedPageBreak/>
        <w:t>When damaged, the plant secretes milky latex that is most abundant in its aerial parts. It protects the plant from harm and is full of useful secondary compounds and enzyme (Kon</w:t>
      </w:r>
      <w:r w:rsidR="00B3525C">
        <w:rPr>
          <w:rFonts w:asciiTheme="majorBidi" w:hAnsiTheme="majorBidi" w:cstheme="majorBidi"/>
          <w:color w:val="auto"/>
        </w:rPr>
        <w:t xml:space="preserve">no, 2011).  </w:t>
      </w:r>
    </w:p>
    <w:p w14:paraId="6CE614A1" w14:textId="7FEB727C" w:rsidR="00255360" w:rsidRPr="00B3525C" w:rsidRDefault="00255360" w:rsidP="00B3525C">
      <w:pPr>
        <w:spacing w:line="477" w:lineRule="auto"/>
        <w:ind w:left="-15" w:firstLine="0"/>
        <w:rPr>
          <w:rFonts w:asciiTheme="majorBidi" w:hAnsiTheme="majorBidi" w:cstheme="majorBidi"/>
          <w:color w:val="auto"/>
        </w:rPr>
      </w:pPr>
      <w:r w:rsidRPr="00B3525C">
        <w:rPr>
          <w:rFonts w:asciiTheme="majorBidi" w:hAnsiTheme="majorBidi" w:cstheme="majorBidi"/>
          <w:color w:val="auto"/>
        </w:rPr>
        <w:t xml:space="preserve">It is a multipurpose plant, widely used in traditional medicinal systems in North Africa, Middle East Asia, South Asia, and South-East Asia (Al Sulaibi </w:t>
      </w:r>
      <w:r w:rsidRPr="00B3525C">
        <w:rPr>
          <w:rFonts w:asciiTheme="majorBidi" w:hAnsiTheme="majorBidi" w:cstheme="majorBidi"/>
          <w:i/>
          <w:iCs/>
          <w:color w:val="auto"/>
        </w:rPr>
        <w:t>et al</w:t>
      </w:r>
      <w:r w:rsidRPr="00B3525C">
        <w:rPr>
          <w:rFonts w:asciiTheme="majorBidi" w:hAnsiTheme="majorBidi" w:cstheme="majorBidi"/>
          <w:color w:val="auto"/>
        </w:rPr>
        <w:t xml:space="preserve">., 2020).  It has also been utilized for fiber, fuel, fodder, and timber purposes since antiquity (Batool </w:t>
      </w:r>
      <w:r w:rsidRPr="00B3525C">
        <w:rPr>
          <w:rFonts w:asciiTheme="majorBidi" w:hAnsiTheme="majorBidi" w:cstheme="majorBidi"/>
          <w:i/>
          <w:color w:val="auto"/>
        </w:rPr>
        <w:t>et al</w:t>
      </w:r>
      <w:r w:rsidRPr="00B3525C">
        <w:rPr>
          <w:rFonts w:asciiTheme="majorBidi" w:hAnsiTheme="majorBidi" w:cstheme="majorBidi"/>
          <w:color w:val="auto"/>
        </w:rPr>
        <w:t>., 2020). Owing to its socio-economic importance, it has been introduced in several parts of the world outside its native range (Asia and Africa). Medicinal plants and their values play an important role in the health care system of developing countries. There is always an increase emphasis on primary health care: basic health care which is not only effective, but affordable by under-equipped and under-financed countries and by poor communities within those countries. It is expected that this plant could benefit the upcoming needs of the population looking to various pharmacological aspects in future. The morpho-physiological adaptations and the ability of the plant to tolerate a wide range of environmental conditions enabled its naturalization in the introduced habitats.</w:t>
      </w:r>
      <w:r w:rsidRPr="00B3525C">
        <w:rPr>
          <w:rFonts w:asciiTheme="majorBidi" w:hAnsiTheme="majorBidi" w:cstheme="majorBidi"/>
          <w:b/>
          <w:color w:val="auto"/>
        </w:rPr>
        <w:t xml:space="preserve">  </w:t>
      </w:r>
    </w:p>
    <w:p w14:paraId="51B248E4" w14:textId="77777777" w:rsidR="00255360" w:rsidRPr="00B3525C" w:rsidRDefault="00255360" w:rsidP="00255360">
      <w:pPr>
        <w:spacing w:after="45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3FA33BF4" w14:textId="77777777" w:rsidR="00255360" w:rsidRPr="00B3525C" w:rsidRDefault="00255360" w:rsidP="00255360">
      <w:pPr>
        <w:spacing w:after="455" w:line="259" w:lineRule="auto"/>
        <w:ind w:left="0" w:firstLine="0"/>
        <w:jc w:val="left"/>
        <w:rPr>
          <w:rFonts w:asciiTheme="majorBidi" w:hAnsiTheme="majorBidi" w:cstheme="majorBidi"/>
          <w:b/>
          <w:color w:val="auto"/>
        </w:rPr>
      </w:pPr>
      <w:r w:rsidRPr="00B3525C">
        <w:rPr>
          <w:rFonts w:asciiTheme="majorBidi" w:hAnsiTheme="majorBidi" w:cstheme="majorBidi"/>
          <w:b/>
          <w:color w:val="auto"/>
        </w:rPr>
        <w:t xml:space="preserve"> </w:t>
      </w:r>
    </w:p>
    <w:p w14:paraId="743FD368" w14:textId="77777777" w:rsidR="00255360" w:rsidRPr="00B3525C" w:rsidRDefault="00255360" w:rsidP="00255360">
      <w:pPr>
        <w:spacing w:after="455" w:line="259" w:lineRule="auto"/>
        <w:ind w:left="0" w:firstLine="0"/>
        <w:jc w:val="left"/>
        <w:rPr>
          <w:rFonts w:asciiTheme="majorBidi" w:hAnsiTheme="majorBidi" w:cstheme="majorBidi"/>
          <w:color w:val="auto"/>
        </w:rPr>
      </w:pPr>
    </w:p>
    <w:p w14:paraId="4F9E3FD5" w14:textId="77777777" w:rsidR="00255360" w:rsidRPr="00B3525C" w:rsidRDefault="00255360" w:rsidP="00255360">
      <w:pPr>
        <w:spacing w:after="45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05039C62" w14:textId="799E1E8E" w:rsidR="00255360" w:rsidRPr="00B3525C" w:rsidRDefault="00B3525C" w:rsidP="00255360">
      <w:pPr>
        <w:spacing w:after="0" w:line="259" w:lineRule="auto"/>
        <w:ind w:left="0" w:firstLine="0"/>
        <w:jc w:val="left"/>
        <w:rPr>
          <w:rFonts w:asciiTheme="majorBidi" w:hAnsiTheme="majorBidi" w:cstheme="majorBidi"/>
          <w:color w:val="auto"/>
        </w:rPr>
      </w:pPr>
      <w:r w:rsidRPr="00B3525C">
        <w:rPr>
          <w:rFonts w:asciiTheme="majorBidi" w:hAnsiTheme="majorBidi" w:cstheme="majorBidi"/>
          <w:noProof/>
          <w:color w:val="auto"/>
        </w:rPr>
        <w:lastRenderedPageBreak/>
        <w:drawing>
          <wp:anchor distT="0" distB="0" distL="114300" distR="114300" simplePos="0" relativeHeight="251658240" behindDoc="1" locked="0" layoutInCell="1" allowOverlap="1" wp14:anchorId="510E772B" wp14:editId="33A0C523">
            <wp:simplePos x="0" y="0"/>
            <wp:positionH relativeFrom="column">
              <wp:posOffset>1024124</wp:posOffset>
            </wp:positionH>
            <wp:positionV relativeFrom="paragraph">
              <wp:posOffset>94527</wp:posOffset>
            </wp:positionV>
            <wp:extent cx="2459355" cy="2852420"/>
            <wp:effectExtent l="0" t="0" r="0" b="5080"/>
            <wp:wrapNone/>
            <wp:docPr id="2433" name="Picture 2433"/>
            <wp:cNvGraphicFramePr/>
            <a:graphic xmlns:a="http://schemas.openxmlformats.org/drawingml/2006/main">
              <a:graphicData uri="http://schemas.openxmlformats.org/drawingml/2006/picture">
                <pic:pic xmlns:pic="http://schemas.openxmlformats.org/drawingml/2006/picture">
                  <pic:nvPicPr>
                    <pic:cNvPr id="2433" name="Picture 2433"/>
                    <pic:cNvPicPr/>
                  </pic:nvPicPr>
                  <pic:blipFill>
                    <a:blip r:embed="rId15">
                      <a:extLst>
                        <a:ext uri="{28A0092B-C50C-407E-A947-70E740481C1C}">
                          <a14:useLocalDpi xmlns:a14="http://schemas.microsoft.com/office/drawing/2010/main" val="0"/>
                        </a:ext>
                      </a:extLst>
                    </a:blip>
                    <a:stretch>
                      <a:fillRect/>
                    </a:stretch>
                  </pic:blipFill>
                  <pic:spPr>
                    <a:xfrm>
                      <a:off x="0" y="0"/>
                      <a:ext cx="2459355" cy="2852420"/>
                    </a:xfrm>
                    <a:prstGeom prst="rect">
                      <a:avLst/>
                    </a:prstGeom>
                  </pic:spPr>
                </pic:pic>
              </a:graphicData>
            </a:graphic>
            <wp14:sizeRelH relativeFrom="page">
              <wp14:pctWidth>0</wp14:pctWidth>
            </wp14:sizeRelH>
            <wp14:sizeRelV relativeFrom="page">
              <wp14:pctHeight>0</wp14:pctHeight>
            </wp14:sizeRelV>
          </wp:anchor>
        </w:drawing>
      </w:r>
      <w:r w:rsidR="00255360" w:rsidRPr="00B3525C">
        <w:rPr>
          <w:rFonts w:asciiTheme="majorBidi" w:hAnsiTheme="majorBidi" w:cstheme="majorBidi"/>
          <w:color w:val="auto"/>
        </w:rPr>
        <w:t xml:space="preserve"> </w:t>
      </w:r>
    </w:p>
    <w:p w14:paraId="76931272" w14:textId="418DD7D7" w:rsidR="00255360" w:rsidRPr="00B3525C" w:rsidRDefault="00255360" w:rsidP="00255360">
      <w:pPr>
        <w:spacing w:after="378" w:line="265" w:lineRule="auto"/>
        <w:ind w:left="-5"/>
        <w:jc w:val="left"/>
        <w:rPr>
          <w:rFonts w:asciiTheme="majorBidi" w:hAnsiTheme="majorBidi" w:cstheme="majorBidi"/>
          <w:color w:val="auto"/>
        </w:rPr>
      </w:pPr>
      <w:r w:rsidRPr="00B3525C">
        <w:rPr>
          <w:rFonts w:asciiTheme="majorBidi" w:hAnsiTheme="majorBidi" w:cstheme="majorBidi"/>
          <w:b/>
          <w:color w:val="auto"/>
        </w:rPr>
        <w:t xml:space="preserve">                                        A </w:t>
      </w:r>
    </w:p>
    <w:p w14:paraId="4848A999" w14:textId="36A72E30" w:rsidR="00B3525C" w:rsidRDefault="00B3525C" w:rsidP="00E552E3">
      <w:pPr>
        <w:pStyle w:val="Caption"/>
        <w:rPr>
          <w:rFonts w:asciiTheme="majorBidi" w:hAnsiTheme="majorBidi" w:cstheme="majorBidi"/>
          <w:color w:val="auto"/>
          <w:sz w:val="24"/>
          <w:szCs w:val="24"/>
        </w:rPr>
      </w:pPr>
      <w:bookmarkStart w:id="19" w:name="_Toc201869835"/>
    </w:p>
    <w:p w14:paraId="269F4021" w14:textId="00414837" w:rsidR="00B3525C" w:rsidRDefault="00B3525C" w:rsidP="00E552E3">
      <w:pPr>
        <w:pStyle w:val="Caption"/>
        <w:rPr>
          <w:rFonts w:asciiTheme="majorBidi" w:hAnsiTheme="majorBidi" w:cstheme="majorBidi"/>
          <w:color w:val="auto"/>
          <w:sz w:val="24"/>
          <w:szCs w:val="24"/>
        </w:rPr>
      </w:pPr>
    </w:p>
    <w:p w14:paraId="466BFAE5" w14:textId="77777777" w:rsidR="00B3525C" w:rsidRDefault="00B3525C" w:rsidP="00E552E3">
      <w:pPr>
        <w:pStyle w:val="Caption"/>
        <w:rPr>
          <w:rFonts w:asciiTheme="majorBidi" w:hAnsiTheme="majorBidi" w:cstheme="majorBidi"/>
          <w:color w:val="auto"/>
          <w:sz w:val="24"/>
          <w:szCs w:val="24"/>
        </w:rPr>
      </w:pPr>
    </w:p>
    <w:p w14:paraId="3784F2EA" w14:textId="77777777" w:rsidR="00B3525C" w:rsidRDefault="00B3525C" w:rsidP="00E552E3">
      <w:pPr>
        <w:pStyle w:val="Caption"/>
        <w:rPr>
          <w:rFonts w:asciiTheme="majorBidi" w:hAnsiTheme="majorBidi" w:cstheme="majorBidi"/>
          <w:color w:val="auto"/>
          <w:sz w:val="24"/>
          <w:szCs w:val="24"/>
        </w:rPr>
      </w:pPr>
    </w:p>
    <w:p w14:paraId="0267DF0B" w14:textId="77777777" w:rsidR="00B3525C" w:rsidRDefault="00B3525C" w:rsidP="00E552E3">
      <w:pPr>
        <w:pStyle w:val="Caption"/>
        <w:rPr>
          <w:rFonts w:asciiTheme="majorBidi" w:hAnsiTheme="majorBidi" w:cstheme="majorBidi"/>
          <w:color w:val="auto"/>
          <w:sz w:val="24"/>
          <w:szCs w:val="24"/>
        </w:rPr>
      </w:pPr>
    </w:p>
    <w:p w14:paraId="65E448EA" w14:textId="208F9921" w:rsidR="00B3525C" w:rsidRDefault="00B3525C" w:rsidP="00E552E3">
      <w:pPr>
        <w:pStyle w:val="Caption"/>
        <w:rPr>
          <w:rFonts w:asciiTheme="majorBidi" w:hAnsiTheme="majorBidi" w:cstheme="majorBidi"/>
          <w:color w:val="auto"/>
          <w:sz w:val="24"/>
          <w:szCs w:val="24"/>
        </w:rPr>
      </w:pPr>
      <w:r>
        <w:rPr>
          <w:rFonts w:asciiTheme="majorBidi" w:hAnsiTheme="majorBidi" w:cstheme="majorBidi"/>
          <w:noProof/>
          <w:color w:val="auto"/>
          <w:sz w:val="24"/>
          <w:szCs w:val="24"/>
          <w14:ligatures w14:val="none"/>
        </w:rPr>
        <mc:AlternateContent>
          <mc:Choice Requires="wps">
            <w:drawing>
              <wp:anchor distT="0" distB="0" distL="114300" distR="114300" simplePos="0" relativeHeight="251661312" behindDoc="0" locked="0" layoutInCell="1" allowOverlap="1" wp14:anchorId="6A2ED11A" wp14:editId="744D022F">
                <wp:simplePos x="0" y="0"/>
                <wp:positionH relativeFrom="column">
                  <wp:posOffset>3594297</wp:posOffset>
                </wp:positionH>
                <wp:positionV relativeFrom="paragraph">
                  <wp:posOffset>294005</wp:posOffset>
                </wp:positionV>
                <wp:extent cx="315310" cy="425669"/>
                <wp:effectExtent l="0" t="0" r="8890" b="0"/>
                <wp:wrapNone/>
                <wp:docPr id="5" name="Text Box 5"/>
                <wp:cNvGraphicFramePr/>
                <a:graphic xmlns:a="http://schemas.openxmlformats.org/drawingml/2006/main">
                  <a:graphicData uri="http://schemas.microsoft.com/office/word/2010/wordprocessingShape">
                    <wps:wsp>
                      <wps:cNvSpPr txBox="1"/>
                      <wps:spPr>
                        <a:xfrm>
                          <a:off x="0" y="0"/>
                          <a:ext cx="315310" cy="42566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8814317" w14:textId="22AA862D" w:rsidR="006F359B" w:rsidRPr="00B3525C" w:rsidRDefault="006F359B">
                            <w:pPr>
                              <w:ind w:left="0"/>
                              <w:rPr>
                                <w:sz w:val="32"/>
                                <w:szCs w:val="32"/>
                              </w:rPr>
                            </w:pPr>
                            <w:r w:rsidRPr="00B3525C">
                              <w:rPr>
                                <w:sz w:val="32"/>
                                <w:szCs w:val="32"/>
                              </w:rPr>
                              <w:t>A</w:t>
                            </w:r>
                            <w:r w:rsidRPr="00B3525C">
                              <w:rPr>
                                <w:noProof/>
                                <w:sz w:val="32"/>
                                <w:szCs w:val="32"/>
                                <w14:ligatures w14:val="none"/>
                              </w:rPr>
                              <w:drawing>
                                <wp:inline distT="0" distB="0" distL="0" distR="0" wp14:anchorId="1439E938" wp14:editId="5B1164A3">
                                  <wp:extent cx="125730" cy="204020"/>
                                  <wp:effectExtent l="0" t="0" r="7620" b="5715"/>
                                  <wp:docPr id="8" name="Picture 8" descr="C:\Users\USER\Desktop\BLUE\mury recei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BLUE\mury receipt.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730" cy="204020"/>
                                          </a:xfrm>
                                          <a:prstGeom prst="rect">
                                            <a:avLst/>
                                          </a:prstGeom>
                                          <a:noFill/>
                                          <a:ln>
                                            <a:noFill/>
                                          </a:ln>
                                        </pic:spPr>
                                      </pic:pic>
                                    </a:graphicData>
                                  </a:graphic>
                                </wp:inline>
                              </w:drawing>
                            </w:r>
                            <w:r w:rsidRPr="00B3525C">
                              <w:rPr>
                                <w:noProof/>
                                <w:sz w:val="32"/>
                                <w:szCs w:val="32"/>
                                <w14:ligatures w14:val="none"/>
                              </w:rPr>
                              <w:drawing>
                                <wp:inline distT="0" distB="0" distL="0" distR="0" wp14:anchorId="62B7AFBD" wp14:editId="512C9EF1">
                                  <wp:extent cx="125730" cy="204020"/>
                                  <wp:effectExtent l="0" t="0" r="7620" b="5715"/>
                                  <wp:docPr id="9" name="Picture 9" descr="C:\Users\USER\Desktop\BLUE\mury recei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BLUE\mury receipt.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730" cy="2040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2ED11A" id="_x0000_t202" coordsize="21600,21600" o:spt="202" path="m,l,21600r21600,l21600,xe">
                <v:stroke joinstyle="miter"/>
                <v:path gradientshapeok="t" o:connecttype="rect"/>
              </v:shapetype>
              <v:shape id="Text Box 5" o:spid="_x0000_s1026" type="#_x0000_t202" style="position:absolute;left:0;text-align:left;margin-left:283pt;margin-top:23.15pt;width:24.85pt;height:3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" fillcolor="white [3201]" stroked="f" strokeweight=".5pt">
                <v:textbox>
                  <w:txbxContent>
                    <w:p w14:paraId="58814317" w14:textId="22AA862D" w:rsidR="006F359B" w:rsidRPr="00B3525C" w:rsidRDefault="006F359B">
                      <w:pPr>
                        <w:ind w:left="0"/>
                        <w:rPr>
                          <w:sz w:val="32"/>
                          <w:szCs w:val="32"/>
                        </w:rPr>
                      </w:pPr>
                      <w:r w:rsidRPr="00B3525C">
                        <w:rPr>
                          <w:sz w:val="32"/>
                          <w:szCs w:val="32"/>
                        </w:rPr>
                        <w:t>A</w:t>
                      </w:r>
                      <w:r w:rsidRPr="00B3525C">
                        <w:rPr>
                          <w:noProof/>
                          <w:sz w:val="32"/>
                          <w:szCs w:val="32"/>
                          <w14:ligatures w14:val="none"/>
                        </w:rPr>
                        <w:drawing>
                          <wp:inline distT="0" distB="0" distL="0" distR="0" wp14:anchorId="1439E938" wp14:editId="5B1164A3">
                            <wp:extent cx="125730" cy="204020"/>
                            <wp:effectExtent l="0" t="0" r="7620" b="5715"/>
                            <wp:docPr id="8" name="Picture 8" descr="C:\Users\USER\Desktop\BLUE\mury recei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BLUE\mury receipt.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730" cy="204020"/>
                                    </a:xfrm>
                                    <a:prstGeom prst="rect">
                                      <a:avLst/>
                                    </a:prstGeom>
                                    <a:noFill/>
                                    <a:ln>
                                      <a:noFill/>
                                    </a:ln>
                                  </pic:spPr>
                                </pic:pic>
                              </a:graphicData>
                            </a:graphic>
                          </wp:inline>
                        </w:drawing>
                      </w:r>
                      <w:r w:rsidRPr="00B3525C">
                        <w:rPr>
                          <w:noProof/>
                          <w:sz w:val="32"/>
                          <w:szCs w:val="32"/>
                          <w14:ligatures w14:val="none"/>
                        </w:rPr>
                        <w:drawing>
                          <wp:inline distT="0" distB="0" distL="0" distR="0" wp14:anchorId="62B7AFBD" wp14:editId="512C9EF1">
                            <wp:extent cx="125730" cy="204020"/>
                            <wp:effectExtent l="0" t="0" r="7620" b="5715"/>
                            <wp:docPr id="9" name="Picture 9" descr="C:\Users\USER\Desktop\BLUE\mury recei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BLUE\mury receipt.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730" cy="204020"/>
                                    </a:xfrm>
                                    <a:prstGeom prst="rect">
                                      <a:avLst/>
                                    </a:prstGeom>
                                    <a:noFill/>
                                    <a:ln>
                                      <a:noFill/>
                                    </a:ln>
                                  </pic:spPr>
                                </pic:pic>
                              </a:graphicData>
                            </a:graphic>
                          </wp:inline>
                        </w:drawing>
                      </w:r>
                    </w:p>
                  </w:txbxContent>
                </v:textbox>
              </v:shape>
            </w:pict>
          </mc:Fallback>
        </mc:AlternateContent>
      </w:r>
    </w:p>
    <w:p w14:paraId="01CE2164" w14:textId="77777777" w:rsidR="00B3525C" w:rsidRDefault="00B3525C" w:rsidP="00E552E3">
      <w:pPr>
        <w:pStyle w:val="Caption"/>
        <w:rPr>
          <w:rFonts w:asciiTheme="majorBidi" w:hAnsiTheme="majorBidi" w:cstheme="majorBidi"/>
          <w:color w:val="auto"/>
          <w:sz w:val="24"/>
          <w:szCs w:val="24"/>
        </w:rPr>
      </w:pPr>
    </w:p>
    <w:p w14:paraId="5BE39E6B" w14:textId="72726900" w:rsidR="00B3525C" w:rsidRDefault="00B3525C" w:rsidP="00E552E3">
      <w:pPr>
        <w:pStyle w:val="Caption"/>
        <w:rPr>
          <w:rFonts w:asciiTheme="majorBidi" w:hAnsiTheme="majorBidi" w:cstheme="majorBidi"/>
          <w:color w:val="auto"/>
          <w:sz w:val="24"/>
          <w:szCs w:val="24"/>
        </w:rPr>
      </w:pPr>
    </w:p>
    <w:p w14:paraId="46414557" w14:textId="517D5631" w:rsidR="00B3525C" w:rsidRDefault="00B3525C" w:rsidP="00E552E3">
      <w:pPr>
        <w:pStyle w:val="Caption"/>
        <w:rPr>
          <w:rFonts w:asciiTheme="majorBidi" w:hAnsiTheme="majorBidi" w:cstheme="majorBidi"/>
          <w:color w:val="auto"/>
          <w:sz w:val="24"/>
          <w:szCs w:val="24"/>
        </w:rPr>
      </w:pPr>
      <w:r w:rsidRPr="00B3525C">
        <w:rPr>
          <w:rFonts w:asciiTheme="majorBidi" w:hAnsiTheme="majorBidi" w:cstheme="majorBidi"/>
          <w:noProof/>
          <w:color w:val="auto"/>
          <w:sz w:val="24"/>
          <w:szCs w:val="24"/>
        </w:rPr>
        <w:drawing>
          <wp:anchor distT="0" distB="0" distL="114300" distR="114300" simplePos="0" relativeHeight="251660288" behindDoc="1" locked="0" layoutInCell="1" allowOverlap="1" wp14:anchorId="4C71400D" wp14:editId="110265FB">
            <wp:simplePos x="0" y="0"/>
            <wp:positionH relativeFrom="column">
              <wp:posOffset>2647052</wp:posOffset>
            </wp:positionH>
            <wp:positionV relativeFrom="paragraph">
              <wp:posOffset>217236</wp:posOffset>
            </wp:positionV>
            <wp:extent cx="2314575" cy="3086100"/>
            <wp:effectExtent l="0" t="0" r="9525" b="0"/>
            <wp:wrapNone/>
            <wp:docPr id="2437" name="Picture 2437"/>
            <wp:cNvGraphicFramePr/>
            <a:graphic xmlns:a="http://schemas.openxmlformats.org/drawingml/2006/main">
              <a:graphicData uri="http://schemas.openxmlformats.org/drawingml/2006/picture">
                <pic:pic xmlns:pic="http://schemas.openxmlformats.org/drawingml/2006/picture">
                  <pic:nvPicPr>
                    <pic:cNvPr id="2437" name="Picture 2437"/>
                    <pic:cNvPicPr/>
                  </pic:nvPicPr>
                  <pic:blipFill>
                    <a:blip r:embed="rId17">
                      <a:extLst>
                        <a:ext uri="{28A0092B-C50C-407E-A947-70E740481C1C}">
                          <a14:useLocalDpi xmlns:a14="http://schemas.microsoft.com/office/drawing/2010/main" val="0"/>
                        </a:ext>
                      </a:extLst>
                    </a:blip>
                    <a:stretch>
                      <a:fillRect/>
                    </a:stretch>
                  </pic:blipFill>
                  <pic:spPr>
                    <a:xfrm>
                      <a:off x="0" y="0"/>
                      <a:ext cx="2314575" cy="3086100"/>
                    </a:xfrm>
                    <a:prstGeom prst="rect">
                      <a:avLst/>
                    </a:prstGeom>
                  </pic:spPr>
                </pic:pic>
              </a:graphicData>
            </a:graphic>
            <wp14:sizeRelH relativeFrom="page">
              <wp14:pctWidth>0</wp14:pctWidth>
            </wp14:sizeRelH>
            <wp14:sizeRelV relativeFrom="page">
              <wp14:pctHeight>0</wp14:pctHeight>
            </wp14:sizeRelV>
          </wp:anchor>
        </w:drawing>
      </w:r>
      <w:r w:rsidRPr="00B3525C">
        <w:rPr>
          <w:rFonts w:asciiTheme="majorBidi" w:hAnsiTheme="majorBidi" w:cstheme="majorBidi"/>
          <w:noProof/>
          <w:color w:val="auto"/>
          <w:sz w:val="24"/>
          <w:szCs w:val="24"/>
        </w:rPr>
        <w:drawing>
          <wp:anchor distT="0" distB="0" distL="114300" distR="114300" simplePos="0" relativeHeight="251659264" behindDoc="1" locked="0" layoutInCell="1" allowOverlap="1" wp14:anchorId="6BA93531" wp14:editId="0644283C">
            <wp:simplePos x="0" y="0"/>
            <wp:positionH relativeFrom="column">
              <wp:posOffset>-284480</wp:posOffset>
            </wp:positionH>
            <wp:positionV relativeFrom="paragraph">
              <wp:posOffset>191770</wp:posOffset>
            </wp:positionV>
            <wp:extent cx="2299970" cy="3066415"/>
            <wp:effectExtent l="0" t="0" r="5080" b="635"/>
            <wp:wrapNone/>
            <wp:docPr id="2435" name="Picture 2435"/>
            <wp:cNvGraphicFramePr/>
            <a:graphic xmlns:a="http://schemas.openxmlformats.org/drawingml/2006/main">
              <a:graphicData uri="http://schemas.openxmlformats.org/drawingml/2006/picture">
                <pic:pic xmlns:pic="http://schemas.openxmlformats.org/drawingml/2006/picture">
                  <pic:nvPicPr>
                    <pic:cNvPr id="2435" name="Picture 2435"/>
                    <pic:cNvPicPr/>
                  </pic:nvPicPr>
                  <pic:blipFill>
                    <a:blip r:embed="rId18">
                      <a:extLst>
                        <a:ext uri="{28A0092B-C50C-407E-A947-70E740481C1C}">
                          <a14:useLocalDpi xmlns:a14="http://schemas.microsoft.com/office/drawing/2010/main" val="0"/>
                        </a:ext>
                      </a:extLst>
                    </a:blip>
                    <a:stretch>
                      <a:fillRect/>
                    </a:stretch>
                  </pic:blipFill>
                  <pic:spPr>
                    <a:xfrm>
                      <a:off x="0" y="0"/>
                      <a:ext cx="2299970" cy="3066415"/>
                    </a:xfrm>
                    <a:prstGeom prst="rect">
                      <a:avLst/>
                    </a:prstGeom>
                  </pic:spPr>
                </pic:pic>
              </a:graphicData>
            </a:graphic>
            <wp14:sizeRelH relativeFrom="page">
              <wp14:pctWidth>0</wp14:pctWidth>
            </wp14:sizeRelH>
            <wp14:sizeRelV relativeFrom="page">
              <wp14:pctHeight>0</wp14:pctHeight>
            </wp14:sizeRelV>
          </wp:anchor>
        </w:drawing>
      </w:r>
    </w:p>
    <w:p w14:paraId="510DFC9C" w14:textId="4E0AF7B3" w:rsidR="00B3525C" w:rsidRDefault="00B3525C" w:rsidP="00E552E3">
      <w:pPr>
        <w:pStyle w:val="Caption"/>
        <w:rPr>
          <w:rFonts w:asciiTheme="majorBidi" w:hAnsiTheme="majorBidi" w:cstheme="majorBidi"/>
          <w:color w:val="auto"/>
          <w:sz w:val="24"/>
          <w:szCs w:val="24"/>
        </w:rPr>
      </w:pPr>
    </w:p>
    <w:p w14:paraId="3F310960" w14:textId="77777777" w:rsidR="00B3525C" w:rsidRDefault="00B3525C" w:rsidP="00E552E3">
      <w:pPr>
        <w:pStyle w:val="Caption"/>
        <w:rPr>
          <w:rFonts w:asciiTheme="majorBidi" w:hAnsiTheme="majorBidi" w:cstheme="majorBidi"/>
          <w:color w:val="auto"/>
          <w:sz w:val="24"/>
          <w:szCs w:val="24"/>
        </w:rPr>
      </w:pPr>
    </w:p>
    <w:p w14:paraId="57418815" w14:textId="77777777" w:rsidR="00B3525C" w:rsidRDefault="00B3525C" w:rsidP="00E552E3">
      <w:pPr>
        <w:pStyle w:val="Caption"/>
        <w:rPr>
          <w:rFonts w:asciiTheme="majorBidi" w:hAnsiTheme="majorBidi" w:cstheme="majorBidi"/>
          <w:color w:val="auto"/>
          <w:sz w:val="24"/>
          <w:szCs w:val="24"/>
        </w:rPr>
      </w:pPr>
    </w:p>
    <w:p w14:paraId="500BB508" w14:textId="00D87D97" w:rsidR="00B3525C" w:rsidRDefault="00B3525C" w:rsidP="006F359B">
      <w:pPr>
        <w:spacing w:after="200" w:line="276" w:lineRule="auto"/>
        <w:ind w:left="0" w:firstLine="0"/>
        <w:jc w:val="left"/>
        <w:rPr>
          <w:rFonts w:asciiTheme="majorBidi" w:hAnsiTheme="majorBidi" w:cstheme="majorBidi"/>
          <w:b/>
          <w:bCs/>
          <w:color w:val="auto"/>
        </w:rPr>
      </w:pPr>
      <w:r w:rsidRPr="00B3525C">
        <w:rPr>
          <w:rFonts w:asciiTheme="majorBidi" w:hAnsiTheme="majorBidi" w:cstheme="majorBidi"/>
          <w:noProof/>
          <w:color w:val="auto"/>
        </w:rPr>
        <mc:AlternateContent>
          <mc:Choice Requires="wps">
            <w:drawing>
              <wp:anchor distT="0" distB="0" distL="114300" distR="114300" simplePos="0" relativeHeight="251665408" behindDoc="0" locked="0" layoutInCell="1" allowOverlap="1" wp14:anchorId="1AF2420F" wp14:editId="6279EC6D">
                <wp:simplePos x="0" y="0"/>
                <wp:positionH relativeFrom="column">
                  <wp:posOffset>2022234</wp:posOffset>
                </wp:positionH>
                <wp:positionV relativeFrom="paragraph">
                  <wp:posOffset>1509746</wp:posOffset>
                </wp:positionV>
                <wp:extent cx="314960" cy="425450"/>
                <wp:effectExtent l="0" t="0" r="8890" b="0"/>
                <wp:wrapNone/>
                <wp:docPr id="13" name="Text Box 13"/>
                <wp:cNvGraphicFramePr/>
                <a:graphic xmlns:a="http://schemas.openxmlformats.org/drawingml/2006/main">
                  <a:graphicData uri="http://schemas.microsoft.com/office/word/2010/wordprocessingShape">
                    <wps:wsp>
                      <wps:cNvSpPr txBox="1"/>
                      <wps:spPr>
                        <a:xfrm>
                          <a:off x="0" y="0"/>
                          <a:ext cx="314960" cy="4254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44A4C95" w14:textId="5B0599FC" w:rsidR="006F359B" w:rsidRPr="00B3525C" w:rsidRDefault="006F359B" w:rsidP="00B3525C">
                            <w:pPr>
                              <w:ind w:left="0"/>
                              <w:rPr>
                                <w:sz w:val="32"/>
                                <w:szCs w:val="32"/>
                              </w:rPr>
                            </w:pPr>
                            <w:r>
                              <w:rPr>
                                <w:sz w:val="32"/>
                                <w:szCs w:val="32"/>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F2420F" id="Text Box 13" o:spid="_x0000_s1027" type="#_x0000_t202" style="position:absolute;margin-left:159.25pt;margin-top:118.9pt;width:24.8pt;height:3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" fillcolor="white [3201]" stroked="f" strokeweight=".5pt">
                <v:textbox>
                  <w:txbxContent>
                    <w:p w14:paraId="444A4C95" w14:textId="5B0599FC" w:rsidR="006F359B" w:rsidRPr="00B3525C" w:rsidRDefault="006F359B" w:rsidP="00B3525C">
                      <w:pPr>
                        <w:ind w:left="0"/>
                        <w:rPr>
                          <w:sz w:val="32"/>
                          <w:szCs w:val="32"/>
                        </w:rPr>
                      </w:pPr>
                      <w:r>
                        <w:rPr>
                          <w:sz w:val="32"/>
                          <w:szCs w:val="32"/>
                        </w:rPr>
                        <w:t>B</w:t>
                      </w:r>
                    </w:p>
                  </w:txbxContent>
                </v:textbox>
              </v:shape>
            </w:pict>
          </mc:Fallback>
        </mc:AlternateContent>
      </w:r>
      <w:r w:rsidRPr="00B3525C">
        <w:rPr>
          <w:rFonts w:asciiTheme="majorBidi" w:hAnsiTheme="majorBidi" w:cstheme="majorBidi"/>
          <w:noProof/>
          <w:color w:val="auto"/>
        </w:rPr>
        <mc:AlternateContent>
          <mc:Choice Requires="wps">
            <w:drawing>
              <wp:anchor distT="0" distB="0" distL="114300" distR="114300" simplePos="0" relativeHeight="251663360" behindDoc="0" locked="0" layoutInCell="1" allowOverlap="1" wp14:anchorId="2289E6F7" wp14:editId="1E4BA16A">
                <wp:simplePos x="0" y="0"/>
                <wp:positionH relativeFrom="column">
                  <wp:posOffset>4944110</wp:posOffset>
                </wp:positionH>
                <wp:positionV relativeFrom="paragraph">
                  <wp:posOffset>1499235</wp:posOffset>
                </wp:positionV>
                <wp:extent cx="314960" cy="425450"/>
                <wp:effectExtent l="0" t="0" r="8890" b="0"/>
                <wp:wrapNone/>
                <wp:docPr id="10" name="Text Box 10"/>
                <wp:cNvGraphicFramePr/>
                <a:graphic xmlns:a="http://schemas.openxmlformats.org/drawingml/2006/main">
                  <a:graphicData uri="http://schemas.microsoft.com/office/word/2010/wordprocessingShape">
                    <wps:wsp>
                      <wps:cNvSpPr txBox="1"/>
                      <wps:spPr>
                        <a:xfrm>
                          <a:off x="0" y="0"/>
                          <a:ext cx="314960" cy="4254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ECBF532" w14:textId="52F98647" w:rsidR="006F359B" w:rsidRPr="00B3525C" w:rsidRDefault="006F359B" w:rsidP="00B3525C">
                            <w:pPr>
                              <w:ind w:left="0"/>
                              <w:rPr>
                                <w:sz w:val="32"/>
                                <w:szCs w:val="32"/>
                              </w:rPr>
                            </w:pPr>
                            <w:r>
                              <w:rPr>
                                <w:sz w:val="32"/>
                                <w:szCs w:val="32"/>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89E6F7" id="Text Box 10" o:spid="_x0000_s1028" type="#_x0000_t202" style="position:absolute;margin-left:389.3pt;margin-top:118.05pt;width:24.8pt;height:3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" fillcolor="white [3201]" stroked="f" strokeweight=".5pt">
                <v:textbox>
                  <w:txbxContent>
                    <w:p w14:paraId="7ECBF532" w14:textId="52F98647" w:rsidR="006F359B" w:rsidRPr="00B3525C" w:rsidRDefault="006F359B" w:rsidP="00B3525C">
                      <w:pPr>
                        <w:ind w:left="0"/>
                        <w:rPr>
                          <w:sz w:val="32"/>
                          <w:szCs w:val="32"/>
                        </w:rPr>
                      </w:pPr>
                      <w:r>
                        <w:rPr>
                          <w:sz w:val="32"/>
                          <w:szCs w:val="32"/>
                        </w:rPr>
                        <w:t>C</w:t>
                      </w:r>
                    </w:p>
                  </w:txbxContent>
                </v:textbox>
              </v:shape>
            </w:pict>
          </mc:Fallback>
        </mc:AlternateContent>
      </w:r>
    </w:p>
    <w:p w14:paraId="0C56AFFF" w14:textId="77777777" w:rsidR="006F359B" w:rsidRDefault="006F359B" w:rsidP="00E552E3">
      <w:pPr>
        <w:pStyle w:val="Caption"/>
        <w:rPr>
          <w:rFonts w:asciiTheme="majorBidi" w:hAnsiTheme="majorBidi" w:cstheme="majorBidi"/>
          <w:color w:val="auto"/>
          <w:sz w:val="24"/>
          <w:szCs w:val="24"/>
        </w:rPr>
      </w:pPr>
    </w:p>
    <w:p w14:paraId="74AA8E92" w14:textId="77777777" w:rsidR="006F359B" w:rsidRDefault="006F359B" w:rsidP="00E552E3">
      <w:pPr>
        <w:pStyle w:val="Caption"/>
        <w:rPr>
          <w:rFonts w:asciiTheme="majorBidi" w:hAnsiTheme="majorBidi" w:cstheme="majorBidi"/>
          <w:color w:val="auto"/>
          <w:sz w:val="24"/>
          <w:szCs w:val="24"/>
        </w:rPr>
      </w:pPr>
    </w:p>
    <w:p w14:paraId="4E2C6093" w14:textId="77777777" w:rsidR="006F359B" w:rsidRDefault="006F359B" w:rsidP="00E552E3">
      <w:pPr>
        <w:pStyle w:val="Caption"/>
        <w:rPr>
          <w:rFonts w:asciiTheme="majorBidi" w:hAnsiTheme="majorBidi" w:cstheme="majorBidi"/>
          <w:color w:val="auto"/>
          <w:sz w:val="24"/>
          <w:szCs w:val="24"/>
        </w:rPr>
      </w:pPr>
    </w:p>
    <w:p w14:paraId="1781CE6E" w14:textId="77777777" w:rsidR="006F359B" w:rsidRDefault="006F359B" w:rsidP="00E552E3">
      <w:pPr>
        <w:pStyle w:val="Caption"/>
        <w:rPr>
          <w:rFonts w:asciiTheme="majorBidi" w:hAnsiTheme="majorBidi" w:cstheme="majorBidi"/>
          <w:color w:val="auto"/>
          <w:sz w:val="24"/>
          <w:szCs w:val="24"/>
        </w:rPr>
      </w:pPr>
    </w:p>
    <w:p w14:paraId="69D9226F" w14:textId="77777777" w:rsidR="006F359B" w:rsidRDefault="006F359B" w:rsidP="00E552E3">
      <w:pPr>
        <w:pStyle w:val="Caption"/>
        <w:rPr>
          <w:rFonts w:asciiTheme="majorBidi" w:hAnsiTheme="majorBidi" w:cstheme="majorBidi"/>
          <w:color w:val="auto"/>
          <w:sz w:val="24"/>
          <w:szCs w:val="24"/>
        </w:rPr>
      </w:pPr>
    </w:p>
    <w:p w14:paraId="4A0AD94F" w14:textId="77777777" w:rsidR="006F359B" w:rsidRDefault="006F359B" w:rsidP="00E552E3">
      <w:pPr>
        <w:pStyle w:val="Caption"/>
        <w:rPr>
          <w:rFonts w:asciiTheme="majorBidi" w:hAnsiTheme="majorBidi" w:cstheme="majorBidi"/>
          <w:color w:val="auto"/>
          <w:sz w:val="24"/>
          <w:szCs w:val="24"/>
        </w:rPr>
      </w:pPr>
    </w:p>
    <w:p w14:paraId="07B9C4BC" w14:textId="00943040" w:rsidR="00255360" w:rsidRPr="00B3525C" w:rsidRDefault="00E552E3" w:rsidP="00E552E3">
      <w:pPr>
        <w:pStyle w:val="Caption"/>
        <w:rPr>
          <w:rFonts w:asciiTheme="majorBidi" w:hAnsiTheme="majorBidi" w:cstheme="majorBidi"/>
          <w:color w:val="auto"/>
          <w:sz w:val="24"/>
          <w:szCs w:val="24"/>
        </w:rPr>
      </w:pPr>
      <w:r w:rsidRPr="00B3525C">
        <w:rPr>
          <w:rFonts w:asciiTheme="majorBidi" w:hAnsiTheme="majorBidi" w:cstheme="majorBidi"/>
          <w:color w:val="auto"/>
          <w:sz w:val="24"/>
          <w:szCs w:val="24"/>
        </w:rPr>
        <w:t xml:space="preserve">Plate </w:t>
      </w:r>
      <w:r w:rsidR="00EC2C5C" w:rsidRPr="00B3525C">
        <w:rPr>
          <w:rFonts w:asciiTheme="majorBidi" w:hAnsiTheme="majorBidi" w:cstheme="majorBidi"/>
          <w:color w:val="auto"/>
          <w:sz w:val="24"/>
          <w:szCs w:val="24"/>
        </w:rPr>
        <w:fldChar w:fldCharType="begin"/>
      </w:r>
      <w:r w:rsidR="00EC2C5C" w:rsidRPr="00B3525C">
        <w:rPr>
          <w:rFonts w:asciiTheme="majorBidi" w:hAnsiTheme="majorBidi" w:cstheme="majorBidi"/>
          <w:color w:val="auto"/>
          <w:sz w:val="24"/>
          <w:szCs w:val="24"/>
        </w:rPr>
        <w:instrText xml:space="preserve"> SEQ Plate \* ARABIC </w:instrText>
      </w:r>
      <w:r w:rsidR="00EC2C5C" w:rsidRPr="00B3525C">
        <w:rPr>
          <w:rFonts w:asciiTheme="majorBidi" w:hAnsiTheme="majorBidi" w:cstheme="majorBidi"/>
          <w:color w:val="auto"/>
          <w:sz w:val="24"/>
          <w:szCs w:val="24"/>
        </w:rPr>
        <w:fldChar w:fldCharType="separate"/>
      </w:r>
      <w:r w:rsidR="000A0A8D">
        <w:rPr>
          <w:rFonts w:asciiTheme="majorBidi" w:hAnsiTheme="majorBidi" w:cstheme="majorBidi"/>
          <w:noProof/>
          <w:color w:val="auto"/>
          <w:sz w:val="24"/>
          <w:szCs w:val="24"/>
        </w:rPr>
        <w:t>1</w:t>
      </w:r>
      <w:r w:rsidR="00EC2C5C" w:rsidRPr="00B3525C">
        <w:rPr>
          <w:rFonts w:asciiTheme="majorBidi" w:hAnsiTheme="majorBidi" w:cstheme="majorBidi"/>
          <w:noProof/>
          <w:color w:val="auto"/>
          <w:sz w:val="24"/>
          <w:szCs w:val="24"/>
        </w:rPr>
        <w:fldChar w:fldCharType="end"/>
      </w:r>
      <w:r w:rsidR="00255360" w:rsidRPr="00B3525C">
        <w:rPr>
          <w:rFonts w:asciiTheme="majorBidi" w:hAnsiTheme="majorBidi" w:cstheme="majorBidi"/>
          <w:b w:val="0"/>
          <w:color w:val="auto"/>
          <w:sz w:val="24"/>
          <w:szCs w:val="24"/>
        </w:rPr>
        <w:t>: A picture of giant milkweed growing in Faculty of Vetenary Medicine, Sokoto State.</w:t>
      </w:r>
      <w:bookmarkEnd w:id="19"/>
      <w:r w:rsidR="00255360" w:rsidRPr="00B3525C">
        <w:rPr>
          <w:rFonts w:asciiTheme="majorBidi" w:hAnsiTheme="majorBidi" w:cstheme="majorBidi"/>
          <w:b w:val="0"/>
          <w:color w:val="auto"/>
          <w:sz w:val="24"/>
          <w:szCs w:val="24"/>
        </w:rPr>
        <w:t xml:space="preserve"> </w:t>
      </w:r>
    </w:p>
    <w:p w14:paraId="7CBD1FFC" w14:textId="77777777" w:rsidR="00255360" w:rsidRPr="00B3525C" w:rsidRDefault="00255360" w:rsidP="00255360">
      <w:pPr>
        <w:ind w:left="-5"/>
        <w:rPr>
          <w:rFonts w:asciiTheme="majorBidi" w:hAnsiTheme="majorBidi" w:cstheme="majorBidi"/>
          <w:color w:val="auto"/>
        </w:rPr>
      </w:pPr>
      <w:r w:rsidRPr="00B3525C">
        <w:rPr>
          <w:rFonts w:asciiTheme="majorBidi" w:hAnsiTheme="majorBidi" w:cstheme="majorBidi"/>
          <w:color w:val="auto"/>
        </w:rPr>
        <w:t xml:space="preserve">Source A: Renjusplace, Wikipedia 2018 </w:t>
      </w:r>
    </w:p>
    <w:p w14:paraId="7E810683" w14:textId="77777777" w:rsidR="00255360" w:rsidRPr="00B3525C" w:rsidRDefault="00255360" w:rsidP="00255360">
      <w:pPr>
        <w:ind w:left="-5"/>
        <w:rPr>
          <w:rFonts w:asciiTheme="majorBidi" w:hAnsiTheme="majorBidi" w:cstheme="majorBidi"/>
          <w:color w:val="auto"/>
        </w:rPr>
      </w:pPr>
      <w:r w:rsidRPr="00B3525C">
        <w:rPr>
          <w:rFonts w:asciiTheme="majorBidi" w:hAnsiTheme="majorBidi" w:cstheme="majorBidi"/>
          <w:color w:val="auto"/>
        </w:rPr>
        <w:t xml:space="preserve">Source B, C : Self 2025 </w:t>
      </w:r>
    </w:p>
    <w:p w14:paraId="36E3C9CC" w14:textId="77777777" w:rsidR="00255360" w:rsidRPr="00B3525C" w:rsidRDefault="00255360" w:rsidP="00255360">
      <w:pPr>
        <w:spacing w:after="0" w:line="259" w:lineRule="auto"/>
        <w:ind w:left="0" w:firstLine="0"/>
        <w:jc w:val="left"/>
        <w:rPr>
          <w:rFonts w:asciiTheme="majorBidi" w:hAnsiTheme="majorBidi" w:cstheme="majorBidi"/>
          <w:color w:val="auto"/>
        </w:rPr>
      </w:pPr>
      <w:r w:rsidRPr="00B3525C">
        <w:rPr>
          <w:rFonts w:asciiTheme="majorBidi" w:hAnsiTheme="majorBidi" w:cstheme="majorBidi"/>
          <w:b/>
          <w:color w:val="auto"/>
        </w:rPr>
        <w:lastRenderedPageBreak/>
        <w:t xml:space="preserve"> </w:t>
      </w:r>
    </w:p>
    <w:p w14:paraId="5BC17AD6" w14:textId="77777777" w:rsidR="00255360" w:rsidRPr="00B3525C" w:rsidRDefault="00255360" w:rsidP="00255360">
      <w:pPr>
        <w:pStyle w:val="Heading2"/>
        <w:ind w:left="-5"/>
        <w:rPr>
          <w:rFonts w:asciiTheme="majorBidi" w:hAnsiTheme="majorBidi"/>
          <w:color w:val="auto"/>
          <w:sz w:val="24"/>
          <w:szCs w:val="24"/>
        </w:rPr>
      </w:pPr>
      <w:bookmarkStart w:id="20" w:name="_Toc201868306"/>
      <w:bookmarkStart w:id="21" w:name="_Toc215085300"/>
      <w:bookmarkStart w:id="22" w:name="_Toc35788"/>
      <w:r w:rsidRPr="00B3525C">
        <w:rPr>
          <w:rFonts w:asciiTheme="majorBidi" w:hAnsiTheme="majorBidi"/>
          <w:color w:val="auto"/>
          <w:sz w:val="24"/>
          <w:szCs w:val="24"/>
        </w:rPr>
        <w:t>1.2 Statement of the Problem</w:t>
      </w:r>
      <w:bookmarkEnd w:id="20"/>
      <w:bookmarkEnd w:id="21"/>
      <w:r w:rsidRPr="00B3525C">
        <w:rPr>
          <w:rFonts w:asciiTheme="majorBidi" w:hAnsiTheme="majorBidi"/>
          <w:color w:val="auto"/>
          <w:sz w:val="24"/>
          <w:szCs w:val="24"/>
        </w:rPr>
        <w:t xml:space="preserve"> </w:t>
      </w:r>
      <w:bookmarkEnd w:id="22"/>
    </w:p>
    <w:p w14:paraId="28925AE1" w14:textId="77777777" w:rsidR="00255360" w:rsidRPr="00B3525C" w:rsidRDefault="00255360" w:rsidP="00255360">
      <w:pPr>
        <w:spacing w:after="198" w:line="477" w:lineRule="auto"/>
        <w:ind w:left="-5"/>
        <w:rPr>
          <w:rFonts w:asciiTheme="majorBidi" w:hAnsiTheme="majorBidi" w:cstheme="majorBidi"/>
          <w:color w:val="auto"/>
        </w:rPr>
      </w:pPr>
      <w:r w:rsidRPr="00B3525C">
        <w:rPr>
          <w:rFonts w:asciiTheme="majorBidi" w:hAnsiTheme="majorBidi" w:cstheme="majorBidi"/>
          <w:color w:val="auto"/>
        </w:rPr>
        <w:t xml:space="preserve">The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leaves and fruits, despite its traditional medicinal uses, there is a lack of comprehensive scientific data on the nutritional value and potential anti-nutritional factors present in this plant species. Understanding the nutritional composition, including macro and micronutrients, as well as the presence of anti-nutritional factors such as toxins, antinutrients, or allergens, is crucial for assessing the safety and potential health benefits of Sodom apple consumption.</w:t>
      </w:r>
      <w:r w:rsidRPr="00B3525C">
        <w:rPr>
          <w:rFonts w:asciiTheme="majorBidi" w:hAnsiTheme="majorBidi" w:cstheme="majorBidi"/>
          <w:b/>
          <w:color w:val="auto"/>
        </w:rPr>
        <w:t xml:space="preserve"> </w:t>
      </w:r>
      <w:r w:rsidRPr="00B3525C">
        <w:rPr>
          <w:rFonts w:asciiTheme="majorBidi" w:hAnsiTheme="majorBidi" w:cstheme="majorBidi"/>
          <w:color w:val="auto"/>
        </w:rPr>
        <w:t xml:space="preserve">It holds diverse global economic potential and alternative uses such as fodder, fuel, timber, and ornamental value. Additionally, it serves as an insecticides/nematicides, and fungicides, it aids in environmental monitoring and bioremediation. Even with the numerous benefits mentioned from </w:t>
      </w:r>
      <w:r w:rsidRPr="00B3525C">
        <w:rPr>
          <w:rFonts w:asciiTheme="majorBidi" w:hAnsiTheme="majorBidi" w:cstheme="majorBidi"/>
          <w:i/>
          <w:color w:val="auto"/>
        </w:rPr>
        <w:t>Calotropis procera</w:t>
      </w:r>
      <w:r w:rsidRPr="00B3525C">
        <w:rPr>
          <w:rFonts w:asciiTheme="majorBidi" w:hAnsiTheme="majorBidi" w:cstheme="majorBidi"/>
          <w:color w:val="auto"/>
        </w:rPr>
        <w:t>, the lack of comprehensive research and sustainable utilization strategies prevents the optimal harnessing of these benefits, as the milky sap poses health risks, creating safety concerns in areas where the plant is abundant, particularly affecting rural communities.</w:t>
      </w:r>
      <w:r w:rsidRPr="00B3525C">
        <w:rPr>
          <w:rFonts w:asciiTheme="majorBidi" w:hAnsiTheme="majorBidi" w:cstheme="majorBidi"/>
          <w:b/>
          <w:color w:val="auto"/>
        </w:rPr>
        <w:t xml:space="preserve"> </w:t>
      </w:r>
    </w:p>
    <w:p w14:paraId="11B53C3D" w14:textId="77777777" w:rsidR="00255360" w:rsidRPr="00B3525C" w:rsidRDefault="00255360" w:rsidP="00255360">
      <w:pPr>
        <w:pStyle w:val="Heading2"/>
        <w:ind w:left="-5"/>
        <w:rPr>
          <w:rFonts w:asciiTheme="majorBidi" w:hAnsiTheme="majorBidi"/>
          <w:color w:val="auto"/>
          <w:sz w:val="24"/>
          <w:szCs w:val="24"/>
        </w:rPr>
      </w:pPr>
      <w:bookmarkStart w:id="23" w:name="_Toc201868307"/>
      <w:bookmarkStart w:id="24" w:name="_Toc215085301"/>
      <w:bookmarkStart w:id="25" w:name="_Toc35789"/>
      <w:r w:rsidRPr="00B3525C">
        <w:rPr>
          <w:rFonts w:asciiTheme="majorBidi" w:hAnsiTheme="majorBidi"/>
          <w:color w:val="auto"/>
          <w:sz w:val="24"/>
          <w:szCs w:val="24"/>
        </w:rPr>
        <w:t>1.3 Justification of the Study</w:t>
      </w:r>
      <w:bookmarkEnd w:id="23"/>
      <w:bookmarkEnd w:id="24"/>
      <w:r w:rsidRPr="00B3525C">
        <w:rPr>
          <w:rFonts w:asciiTheme="majorBidi" w:hAnsiTheme="majorBidi"/>
          <w:color w:val="auto"/>
          <w:sz w:val="24"/>
          <w:szCs w:val="24"/>
        </w:rPr>
        <w:t xml:space="preserve"> </w:t>
      </w:r>
      <w:bookmarkEnd w:id="25"/>
    </w:p>
    <w:p w14:paraId="70D4A31C" w14:textId="77777777" w:rsidR="00255360" w:rsidRPr="00B3525C" w:rsidRDefault="00255360" w:rsidP="00255360">
      <w:pPr>
        <w:spacing w:after="203" w:line="477" w:lineRule="auto"/>
        <w:ind w:left="-5"/>
        <w:rPr>
          <w:rFonts w:asciiTheme="majorBidi" w:hAnsiTheme="majorBidi" w:cstheme="majorBidi"/>
          <w:color w:val="auto"/>
        </w:rPr>
      </w:pPr>
      <w:r w:rsidRPr="00B3525C">
        <w:rPr>
          <w:rFonts w:asciiTheme="majorBidi" w:hAnsiTheme="majorBidi" w:cstheme="majorBidi"/>
          <w:color w:val="auto"/>
        </w:rPr>
        <w:t xml:space="preserve">The versatile applications of </w:t>
      </w:r>
      <w:r w:rsidRPr="00B3525C">
        <w:rPr>
          <w:rFonts w:asciiTheme="majorBidi" w:hAnsiTheme="majorBidi" w:cstheme="majorBidi"/>
          <w:i/>
          <w:color w:val="auto"/>
        </w:rPr>
        <w:t>Calotropis</w:t>
      </w:r>
      <w:r w:rsidRPr="00B3525C">
        <w:rPr>
          <w:rFonts w:asciiTheme="majorBidi" w:hAnsiTheme="majorBidi" w:cstheme="majorBidi"/>
          <w:color w:val="auto"/>
        </w:rPr>
        <w:t xml:space="preserve"> </w:t>
      </w:r>
      <w:r w:rsidRPr="00B3525C">
        <w:rPr>
          <w:rFonts w:asciiTheme="majorBidi" w:hAnsiTheme="majorBidi" w:cstheme="majorBidi"/>
          <w:i/>
          <w:color w:val="auto"/>
        </w:rPr>
        <w:t>procera</w:t>
      </w:r>
      <w:r w:rsidRPr="00B3525C">
        <w:rPr>
          <w:rFonts w:asciiTheme="majorBidi" w:hAnsiTheme="majorBidi" w:cstheme="majorBidi"/>
          <w:color w:val="auto"/>
        </w:rPr>
        <w:t xml:space="preserve"> include its use in traditional medicine for treating a spectrum of ailments, ranging from fevers and wounds to asthma and cancer (Kaur </w:t>
      </w:r>
      <w:r w:rsidRPr="00B3525C">
        <w:rPr>
          <w:rFonts w:asciiTheme="majorBidi" w:hAnsiTheme="majorBidi" w:cstheme="majorBidi"/>
          <w:i/>
          <w:color w:val="auto"/>
        </w:rPr>
        <w:t>et al</w:t>
      </w:r>
      <w:r w:rsidRPr="00B3525C">
        <w:rPr>
          <w:rFonts w:asciiTheme="majorBidi" w:hAnsiTheme="majorBidi" w:cstheme="majorBidi"/>
          <w:color w:val="auto"/>
        </w:rPr>
        <w:t xml:space="preserve">., 2021). The latex of the plant has been used traditionally in northern Nigeria for treating skin infection and coagulating milk in cheese production by pastoral communities (Aliyu </w:t>
      </w:r>
      <w:r w:rsidRPr="00B3525C">
        <w:rPr>
          <w:rFonts w:asciiTheme="majorBidi" w:hAnsiTheme="majorBidi" w:cstheme="majorBidi"/>
          <w:i/>
          <w:color w:val="auto"/>
        </w:rPr>
        <w:t>et al</w:t>
      </w:r>
      <w:r w:rsidRPr="00B3525C">
        <w:rPr>
          <w:rFonts w:asciiTheme="majorBidi" w:hAnsiTheme="majorBidi" w:cstheme="majorBidi"/>
          <w:color w:val="auto"/>
        </w:rPr>
        <w:t xml:space="preserve">., 2015). These shrubs have been reported to exhibit a lot of medicinal properties which includes the antimicrobial and anti-inflammatory effect (Al-Snafi, 2015). All parts of the plant (latex being the richest) </w:t>
      </w:r>
      <w:r w:rsidRPr="00B3525C">
        <w:rPr>
          <w:rFonts w:asciiTheme="majorBidi" w:hAnsiTheme="majorBidi" w:cstheme="majorBidi"/>
          <w:color w:val="auto"/>
        </w:rPr>
        <w:lastRenderedPageBreak/>
        <w:t xml:space="preserve">have toxic potential, due to the presence of cardenolides (cardiac glycosides). Besides the cardenolides, other phytochemicals are also reported from the plant such as steriods, flavonoids, alkaloids, triterpenes, saponins, tannins, and hydrocarbons were isolated from the plant. The plant is also reported to contain resins, fatty acids, proteases, hydrocarbons, amino acids, polyphenol, and many minerals (Wadhwani </w:t>
      </w:r>
      <w:r w:rsidRPr="00B3525C">
        <w:rPr>
          <w:rFonts w:asciiTheme="majorBidi" w:hAnsiTheme="majorBidi" w:cstheme="majorBidi"/>
          <w:i/>
          <w:color w:val="auto"/>
        </w:rPr>
        <w:t>et al</w:t>
      </w:r>
      <w:r w:rsidRPr="00B3525C">
        <w:rPr>
          <w:rFonts w:asciiTheme="majorBidi" w:hAnsiTheme="majorBidi" w:cstheme="majorBidi"/>
          <w:color w:val="auto"/>
        </w:rPr>
        <w:t xml:space="preserve">., 2021). Therefore, this study was undertaken to evaluate the nutritional composition and toxicity   of the latex and leaves, providing valuable insights into its nutritional potential and potential risks associated with its consumption. The intensive and systemic investigation of this plant will give new insight for further pharmacological and phytochemical research. </w:t>
      </w:r>
    </w:p>
    <w:p w14:paraId="288256CB" w14:textId="77777777" w:rsidR="00255360" w:rsidRPr="00B3525C" w:rsidRDefault="00255360" w:rsidP="00255360">
      <w:pPr>
        <w:pStyle w:val="Heading2"/>
        <w:ind w:left="-5"/>
        <w:rPr>
          <w:rFonts w:asciiTheme="majorBidi" w:hAnsiTheme="majorBidi"/>
          <w:color w:val="auto"/>
          <w:sz w:val="24"/>
          <w:szCs w:val="24"/>
        </w:rPr>
      </w:pPr>
      <w:bookmarkStart w:id="26" w:name="_Toc201868308"/>
      <w:bookmarkStart w:id="27" w:name="_Toc215085302"/>
      <w:bookmarkStart w:id="28" w:name="_Toc35790"/>
      <w:r w:rsidRPr="00B3525C">
        <w:rPr>
          <w:rFonts w:asciiTheme="majorBidi" w:hAnsiTheme="majorBidi"/>
          <w:color w:val="auto"/>
          <w:sz w:val="24"/>
          <w:szCs w:val="24"/>
        </w:rPr>
        <w:t>1.4 Aim and Objectives</w:t>
      </w:r>
      <w:bookmarkEnd w:id="26"/>
      <w:bookmarkEnd w:id="27"/>
      <w:r w:rsidRPr="00B3525C">
        <w:rPr>
          <w:rFonts w:asciiTheme="majorBidi" w:hAnsiTheme="majorBidi"/>
          <w:color w:val="auto"/>
          <w:sz w:val="24"/>
          <w:szCs w:val="24"/>
        </w:rPr>
        <w:t xml:space="preserve"> </w:t>
      </w:r>
      <w:bookmarkEnd w:id="28"/>
    </w:p>
    <w:p w14:paraId="2B4879B2" w14:textId="77777777" w:rsidR="00255360" w:rsidRPr="00B3525C" w:rsidRDefault="00255360" w:rsidP="00255360">
      <w:pPr>
        <w:spacing w:after="205" w:line="475" w:lineRule="auto"/>
        <w:ind w:left="-5"/>
        <w:rPr>
          <w:rFonts w:asciiTheme="majorBidi" w:hAnsiTheme="majorBidi" w:cstheme="majorBidi"/>
          <w:color w:val="auto"/>
        </w:rPr>
      </w:pPr>
      <w:r w:rsidRPr="00B3525C">
        <w:rPr>
          <w:rFonts w:asciiTheme="majorBidi" w:hAnsiTheme="majorBidi" w:cstheme="majorBidi"/>
          <w:color w:val="auto"/>
        </w:rPr>
        <w:t xml:space="preserve">The aim of this study is to evaluate the nutritional composition and toxicity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w:t>
      </w:r>
    </w:p>
    <w:p w14:paraId="1671743D" w14:textId="77777777" w:rsidR="00255360" w:rsidRPr="00B3525C" w:rsidRDefault="00255360" w:rsidP="00255360">
      <w:pPr>
        <w:spacing w:after="479"/>
        <w:ind w:left="-5"/>
        <w:rPr>
          <w:rFonts w:asciiTheme="majorBidi" w:hAnsiTheme="majorBidi" w:cstheme="majorBidi"/>
          <w:color w:val="auto"/>
        </w:rPr>
      </w:pPr>
      <w:r w:rsidRPr="00B3525C">
        <w:rPr>
          <w:rFonts w:asciiTheme="majorBidi" w:hAnsiTheme="majorBidi" w:cstheme="majorBidi"/>
          <w:color w:val="auto"/>
        </w:rPr>
        <w:t xml:space="preserve">The objectives are to:  </w:t>
      </w:r>
    </w:p>
    <w:p w14:paraId="19850215" w14:textId="77777777" w:rsidR="00255360" w:rsidRPr="00B3525C" w:rsidRDefault="00255360" w:rsidP="006F359B">
      <w:pPr>
        <w:numPr>
          <w:ilvl w:val="0"/>
          <w:numId w:val="1"/>
        </w:numPr>
        <w:spacing w:after="490"/>
        <w:ind w:left="660" w:hanging="660"/>
        <w:rPr>
          <w:rFonts w:asciiTheme="majorBidi" w:hAnsiTheme="majorBidi" w:cstheme="majorBidi"/>
          <w:color w:val="auto"/>
        </w:rPr>
      </w:pPr>
      <w:r w:rsidRPr="00B3525C">
        <w:rPr>
          <w:rFonts w:asciiTheme="majorBidi" w:hAnsiTheme="majorBidi" w:cstheme="majorBidi"/>
          <w:color w:val="auto"/>
        </w:rPr>
        <w:t xml:space="preserve">Determine the proximate content of leaves and latex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w:t>
      </w:r>
    </w:p>
    <w:p w14:paraId="1EADA2C4" w14:textId="77777777" w:rsidR="00255360" w:rsidRPr="00B3525C" w:rsidRDefault="00255360" w:rsidP="006F359B">
      <w:pPr>
        <w:numPr>
          <w:ilvl w:val="0"/>
          <w:numId w:val="1"/>
        </w:numPr>
        <w:spacing w:after="223" w:line="481" w:lineRule="auto"/>
        <w:ind w:left="660" w:hanging="660"/>
        <w:rPr>
          <w:rFonts w:asciiTheme="majorBidi" w:hAnsiTheme="majorBidi" w:cstheme="majorBidi"/>
          <w:color w:val="auto"/>
        </w:rPr>
      </w:pPr>
      <w:r w:rsidRPr="00B3525C">
        <w:rPr>
          <w:rFonts w:asciiTheme="majorBidi" w:hAnsiTheme="majorBidi" w:cstheme="majorBidi"/>
          <w:color w:val="auto"/>
        </w:rPr>
        <w:t xml:space="preserve">Determine the anti-nutritional properties of leaves and latex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w:t>
      </w:r>
    </w:p>
    <w:p w14:paraId="064A0975" w14:textId="77777777" w:rsidR="00255360" w:rsidRPr="00B3525C" w:rsidRDefault="00255360" w:rsidP="006F359B">
      <w:pPr>
        <w:numPr>
          <w:ilvl w:val="0"/>
          <w:numId w:val="1"/>
        </w:numPr>
        <w:spacing w:after="189" w:line="485" w:lineRule="auto"/>
        <w:ind w:left="660" w:hanging="660"/>
        <w:rPr>
          <w:rFonts w:asciiTheme="majorBidi" w:hAnsiTheme="majorBidi" w:cstheme="majorBidi"/>
          <w:color w:val="auto"/>
        </w:rPr>
      </w:pPr>
      <w:r w:rsidRPr="00B3525C">
        <w:rPr>
          <w:rFonts w:asciiTheme="majorBidi" w:hAnsiTheme="majorBidi" w:cstheme="majorBidi"/>
          <w:color w:val="auto"/>
        </w:rPr>
        <w:t xml:space="preserve">Determine the nutritional composition of leaves and latex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w:t>
      </w:r>
    </w:p>
    <w:p w14:paraId="61596F38" w14:textId="77777777" w:rsidR="00255360" w:rsidRPr="00B3525C" w:rsidRDefault="00255360" w:rsidP="00255360">
      <w:pPr>
        <w:spacing w:after="45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7A8DAC26" w14:textId="1C9DC97F" w:rsidR="00255360" w:rsidRPr="006F359B" w:rsidRDefault="00255360" w:rsidP="006F359B">
      <w:pPr>
        <w:pStyle w:val="Heading1"/>
        <w:jc w:val="center"/>
      </w:pPr>
      <w:bookmarkStart w:id="29" w:name="_Toc201868309"/>
      <w:bookmarkStart w:id="30" w:name="_Toc35791"/>
      <w:bookmarkStart w:id="31" w:name="_Toc215085303"/>
      <w:r w:rsidRPr="00B3525C">
        <w:lastRenderedPageBreak/>
        <w:t>CHAPTER TWO</w:t>
      </w:r>
      <w:bookmarkEnd w:id="29"/>
      <w:bookmarkEnd w:id="30"/>
      <w:bookmarkEnd w:id="31"/>
    </w:p>
    <w:p w14:paraId="28122039" w14:textId="39BB662C" w:rsidR="00255360" w:rsidRPr="00B3525C" w:rsidRDefault="006F359B" w:rsidP="00255360">
      <w:pPr>
        <w:pStyle w:val="Heading2"/>
        <w:spacing w:after="449"/>
        <w:ind w:left="-5"/>
        <w:rPr>
          <w:rFonts w:asciiTheme="majorBidi" w:hAnsiTheme="majorBidi"/>
          <w:color w:val="auto"/>
          <w:sz w:val="24"/>
          <w:szCs w:val="24"/>
        </w:rPr>
      </w:pPr>
      <w:bookmarkStart w:id="32" w:name="_Toc201868310"/>
      <w:bookmarkStart w:id="33" w:name="_Toc215085304"/>
      <w:bookmarkStart w:id="34" w:name="_Toc35792"/>
      <w:r>
        <w:rPr>
          <w:rFonts w:asciiTheme="majorBidi" w:hAnsiTheme="majorBidi"/>
          <w:color w:val="auto"/>
          <w:sz w:val="24"/>
          <w:szCs w:val="24"/>
        </w:rPr>
        <w:t>2.0</w:t>
      </w:r>
      <w:r>
        <w:rPr>
          <w:rFonts w:asciiTheme="majorBidi" w:hAnsiTheme="majorBidi"/>
          <w:color w:val="auto"/>
          <w:sz w:val="24"/>
          <w:szCs w:val="24"/>
        </w:rPr>
        <w:tab/>
      </w:r>
      <w:r>
        <w:rPr>
          <w:rFonts w:asciiTheme="majorBidi" w:hAnsiTheme="majorBidi"/>
          <w:color w:val="auto"/>
          <w:sz w:val="24"/>
          <w:szCs w:val="24"/>
        </w:rPr>
        <w:tab/>
      </w:r>
      <w:r>
        <w:rPr>
          <w:rFonts w:asciiTheme="majorBidi" w:hAnsiTheme="majorBidi"/>
          <w:color w:val="auto"/>
          <w:sz w:val="24"/>
          <w:szCs w:val="24"/>
        </w:rPr>
        <w:tab/>
      </w:r>
      <w:r>
        <w:rPr>
          <w:rFonts w:asciiTheme="majorBidi" w:hAnsiTheme="majorBidi"/>
          <w:color w:val="auto"/>
          <w:sz w:val="24"/>
          <w:szCs w:val="24"/>
        </w:rPr>
        <w:tab/>
      </w:r>
      <w:r w:rsidR="00255360" w:rsidRPr="00B3525C">
        <w:rPr>
          <w:rFonts w:asciiTheme="majorBidi" w:hAnsiTheme="majorBidi"/>
          <w:color w:val="auto"/>
          <w:sz w:val="24"/>
          <w:szCs w:val="24"/>
        </w:rPr>
        <w:t>LITERATURE REVIEW</w:t>
      </w:r>
      <w:bookmarkEnd w:id="32"/>
      <w:bookmarkEnd w:id="33"/>
      <w:r w:rsidR="00255360" w:rsidRPr="00B3525C">
        <w:rPr>
          <w:rFonts w:asciiTheme="majorBidi" w:hAnsiTheme="majorBidi"/>
          <w:color w:val="auto"/>
          <w:sz w:val="24"/>
          <w:szCs w:val="24"/>
        </w:rPr>
        <w:t xml:space="preserve"> </w:t>
      </w:r>
      <w:bookmarkEnd w:id="34"/>
    </w:p>
    <w:p w14:paraId="5A6AEC45" w14:textId="77777777" w:rsidR="00255360" w:rsidRPr="00B3525C" w:rsidRDefault="00255360" w:rsidP="00255360">
      <w:pPr>
        <w:pStyle w:val="Heading2"/>
        <w:ind w:left="-5"/>
        <w:rPr>
          <w:rFonts w:asciiTheme="majorBidi" w:hAnsiTheme="majorBidi"/>
          <w:color w:val="auto"/>
          <w:sz w:val="24"/>
          <w:szCs w:val="24"/>
        </w:rPr>
      </w:pPr>
      <w:bookmarkStart w:id="35" w:name="_Toc201868311"/>
      <w:bookmarkStart w:id="36" w:name="_Toc215085305"/>
      <w:bookmarkStart w:id="37" w:name="_Toc35793"/>
      <w:r w:rsidRPr="00B3525C">
        <w:rPr>
          <w:rFonts w:asciiTheme="majorBidi" w:hAnsiTheme="majorBidi"/>
          <w:color w:val="auto"/>
          <w:sz w:val="24"/>
          <w:szCs w:val="24"/>
        </w:rPr>
        <w:t xml:space="preserve">2.1 Botany and Distribution of </w:t>
      </w:r>
      <w:r w:rsidRPr="00B3525C">
        <w:rPr>
          <w:rFonts w:asciiTheme="majorBidi" w:hAnsiTheme="majorBidi"/>
          <w:i/>
          <w:color w:val="auto"/>
          <w:sz w:val="24"/>
          <w:szCs w:val="24"/>
        </w:rPr>
        <w:t>Caloropis procera</w:t>
      </w:r>
      <w:bookmarkEnd w:id="35"/>
      <w:bookmarkEnd w:id="36"/>
      <w:r w:rsidRPr="00B3525C">
        <w:rPr>
          <w:rFonts w:asciiTheme="majorBidi" w:hAnsiTheme="majorBidi"/>
          <w:i/>
          <w:color w:val="auto"/>
          <w:sz w:val="24"/>
          <w:szCs w:val="24"/>
        </w:rPr>
        <w:t xml:space="preserve"> </w:t>
      </w:r>
      <w:bookmarkEnd w:id="37"/>
    </w:p>
    <w:p w14:paraId="52F6EA6F" w14:textId="77777777" w:rsidR="00255360" w:rsidRPr="00B3525C" w:rsidRDefault="00255360" w:rsidP="00255360">
      <w:pPr>
        <w:spacing w:after="199" w:line="477" w:lineRule="auto"/>
        <w:ind w:left="-5"/>
        <w:rPr>
          <w:rFonts w:asciiTheme="majorBidi" w:hAnsiTheme="majorBidi" w:cstheme="majorBidi"/>
          <w:color w:val="auto"/>
        </w:rPr>
      </w:pPr>
      <w:r w:rsidRPr="00B3525C">
        <w:rPr>
          <w:rFonts w:asciiTheme="majorBidi" w:hAnsiTheme="majorBidi" w:cstheme="majorBidi"/>
          <w:i/>
          <w:color w:val="auto"/>
        </w:rPr>
        <w:t>Calotropis</w:t>
      </w:r>
      <w:r w:rsidRPr="00B3525C">
        <w:rPr>
          <w:rFonts w:asciiTheme="majorBidi" w:hAnsiTheme="majorBidi" w:cstheme="majorBidi"/>
          <w:color w:val="auto"/>
        </w:rPr>
        <w:t xml:space="preserve"> </w:t>
      </w:r>
      <w:r w:rsidRPr="00B3525C">
        <w:rPr>
          <w:rFonts w:asciiTheme="majorBidi" w:hAnsiTheme="majorBidi" w:cstheme="majorBidi"/>
          <w:i/>
          <w:color w:val="auto"/>
        </w:rPr>
        <w:t>procera</w:t>
      </w:r>
      <w:r w:rsidRPr="00B3525C">
        <w:rPr>
          <w:rFonts w:asciiTheme="majorBidi" w:hAnsiTheme="majorBidi" w:cstheme="majorBidi"/>
          <w:color w:val="auto"/>
        </w:rPr>
        <w:t xml:space="preserve">, commonly known as apple of sodom, calotrope, or giant milkweed, is a xerophytic perennial shrub belonging to the family </w:t>
      </w:r>
      <w:r w:rsidRPr="00B3525C">
        <w:rPr>
          <w:rFonts w:asciiTheme="majorBidi" w:hAnsiTheme="majorBidi" w:cstheme="majorBidi"/>
          <w:i/>
          <w:color w:val="auto"/>
        </w:rPr>
        <w:t>Apocynaceae</w:t>
      </w:r>
      <w:r w:rsidRPr="00B3525C">
        <w:rPr>
          <w:rFonts w:asciiTheme="majorBidi" w:hAnsiTheme="majorBidi" w:cstheme="majorBidi"/>
          <w:color w:val="auto"/>
        </w:rPr>
        <w:t xml:space="preserve"> (Al-Rowaily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2020). This chapter provides an in-depth analysis of the plant’s biological characteristics, botanical features, proximate composition, phytochemical profile, and nutritional content based on current scientific literature. The plant’s remarkable adaptability to arid environments, combined with its rich phytochemical composition, makes it significant for pharmaceutical, industri</w:t>
      </w:r>
      <w:r w:rsidR="00E552E3" w:rsidRPr="00B3525C">
        <w:rPr>
          <w:rFonts w:asciiTheme="majorBidi" w:hAnsiTheme="majorBidi" w:cstheme="majorBidi"/>
          <w:color w:val="auto"/>
        </w:rPr>
        <w:t xml:space="preserve">al, and ecological applications </w:t>
      </w:r>
      <w:r w:rsidRPr="00B3525C">
        <w:rPr>
          <w:rFonts w:asciiTheme="majorBidi" w:hAnsiTheme="majorBidi" w:cstheme="majorBidi"/>
          <w:color w:val="auto"/>
        </w:rPr>
        <w:t xml:space="preserve">(Wadhwani </w:t>
      </w:r>
      <w:r w:rsidRPr="00B3525C">
        <w:rPr>
          <w:rFonts w:asciiTheme="majorBidi" w:hAnsiTheme="majorBidi" w:cstheme="majorBidi"/>
          <w:i/>
          <w:color w:val="auto"/>
        </w:rPr>
        <w:t>et al</w:t>
      </w:r>
      <w:r w:rsidRPr="00B3525C">
        <w:rPr>
          <w:rFonts w:asciiTheme="majorBidi" w:hAnsiTheme="majorBidi" w:cstheme="majorBidi"/>
          <w:color w:val="auto"/>
        </w:rPr>
        <w:t xml:space="preserve">., 2021). It has emerged as a plant of considerable scientific interest due to its diverse applications and exceptional survival mechanisms in harsh environments (Orwa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2009). The plant’s multipurpose nature, therapeutic properties, and ecological significance have led to extensive research into its biological, botanical, and chemical characteristics (CABI, 2019). </w:t>
      </w:r>
    </w:p>
    <w:p w14:paraId="658C7638" w14:textId="77777777" w:rsidR="00255360" w:rsidRPr="00B3525C" w:rsidRDefault="00255360" w:rsidP="00E552E3">
      <w:pPr>
        <w:spacing w:line="477" w:lineRule="auto"/>
        <w:ind w:left="-15" w:firstLine="721"/>
        <w:rPr>
          <w:rFonts w:asciiTheme="majorBidi" w:hAnsiTheme="majorBidi" w:cstheme="majorBidi"/>
          <w:color w:val="auto"/>
        </w:rPr>
      </w:pPr>
      <w:r w:rsidRPr="00B3525C">
        <w:rPr>
          <w:rFonts w:asciiTheme="majorBidi" w:hAnsiTheme="majorBidi" w:cstheme="majorBidi"/>
          <w:color w:val="auto"/>
        </w:rPr>
        <w:t xml:space="preserve">There are numerous specialized structures typical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to enable them adapt and survive in arid environments. These include water conservation mechanisms where the succulent stems and waxy leaf surfaces reduce water loss (Orwa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2009). The deep root systems are extensive taproot system (3-4 meters deep) for water and nutrient uptake (Elachouri, 2024). The milky latex serves as defense against herbivores and pathogens (Wadhwani</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2021). There’s efficient stomatal control to minimize water loss, and the plant ability to grow in saline soils </w:t>
      </w:r>
      <w:r w:rsidRPr="00B3525C">
        <w:rPr>
          <w:rFonts w:asciiTheme="majorBidi" w:hAnsiTheme="majorBidi" w:cstheme="majorBidi"/>
          <w:color w:val="auto"/>
        </w:rPr>
        <w:lastRenderedPageBreak/>
        <w:t>(CABI, 2019). The species demonstrates remarkable adaption to diverse environmental conditions including temperature extremes (from -1°C to 50°C), drought conditions, soil salinity variations, different soil textures and pH levels, and varied altitudes (sea level to 1000 m) as docu</w:t>
      </w:r>
      <w:r w:rsidR="00E552E3" w:rsidRPr="00B3525C">
        <w:rPr>
          <w:rFonts w:asciiTheme="majorBidi" w:hAnsiTheme="majorBidi" w:cstheme="majorBidi"/>
          <w:color w:val="auto"/>
        </w:rPr>
        <w:t xml:space="preserve">mented by various researchers.  </w:t>
      </w:r>
      <w:r w:rsidRPr="00B3525C">
        <w:rPr>
          <w:rFonts w:asciiTheme="majorBidi" w:hAnsiTheme="majorBidi" w:cstheme="majorBidi"/>
          <w:color w:val="auto"/>
        </w:rPr>
        <w:t xml:space="preserve">It is a large shrub or small tree, typically growing 1-4 meters tall, though it can occasionally reach 14-16 feet (4.3-4.9 m) in height (Orwa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2009). The plant is muchbranched and contains milky latex throughout its tissues (Wadhwani</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2021). The plant possesses a deep taproot system extending 3-4 meters deep, accompanied by woody lateral roots that can rapidly regenerate adventitious shoots when the plant is injured (Elachouri, 2024). This root architecture contributes to the plant’s drought tolerance and invasive potential (CABI, 2019). The stems are herbaceous with lower portions becoming woody with age, aerial, erect, branched, cylindrical, and solid (Orwa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2009). The surface shows lower portions smooth, upper portions covered with woolly hairs, with pale green color. </w:t>
      </w:r>
    </w:p>
    <w:p w14:paraId="58A030A3" w14:textId="77777777" w:rsidR="00255360" w:rsidRPr="00B3525C" w:rsidRDefault="00255360" w:rsidP="00255360">
      <w:pPr>
        <w:spacing w:after="204" w:line="476" w:lineRule="auto"/>
        <w:ind w:left="-15" w:firstLine="721"/>
        <w:rPr>
          <w:rFonts w:asciiTheme="majorBidi" w:hAnsiTheme="majorBidi" w:cstheme="majorBidi"/>
          <w:color w:val="auto"/>
        </w:rPr>
      </w:pPr>
      <w:r w:rsidRPr="00B3525C">
        <w:rPr>
          <w:rFonts w:asciiTheme="majorBidi" w:hAnsiTheme="majorBidi" w:cstheme="majorBidi"/>
          <w:color w:val="auto"/>
        </w:rPr>
        <w:t xml:space="preserve">Mature plants develop crooked stems covered with corky bark and contain abundant milky latex throughout (Al-Rowaily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2020). Leaves are opposite, decussate, ovate to oblong, cordate at the base, measuring 15-30 cm long and 2.5-10 cm broad (Orwa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2009). The texture is succulent with waxy appearance, surface acute, hairy, woolly, covered with waxy coating, showing unicostate reticulate venation, and sessile to sub-sessile attachment. Flowers are arranged in umbellate lateral cymes, terminal or axillary clusters, hermaphrodite, pentamerous, measuring 1.5-2inches (3.8-5.1cm) in diameter, white to pale purple in color, fragrant, with </w:t>
      </w:r>
      <w:r w:rsidRPr="00B3525C">
        <w:rPr>
          <w:rFonts w:asciiTheme="majorBidi" w:hAnsiTheme="majorBidi" w:cstheme="majorBidi"/>
          <w:color w:val="auto"/>
        </w:rPr>
        <w:lastRenderedPageBreak/>
        <w:t xml:space="preserve">specialized structures typical of Asclepiadaceae (Elachouri, 2024). The fruit type is follicle, typically occurring in pairs, with seeds being flat, ovate with long silky coma (pappus) for wind dispersal, and the plant shows high seed production capacity (Orwa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xml:space="preserve">., 2009). </w:t>
      </w:r>
    </w:p>
    <w:p w14:paraId="1476C571" w14:textId="77777777" w:rsidR="00255360" w:rsidRPr="00B3525C" w:rsidRDefault="00255360" w:rsidP="00255360">
      <w:pPr>
        <w:spacing w:after="198" w:line="476" w:lineRule="auto"/>
        <w:ind w:left="-15" w:firstLine="721"/>
        <w:rPr>
          <w:rFonts w:asciiTheme="majorBidi" w:hAnsiTheme="majorBidi" w:cstheme="majorBidi"/>
          <w:color w:val="auto"/>
        </w:rPr>
      </w:pPr>
      <w:r w:rsidRPr="00B3525C">
        <w:rPr>
          <w:rFonts w:asciiTheme="majorBidi" w:hAnsiTheme="majorBidi" w:cstheme="majorBidi"/>
          <w:color w:val="auto"/>
        </w:rPr>
        <w:t xml:space="preserve">The stem shows presence of latex ducts (lactiferous) throughout, vascular bundles arranged in typical dicotyledonous pattern, cortex with specialized storage tissues, and protective cork layer development with age (Al-Rowaily </w:t>
      </w:r>
      <w:r w:rsidRPr="00B3525C">
        <w:rPr>
          <w:rFonts w:asciiTheme="majorBidi" w:hAnsiTheme="majorBidi" w:cstheme="majorBidi"/>
          <w:i/>
          <w:color w:val="auto"/>
        </w:rPr>
        <w:t>et</w:t>
      </w:r>
      <w:r w:rsidRPr="00B3525C">
        <w:rPr>
          <w:rFonts w:asciiTheme="majorBidi" w:hAnsiTheme="majorBidi" w:cstheme="majorBidi"/>
          <w:color w:val="auto"/>
        </w:rPr>
        <w:t xml:space="preserve"> </w:t>
      </w:r>
      <w:r w:rsidRPr="00B3525C">
        <w:rPr>
          <w:rFonts w:asciiTheme="majorBidi" w:hAnsiTheme="majorBidi" w:cstheme="majorBidi"/>
          <w:i/>
          <w:color w:val="auto"/>
        </w:rPr>
        <w:t>al</w:t>
      </w:r>
      <w:r w:rsidRPr="00B3525C">
        <w:rPr>
          <w:rFonts w:asciiTheme="majorBidi" w:hAnsiTheme="majorBidi" w:cstheme="majorBidi"/>
          <w:color w:val="auto"/>
        </w:rPr>
        <w:t>., 2020). Leaf anatomy includes waxy cuticle layer for water conservation, specialized mesophyll structure for water storage, reduced stomata density as xerophytic adaptation, and latex ducts present in leaf tissues (Wadhwani</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2021). The root anatomy features extensive cortex for water storage, welldeveloped vascular tissues for efficient transport, and specialized structures for salt exclusion (Elachouri, 2024). Flowering period varies with climate, typically throughout the year in tropical regions, fruiting period follows flowering by 2-3 months, seed dispersal peaks during dry seasons when wind dispersal is most effective, and seeds may exhibit dormancy mechanisms. </w:t>
      </w:r>
    </w:p>
    <w:p w14:paraId="2B814CEE" w14:textId="77777777" w:rsidR="00255360" w:rsidRPr="00B3525C" w:rsidRDefault="00255360" w:rsidP="00255360">
      <w:pPr>
        <w:pStyle w:val="Heading2"/>
        <w:ind w:left="-5"/>
        <w:rPr>
          <w:rFonts w:asciiTheme="majorBidi" w:hAnsiTheme="majorBidi"/>
          <w:color w:val="auto"/>
          <w:sz w:val="24"/>
          <w:szCs w:val="24"/>
        </w:rPr>
      </w:pPr>
      <w:bookmarkStart w:id="38" w:name="_Toc201868312"/>
      <w:bookmarkStart w:id="39" w:name="_Toc215085306"/>
      <w:bookmarkStart w:id="40" w:name="_Toc35794"/>
      <w:r w:rsidRPr="00B3525C">
        <w:rPr>
          <w:rFonts w:asciiTheme="majorBidi" w:hAnsiTheme="majorBidi"/>
          <w:color w:val="auto"/>
          <w:sz w:val="24"/>
          <w:szCs w:val="24"/>
        </w:rPr>
        <w:t xml:space="preserve">2.2 Proximate Composition of </w:t>
      </w:r>
      <w:r w:rsidRPr="00B3525C">
        <w:rPr>
          <w:rFonts w:asciiTheme="majorBidi" w:hAnsiTheme="majorBidi"/>
          <w:i/>
          <w:color w:val="auto"/>
          <w:sz w:val="24"/>
          <w:szCs w:val="24"/>
        </w:rPr>
        <w:t>Calotropis procera</w:t>
      </w:r>
      <w:bookmarkEnd w:id="38"/>
      <w:bookmarkEnd w:id="39"/>
      <w:r w:rsidRPr="00B3525C">
        <w:rPr>
          <w:rFonts w:asciiTheme="majorBidi" w:hAnsiTheme="majorBidi"/>
          <w:i/>
          <w:color w:val="auto"/>
          <w:sz w:val="24"/>
          <w:szCs w:val="24"/>
        </w:rPr>
        <w:t xml:space="preserve"> </w:t>
      </w:r>
      <w:bookmarkEnd w:id="40"/>
    </w:p>
    <w:p w14:paraId="1A7107E0" w14:textId="77777777" w:rsidR="00255360" w:rsidRPr="00B3525C" w:rsidRDefault="00255360" w:rsidP="00255360">
      <w:pPr>
        <w:spacing w:after="0" w:line="477" w:lineRule="auto"/>
        <w:ind w:left="-5"/>
        <w:rPr>
          <w:rFonts w:asciiTheme="majorBidi" w:hAnsiTheme="majorBidi" w:cstheme="majorBidi"/>
          <w:color w:val="auto"/>
        </w:rPr>
      </w:pPr>
      <w:r w:rsidRPr="00B3525C">
        <w:rPr>
          <w:rFonts w:asciiTheme="majorBidi" w:hAnsiTheme="majorBidi" w:cstheme="majorBidi"/>
          <w:color w:val="auto"/>
        </w:rPr>
        <w:t>Recent studies have reported moisture content variations between different plant parts: leaves (9.03%) and fruits (8.37%) (Aremu</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2023). The relatively low moisture content reflects the plant’s xerophytic adaptations and contributes to its storage stability. The protein content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indicates its potential nutritional value: leaves (20.81%) and fruits (19.55%) (Aremu</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2023). The high protein </w:t>
      </w:r>
      <w:r w:rsidRPr="00B3525C">
        <w:rPr>
          <w:rFonts w:asciiTheme="majorBidi" w:hAnsiTheme="majorBidi" w:cstheme="majorBidi"/>
          <w:color w:val="auto"/>
        </w:rPr>
        <w:lastRenderedPageBreak/>
        <w:t xml:space="preserve">content, particularly in leaves, suggests potential applications in animal feed and human nutrition with proper processing to remove toxic compounds (Peron </w:t>
      </w:r>
      <w:r w:rsidRPr="00B3525C">
        <w:rPr>
          <w:rFonts w:asciiTheme="majorBidi" w:hAnsiTheme="majorBidi" w:cstheme="majorBidi"/>
          <w:i/>
          <w:color w:val="auto"/>
        </w:rPr>
        <w:t>et al</w:t>
      </w:r>
      <w:r w:rsidRPr="00B3525C">
        <w:rPr>
          <w:rFonts w:asciiTheme="majorBidi" w:hAnsiTheme="majorBidi" w:cstheme="majorBidi"/>
          <w:color w:val="auto"/>
        </w:rPr>
        <w:t>., 2023). Fiber content varies significantly between plant parts: leaves (10.20%) and fruits (20.91%) (Aremu</w:t>
      </w:r>
      <w:r w:rsidRPr="00B3525C">
        <w:rPr>
          <w:rFonts w:asciiTheme="majorBidi" w:hAnsiTheme="majorBidi" w:cstheme="majorBidi"/>
          <w:i/>
          <w:color w:val="auto"/>
        </w:rPr>
        <w:t xml:space="preserve"> et al</w:t>
      </w:r>
      <w:r w:rsidRPr="00B3525C">
        <w:rPr>
          <w:rFonts w:asciiTheme="majorBidi" w:hAnsiTheme="majorBidi" w:cstheme="majorBidi"/>
          <w:color w:val="auto"/>
        </w:rPr>
        <w:t>., 2023). The high fiber content in fruits indicates potential industrial applications in fiber production and contributes to the plant’s structural integrity. The fat content is relatively low in both analyzed parts: leaves (3.58%) and fruits (3.41%) (Aremu</w:t>
      </w:r>
      <w:r w:rsidRPr="00B3525C">
        <w:rPr>
          <w:rFonts w:asciiTheme="majorBidi" w:hAnsiTheme="majorBidi" w:cstheme="majorBidi"/>
          <w:i/>
          <w:color w:val="auto"/>
        </w:rPr>
        <w:t xml:space="preserve"> et al</w:t>
      </w:r>
      <w:r w:rsidRPr="00B3525C">
        <w:rPr>
          <w:rFonts w:asciiTheme="majorBidi" w:hAnsiTheme="majorBidi" w:cstheme="majorBidi"/>
          <w:color w:val="auto"/>
        </w:rPr>
        <w:t>., 2023). Despite low overall fat content, the plant may contain specialized lipids important for xerophytic adaptations. The Ash content indicates the mineral composition: leaves (17.21%) and fruits (16.83%) (Aremu</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2023). The high ash content suggests significant mineral content, which may contribute to the plant’s therapeutic properties (Peron </w:t>
      </w:r>
      <w:r w:rsidRPr="00B3525C">
        <w:rPr>
          <w:rFonts w:asciiTheme="majorBidi" w:hAnsiTheme="majorBidi" w:cstheme="majorBidi"/>
          <w:i/>
          <w:color w:val="auto"/>
        </w:rPr>
        <w:t>et al</w:t>
      </w:r>
      <w:r w:rsidRPr="00B3525C">
        <w:rPr>
          <w:rFonts w:asciiTheme="majorBidi" w:hAnsiTheme="majorBidi" w:cstheme="majorBidi"/>
          <w:color w:val="auto"/>
        </w:rPr>
        <w:t>., 2023). Carbohydrate content varies between plant parts: leaves (39.19%) and fruits (31.04%) (Aremu</w:t>
      </w:r>
      <w:r w:rsidRPr="00B3525C">
        <w:rPr>
          <w:rFonts w:asciiTheme="majorBidi" w:hAnsiTheme="majorBidi" w:cstheme="majorBidi"/>
          <w:i/>
          <w:color w:val="auto"/>
        </w:rPr>
        <w:t xml:space="preserve"> et al</w:t>
      </w:r>
      <w:r w:rsidR="00E552E3" w:rsidRPr="00B3525C">
        <w:rPr>
          <w:rFonts w:asciiTheme="majorBidi" w:hAnsiTheme="majorBidi" w:cstheme="majorBidi"/>
          <w:color w:val="auto"/>
        </w:rPr>
        <w:t xml:space="preserve">., </w:t>
      </w:r>
      <w:r w:rsidRPr="00B3525C">
        <w:rPr>
          <w:rFonts w:asciiTheme="majorBidi" w:hAnsiTheme="majorBidi" w:cstheme="majorBidi"/>
          <w:color w:val="auto"/>
        </w:rPr>
        <w:t xml:space="preserve">2023). The substantial carbohydrate content indicates energy storage and structural components. </w:t>
      </w:r>
    </w:p>
    <w:p w14:paraId="7D47E5CD" w14:textId="77777777" w:rsidR="00255360" w:rsidRPr="00B3525C" w:rsidRDefault="00255360" w:rsidP="00255360">
      <w:pPr>
        <w:pStyle w:val="Heading2"/>
        <w:ind w:left="-5"/>
        <w:rPr>
          <w:rFonts w:asciiTheme="majorBidi" w:hAnsiTheme="majorBidi"/>
          <w:color w:val="auto"/>
          <w:sz w:val="24"/>
          <w:szCs w:val="24"/>
        </w:rPr>
      </w:pPr>
      <w:bookmarkStart w:id="41" w:name="_Toc201868313"/>
      <w:bookmarkStart w:id="42" w:name="_Toc215085307"/>
      <w:bookmarkStart w:id="43" w:name="_Toc35795"/>
      <w:r w:rsidRPr="00B3525C">
        <w:rPr>
          <w:rFonts w:asciiTheme="majorBidi" w:hAnsiTheme="majorBidi"/>
          <w:color w:val="auto"/>
          <w:sz w:val="24"/>
          <w:szCs w:val="24"/>
        </w:rPr>
        <w:t>2.3 Phytochemical Composition</w:t>
      </w:r>
      <w:bookmarkEnd w:id="41"/>
      <w:bookmarkEnd w:id="42"/>
      <w:r w:rsidRPr="00B3525C">
        <w:rPr>
          <w:rFonts w:asciiTheme="majorBidi" w:hAnsiTheme="majorBidi"/>
          <w:color w:val="auto"/>
          <w:sz w:val="24"/>
          <w:szCs w:val="24"/>
        </w:rPr>
        <w:t xml:space="preserve"> </w:t>
      </w:r>
      <w:bookmarkEnd w:id="43"/>
    </w:p>
    <w:p w14:paraId="4A47E9F9" w14:textId="77777777" w:rsidR="00255360" w:rsidRPr="00B3525C" w:rsidRDefault="00255360" w:rsidP="00255360">
      <w:pPr>
        <w:spacing w:after="203" w:line="477" w:lineRule="auto"/>
        <w:ind w:left="-5"/>
        <w:rPr>
          <w:rFonts w:asciiTheme="majorBidi" w:hAnsiTheme="majorBidi" w:cstheme="majorBidi"/>
          <w:color w:val="auto"/>
        </w:rPr>
      </w:pPr>
      <w:r w:rsidRPr="00B3525C">
        <w:rPr>
          <w:rFonts w:asciiTheme="majorBidi" w:hAnsiTheme="majorBidi" w:cstheme="majorBidi"/>
          <w:i/>
          <w:color w:val="auto"/>
        </w:rPr>
        <w:t>Calotropis procera</w:t>
      </w:r>
      <w:r w:rsidRPr="00B3525C">
        <w:rPr>
          <w:rFonts w:asciiTheme="majorBidi" w:hAnsiTheme="majorBidi" w:cstheme="majorBidi"/>
          <w:color w:val="auto"/>
        </w:rPr>
        <w:t xml:space="preserve"> contains various proteins and amino acids essential for plant metabolism and potentially valuable for nutritional applications (Aremu</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2023). The amino acid profile includes both essential and non-essential amino acids, though detailed composition requires further analysis (Aremu </w:t>
      </w:r>
      <w:r w:rsidRPr="00B3525C">
        <w:rPr>
          <w:rFonts w:asciiTheme="majorBidi" w:hAnsiTheme="majorBidi" w:cstheme="majorBidi"/>
          <w:i/>
          <w:color w:val="auto"/>
        </w:rPr>
        <w:t>et al.,</w:t>
      </w:r>
      <w:r w:rsidRPr="00B3525C">
        <w:rPr>
          <w:rFonts w:asciiTheme="majorBidi" w:hAnsiTheme="majorBidi" w:cstheme="majorBidi"/>
          <w:color w:val="auto"/>
        </w:rPr>
        <w:t xml:space="preserve"> 2023). The plant contains various carbohydrates including structural polysaccharides (cellulose, hemicellulose), storage carbohydrates (starch, sugars), and specialized carbohydrates involved in stress tolerance. Despite low total fat content, the plant contains various lipids including membrane lipids, cuticular waxes, and specialized lipids for stress </w:t>
      </w:r>
      <w:r w:rsidRPr="00B3525C">
        <w:rPr>
          <w:rFonts w:asciiTheme="majorBidi" w:hAnsiTheme="majorBidi" w:cstheme="majorBidi"/>
          <w:color w:val="auto"/>
        </w:rPr>
        <w:lastRenderedPageBreak/>
        <w:t xml:space="preserve">adaptation (Al-Rowaily </w:t>
      </w:r>
      <w:r w:rsidRPr="00B3525C">
        <w:rPr>
          <w:rFonts w:asciiTheme="majorBidi" w:hAnsiTheme="majorBidi" w:cstheme="majorBidi"/>
          <w:i/>
          <w:color w:val="auto"/>
        </w:rPr>
        <w:t>et al</w:t>
      </w:r>
      <w:r w:rsidRPr="00B3525C">
        <w:rPr>
          <w:rFonts w:asciiTheme="majorBidi" w:hAnsiTheme="majorBidi" w:cstheme="majorBidi"/>
          <w:color w:val="auto"/>
        </w:rPr>
        <w:t xml:space="preserve">., 2020).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is particularly rich in cardiac glycosides, which are responsible for both its therapeutic properties and toxicity (Wadhwani</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2021). The plant contains various alkaloids contributing to its pharmacological properties, with presence confirmed through phytochemical screening, specific alkaloids include specialized compounds unique to Asclepiadaceae, and contribute to antimicrobial and other therapeutic activities (Al-Snafi, 2015). </w:t>
      </w:r>
    </w:p>
    <w:p w14:paraId="43E7E314" w14:textId="77777777" w:rsidR="00384F42" w:rsidRPr="00B3525C" w:rsidRDefault="00255360" w:rsidP="00384F42">
      <w:pPr>
        <w:spacing w:after="198" w:line="476" w:lineRule="auto"/>
        <w:ind w:left="-15" w:firstLine="721"/>
        <w:rPr>
          <w:rFonts w:asciiTheme="majorBidi" w:hAnsiTheme="majorBidi" w:cstheme="majorBidi"/>
          <w:color w:val="auto"/>
        </w:rPr>
      </w:pPr>
      <w:r w:rsidRPr="00B3525C">
        <w:rPr>
          <w:rFonts w:asciiTheme="majorBidi" w:hAnsiTheme="majorBidi" w:cstheme="majorBidi"/>
          <w:color w:val="auto"/>
        </w:rPr>
        <w:t>It is rich in flavonoids, particularly quercetin and derivatives (major flavonoid compounds), rutin (flavonoid glycoside with antioxidant properties), other flavonoid glycosides contributing to antioxidant activity, and anthocyanins responsible for flower pigmentation (Al-Rowaily</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2020). High concentrations of phenolic compounds include p-coumaric acid (identified as main phenolic compound in leaf extracts), caffeic acid (phenolic acid with antioxidant properties, also found in beverages like coffee and red wine), ferulic acid (phenolic compound with therapeutic potential), and chlorogenic acid (phenolic compound with various biological activities) (Al-Rowaily </w:t>
      </w:r>
      <w:r w:rsidRPr="00B3525C">
        <w:rPr>
          <w:rFonts w:asciiTheme="majorBidi" w:hAnsiTheme="majorBidi" w:cstheme="majorBidi"/>
          <w:i/>
          <w:color w:val="auto"/>
        </w:rPr>
        <w:t>et al</w:t>
      </w:r>
      <w:r w:rsidRPr="00B3525C">
        <w:rPr>
          <w:rFonts w:asciiTheme="majorBidi" w:hAnsiTheme="majorBidi" w:cstheme="majorBidi"/>
          <w:color w:val="auto"/>
        </w:rPr>
        <w:t xml:space="preserve">., 2020). The plant contains various terpenoids including triterpenes (including amyrin and its esters), steroids (various steroid compounds), sesquiterpenes (contributing to plant’s aromatic properties), and monoterpenes (present in essential oil fractions) (Wadhwani </w:t>
      </w:r>
      <w:r w:rsidRPr="00B3525C">
        <w:rPr>
          <w:rFonts w:asciiTheme="majorBidi" w:hAnsiTheme="majorBidi" w:cstheme="majorBidi"/>
          <w:i/>
          <w:color w:val="auto"/>
        </w:rPr>
        <w:t>et al</w:t>
      </w:r>
      <w:r w:rsidRPr="00B3525C">
        <w:rPr>
          <w:rFonts w:asciiTheme="majorBidi" w:hAnsiTheme="majorBidi" w:cstheme="majorBidi"/>
          <w:color w:val="auto"/>
        </w:rPr>
        <w:t xml:space="preserve">., 2021). Saponins are present in significant quantities, contribute to the plant’s foaming properties, possess antimicrobial activities, and may have cytotoxic effects on cancer cells (Al-Snafi, 2015). Tannins are abundant in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including condensed tannins </w:t>
      </w:r>
      <w:r w:rsidRPr="00B3525C">
        <w:rPr>
          <w:rFonts w:asciiTheme="majorBidi" w:hAnsiTheme="majorBidi" w:cstheme="majorBidi"/>
          <w:color w:val="auto"/>
        </w:rPr>
        <w:lastRenderedPageBreak/>
        <w:t xml:space="preserve">contributing to astringent properties, hydrolyzable tannins present in moderate quantities, and contributing to antimicrobial and antioxidant activities (Wadhwani </w:t>
      </w:r>
      <w:r w:rsidRPr="00B3525C">
        <w:rPr>
          <w:rFonts w:asciiTheme="majorBidi" w:hAnsiTheme="majorBidi" w:cstheme="majorBidi"/>
          <w:i/>
          <w:color w:val="auto"/>
        </w:rPr>
        <w:t>et a</w:t>
      </w:r>
      <w:r w:rsidRPr="00B3525C">
        <w:rPr>
          <w:rFonts w:asciiTheme="majorBidi" w:hAnsiTheme="majorBidi" w:cstheme="majorBidi"/>
          <w:color w:val="auto"/>
        </w:rPr>
        <w:t xml:space="preserve">l., 2021). Other compounds include madara bun (specialized compound unique to </w:t>
      </w:r>
      <w:r w:rsidRPr="00B3525C">
        <w:rPr>
          <w:rFonts w:asciiTheme="majorBidi" w:hAnsiTheme="majorBidi" w:cstheme="majorBidi"/>
          <w:i/>
          <w:color w:val="auto"/>
        </w:rPr>
        <w:t>Calotropis</w:t>
      </w:r>
      <w:r w:rsidRPr="00B3525C">
        <w:rPr>
          <w:rFonts w:asciiTheme="majorBidi" w:hAnsiTheme="majorBidi" w:cstheme="majorBidi"/>
          <w:color w:val="auto"/>
        </w:rPr>
        <w:t xml:space="preserve">), madar fluvial (another specialized metabolite), caoutchouc (rubber-like compound in latex), and calotropageni (specialized metabolite with biological activity). Phytate is the predominant phytochemical in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with concentration of 116.5 mg/100g, important for mineral binding and plant defense, and may affect mineral bioavailability (Aremu</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2023). The plant contains essential oils with antimicrobial properties, aromatic compounds contributing to the plant's fragrance, and potential applications in perfumery and aromatherapy (Al-Rowaily </w:t>
      </w:r>
      <w:r w:rsidRPr="00B3525C">
        <w:rPr>
          <w:rFonts w:asciiTheme="majorBidi" w:hAnsiTheme="majorBidi" w:cstheme="majorBidi"/>
          <w:i/>
          <w:color w:val="auto"/>
        </w:rPr>
        <w:t>et al</w:t>
      </w:r>
      <w:r w:rsidRPr="00B3525C">
        <w:rPr>
          <w:rFonts w:asciiTheme="majorBidi" w:hAnsiTheme="majorBidi" w:cstheme="majorBidi"/>
          <w:color w:val="auto"/>
        </w:rPr>
        <w:t>.,</w:t>
      </w:r>
      <w:r w:rsidR="00384F42" w:rsidRPr="00B3525C">
        <w:rPr>
          <w:rFonts w:asciiTheme="majorBidi" w:hAnsiTheme="majorBidi" w:cstheme="majorBidi"/>
          <w:color w:val="auto"/>
        </w:rPr>
        <w:t xml:space="preserve"> 2020). </w:t>
      </w:r>
    </w:p>
    <w:p w14:paraId="31FF4624" w14:textId="77777777" w:rsidR="00384F42" w:rsidRPr="00B3525C" w:rsidRDefault="00384F42" w:rsidP="00384F42">
      <w:pPr>
        <w:pStyle w:val="Heading2"/>
        <w:ind w:left="-5"/>
        <w:rPr>
          <w:rFonts w:asciiTheme="majorBidi" w:hAnsiTheme="majorBidi"/>
          <w:color w:val="auto"/>
          <w:sz w:val="24"/>
          <w:szCs w:val="24"/>
        </w:rPr>
      </w:pPr>
      <w:bookmarkStart w:id="44" w:name="_Toc201868314"/>
      <w:bookmarkStart w:id="45" w:name="_Toc215085308"/>
      <w:bookmarkStart w:id="46" w:name="_Toc35796"/>
      <w:r w:rsidRPr="00B3525C">
        <w:rPr>
          <w:rFonts w:asciiTheme="majorBidi" w:hAnsiTheme="majorBidi"/>
          <w:color w:val="auto"/>
          <w:sz w:val="24"/>
          <w:szCs w:val="24"/>
        </w:rPr>
        <w:t>2.4 Nutritional Composition</w:t>
      </w:r>
      <w:bookmarkEnd w:id="44"/>
      <w:bookmarkEnd w:id="45"/>
      <w:r w:rsidRPr="00B3525C">
        <w:rPr>
          <w:rFonts w:asciiTheme="majorBidi" w:hAnsiTheme="majorBidi"/>
          <w:color w:val="auto"/>
          <w:sz w:val="24"/>
          <w:szCs w:val="24"/>
        </w:rPr>
        <w:t xml:space="preserve"> </w:t>
      </w:r>
      <w:bookmarkEnd w:id="46"/>
    </w:p>
    <w:p w14:paraId="29329EAF" w14:textId="77777777" w:rsidR="00384F42" w:rsidRPr="00B3525C" w:rsidRDefault="00384F42" w:rsidP="00384F42">
      <w:pPr>
        <w:spacing w:after="198" w:line="476" w:lineRule="auto"/>
        <w:ind w:left="-5"/>
        <w:rPr>
          <w:rFonts w:asciiTheme="majorBidi" w:hAnsiTheme="majorBidi" w:cstheme="majorBidi"/>
          <w:color w:val="auto"/>
        </w:rPr>
      </w:pPr>
      <w:r w:rsidRPr="00B3525C">
        <w:rPr>
          <w:rFonts w:asciiTheme="majorBidi" w:hAnsiTheme="majorBidi" w:cstheme="majorBidi"/>
          <w:color w:val="auto"/>
        </w:rPr>
        <w:t xml:space="preserve">Based on proximate analysis,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demonstrates significant nutritional potential with nutritional density per 100g dry weight showing protein (19.55-20.81g), carbohydrates (31.04-39.19g), fat (3.41-3.58g), fiber (10.20-20.91g), moisture (8.37-9.03g), and ash/minerals (16.83-17.21g) (Aremu</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2023). The high ash content suggests significant mineral content, though specific mineral analysis requires detailed study. Expected minerals include calcium (important for plant structure and human nutrition), potassium (essential for plant metabolism and human health), magnesium (required for chlorophyll and enzymatic functions), iron (present in moderate quantities), zinc (trace element with biological importance), and phosphorus (essential for energy metabolism). While specific vitamin analysis is limited, the plant likely contains vitamin C (antioxidant vitamin present in fresh </w:t>
      </w:r>
      <w:r w:rsidRPr="00B3525C">
        <w:rPr>
          <w:rFonts w:asciiTheme="majorBidi" w:hAnsiTheme="majorBidi" w:cstheme="majorBidi"/>
          <w:color w:val="auto"/>
        </w:rPr>
        <w:lastRenderedPageBreak/>
        <w:t xml:space="preserve">tissues), vitamin A precursors (beta-carotene and related compounds), B-complex vitamins (various B vitamins in moderate3 quantities), and vitamin E (tocopherols contributing to antioxidant activity). The significant protein content suggests a diverse amino acid profile, though detailed analysis is required for complete characterization, with expected amino acids including both essential and non-essential amino acids important for protein synthesis. Despite low total fat content, the plant contains various fatty acids including saturated fatty acids (palmitic acid, stearic acid), unsaturated fatty acids (oleic acid, linoleic acid), and specialized fatty acids unique to plant metabolism (Al-Rowaily </w:t>
      </w:r>
      <w:r w:rsidRPr="00B3525C">
        <w:rPr>
          <w:rFonts w:asciiTheme="majorBidi" w:hAnsiTheme="majorBidi" w:cstheme="majorBidi"/>
          <w:i/>
          <w:color w:val="auto"/>
        </w:rPr>
        <w:t>et al</w:t>
      </w:r>
      <w:r w:rsidRPr="00B3525C">
        <w:rPr>
          <w:rFonts w:asciiTheme="majorBidi" w:hAnsiTheme="majorBidi" w:cstheme="majorBidi"/>
          <w:color w:val="auto"/>
        </w:rPr>
        <w:t xml:space="preserve">., 2020). The plant demonstrates significant antioxidant capacity attributed to high phenolic content, flavonoid compounds, vitamin C and E, and specialized antioxidant compounds (Wadhwani </w:t>
      </w:r>
      <w:r w:rsidRPr="00B3525C">
        <w:rPr>
          <w:rFonts w:asciiTheme="majorBidi" w:hAnsiTheme="majorBidi" w:cstheme="majorBidi"/>
          <w:i/>
          <w:color w:val="auto"/>
        </w:rPr>
        <w:t>et al</w:t>
      </w:r>
      <w:r w:rsidRPr="00B3525C">
        <w:rPr>
          <w:rFonts w:asciiTheme="majorBidi" w:hAnsiTheme="majorBidi" w:cstheme="majorBidi"/>
          <w:color w:val="auto"/>
        </w:rPr>
        <w:t xml:space="preserve">., 2021). </w:t>
      </w:r>
    </w:p>
    <w:p w14:paraId="15FE5D9E" w14:textId="77777777" w:rsidR="00384F42" w:rsidRPr="00B3525C" w:rsidRDefault="00384F42" w:rsidP="00384F42">
      <w:pPr>
        <w:pStyle w:val="Heading2"/>
        <w:spacing w:after="198" w:line="477" w:lineRule="auto"/>
        <w:ind w:left="-5"/>
        <w:rPr>
          <w:rFonts w:asciiTheme="majorBidi" w:hAnsiTheme="majorBidi"/>
          <w:color w:val="auto"/>
          <w:sz w:val="24"/>
          <w:szCs w:val="24"/>
        </w:rPr>
      </w:pPr>
      <w:bookmarkStart w:id="47" w:name="_Toc201868315"/>
      <w:bookmarkStart w:id="48" w:name="_Toc215085309"/>
      <w:bookmarkStart w:id="49" w:name="_Toc35797"/>
      <w:r w:rsidRPr="00B3525C">
        <w:rPr>
          <w:rFonts w:asciiTheme="majorBidi" w:hAnsiTheme="majorBidi"/>
          <w:color w:val="auto"/>
          <w:sz w:val="24"/>
          <w:szCs w:val="24"/>
        </w:rPr>
        <w:t xml:space="preserve">2.5 Environmental Factors and Phytochemical Composition of </w:t>
      </w:r>
      <w:r w:rsidRPr="00B3525C">
        <w:rPr>
          <w:rFonts w:asciiTheme="majorBidi" w:hAnsiTheme="majorBidi"/>
          <w:i/>
          <w:color w:val="auto"/>
          <w:sz w:val="24"/>
          <w:szCs w:val="24"/>
        </w:rPr>
        <w:t>Calotropis procera</w:t>
      </w:r>
      <w:bookmarkEnd w:id="47"/>
      <w:bookmarkEnd w:id="48"/>
      <w:r w:rsidRPr="00B3525C">
        <w:rPr>
          <w:rFonts w:asciiTheme="majorBidi" w:hAnsiTheme="majorBidi"/>
          <w:i/>
          <w:color w:val="auto"/>
          <w:sz w:val="24"/>
          <w:szCs w:val="24"/>
        </w:rPr>
        <w:t xml:space="preserve"> </w:t>
      </w:r>
      <w:bookmarkEnd w:id="49"/>
    </w:p>
    <w:p w14:paraId="5A5A3929" w14:textId="77777777" w:rsidR="00384F42" w:rsidRPr="00B3525C" w:rsidRDefault="00384F42" w:rsidP="00E552E3">
      <w:pPr>
        <w:spacing w:after="198" w:line="477" w:lineRule="auto"/>
        <w:ind w:left="-5"/>
        <w:rPr>
          <w:rFonts w:asciiTheme="majorBidi" w:hAnsiTheme="majorBidi" w:cstheme="majorBidi"/>
          <w:color w:val="auto"/>
        </w:rPr>
      </w:pPr>
      <w:r w:rsidRPr="00B3525C">
        <w:rPr>
          <w:rFonts w:asciiTheme="majorBidi" w:hAnsiTheme="majorBidi" w:cstheme="majorBidi"/>
          <w:color w:val="auto"/>
        </w:rPr>
        <w:t>Environmental factors include climate (temperature and humidity affect metabolite production), soil type (mineral content influences plant composition), water availability (drought stress affects secondary metabolite production), altitude (elevation influences phytochemical composition), and season (seasonal variations affect metabolite concentrations) (Aliyu</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2015). Plant factors include age (plant maturity affects composition), plant part (different organs show varying compositions), genetic variation (different populations may show compositional differences), and health status (plant health affects metabolite production) (CABI, 2019). Processing factors include drying method (affects retention of bioactive compounds), storage conditions (temperature and humidity affect stability), extraction </w:t>
      </w:r>
      <w:r w:rsidRPr="00B3525C">
        <w:rPr>
          <w:rFonts w:asciiTheme="majorBidi" w:hAnsiTheme="majorBidi" w:cstheme="majorBidi"/>
          <w:color w:val="auto"/>
        </w:rPr>
        <w:lastRenderedPageBreak/>
        <w:t xml:space="preserve">method (influences compound recovery), and processing time (duration </w:t>
      </w:r>
      <w:r w:rsidR="00E552E3" w:rsidRPr="00B3525C">
        <w:rPr>
          <w:rFonts w:asciiTheme="majorBidi" w:hAnsiTheme="majorBidi" w:cstheme="majorBidi"/>
          <w:color w:val="auto"/>
        </w:rPr>
        <w:t xml:space="preserve">affects compound degradation).  </w:t>
      </w:r>
      <w:r w:rsidRPr="00B3525C">
        <w:rPr>
          <w:rFonts w:asciiTheme="majorBidi" w:hAnsiTheme="majorBidi" w:cstheme="majorBidi"/>
          <w:color w:val="auto"/>
        </w:rPr>
        <w:t xml:space="preserve">It contains several toxic compounds that limit its direct nutritional use, including cardiac glycosides (primary toxic components), alkaloids (contribute to overall toxicity), and latex components (particularly toxic compounds in milky sap) (Wadhwani </w:t>
      </w:r>
      <w:r w:rsidRPr="00B3525C">
        <w:rPr>
          <w:rFonts w:asciiTheme="majorBidi" w:hAnsiTheme="majorBidi" w:cstheme="majorBidi"/>
          <w:i/>
          <w:color w:val="auto"/>
        </w:rPr>
        <w:t>et al</w:t>
      </w:r>
      <w:r w:rsidRPr="00B3525C">
        <w:rPr>
          <w:rFonts w:asciiTheme="majorBidi" w:hAnsiTheme="majorBidi" w:cstheme="majorBidi"/>
          <w:color w:val="auto"/>
        </w:rPr>
        <w:t xml:space="preserve">., 2021). Research has explored various methods to reduce toxicity including solvent extraction (removal of toxic compounds), heat treatment (thermal processing to reduce toxicity), fermentation (microbial processing to detoxify), and chemical treatment (specific chemicals to neutralize toxins). The safety considerations include handling precautions (protective equipment required), processing requirements (detoxification necessary before use), dosage limitations (careful control of exposure levels), and medical monitoring (required for therapeutic applications). </w:t>
      </w:r>
    </w:p>
    <w:p w14:paraId="524FADAA" w14:textId="77777777" w:rsidR="00384F42" w:rsidRPr="00B3525C" w:rsidRDefault="00384F42" w:rsidP="00384F42">
      <w:pPr>
        <w:pStyle w:val="Heading2"/>
        <w:ind w:left="-5"/>
        <w:rPr>
          <w:rFonts w:asciiTheme="majorBidi" w:hAnsiTheme="majorBidi"/>
          <w:color w:val="auto"/>
          <w:sz w:val="24"/>
          <w:szCs w:val="24"/>
        </w:rPr>
      </w:pPr>
      <w:bookmarkStart w:id="50" w:name="_Toc201868316"/>
      <w:bookmarkStart w:id="51" w:name="_Toc215085310"/>
      <w:bookmarkStart w:id="52" w:name="_Toc35798"/>
      <w:r w:rsidRPr="00B3525C">
        <w:rPr>
          <w:rFonts w:asciiTheme="majorBidi" w:hAnsiTheme="majorBidi"/>
          <w:color w:val="auto"/>
          <w:sz w:val="24"/>
          <w:szCs w:val="24"/>
        </w:rPr>
        <w:t>2.6 Research Gaps and Future Direction</w:t>
      </w:r>
      <w:bookmarkEnd w:id="50"/>
      <w:bookmarkEnd w:id="51"/>
      <w:r w:rsidRPr="00B3525C">
        <w:rPr>
          <w:rFonts w:asciiTheme="majorBidi" w:hAnsiTheme="majorBidi"/>
          <w:color w:val="auto"/>
          <w:sz w:val="24"/>
          <w:szCs w:val="24"/>
        </w:rPr>
        <w:t xml:space="preserve"> </w:t>
      </w:r>
      <w:bookmarkEnd w:id="52"/>
    </w:p>
    <w:p w14:paraId="55C62F71" w14:textId="77777777" w:rsidR="00E552E3" w:rsidRPr="00B3525C" w:rsidRDefault="00384F42" w:rsidP="00E552E3">
      <w:pPr>
        <w:spacing w:after="198" w:line="477" w:lineRule="auto"/>
        <w:ind w:left="-5"/>
        <w:rPr>
          <w:rFonts w:asciiTheme="majorBidi" w:hAnsiTheme="majorBidi" w:cstheme="majorBidi"/>
          <w:color w:val="auto"/>
        </w:rPr>
      </w:pPr>
      <w:r w:rsidRPr="00B3525C">
        <w:rPr>
          <w:rFonts w:asciiTheme="majorBidi" w:hAnsiTheme="majorBidi" w:cstheme="majorBidi"/>
          <w:color w:val="auto"/>
        </w:rPr>
        <w:t xml:space="preserve">Current research gaps include detailed amino acid profiling (comprehensive amino acid analysis), specific mineral content (detailed mineral composition), vitamin analysis (complete vitamin profiling), seasonal variations (temporal changes in composition), and genetic diversity (compositional variation among populations) (Peron </w:t>
      </w:r>
      <w:r w:rsidRPr="00B3525C">
        <w:rPr>
          <w:rFonts w:asciiTheme="majorBidi" w:hAnsiTheme="majorBidi" w:cstheme="majorBidi"/>
          <w:i/>
          <w:color w:val="auto"/>
        </w:rPr>
        <w:t>et al</w:t>
      </w:r>
      <w:r w:rsidRPr="00B3525C">
        <w:rPr>
          <w:rFonts w:asciiTheme="majorBidi" w:hAnsiTheme="majorBidi" w:cstheme="majorBidi"/>
          <w:color w:val="auto"/>
        </w:rPr>
        <w:t xml:space="preserve">., 2023). Future research priorities include standardization (development of standard protocols), detoxification optimization (improved methods for toxin removal), bioavailability studies (nutrient absorption and utilization), clinical trials (safety and efficacy in human applications), and sustainable utilization (environmentally friendly processing methods) (Aliyu </w:t>
      </w:r>
      <w:r w:rsidRPr="00B3525C">
        <w:rPr>
          <w:rFonts w:asciiTheme="majorBidi" w:hAnsiTheme="majorBidi" w:cstheme="majorBidi"/>
          <w:i/>
          <w:color w:val="auto"/>
        </w:rPr>
        <w:t>et al</w:t>
      </w:r>
      <w:r w:rsidRPr="00B3525C">
        <w:rPr>
          <w:rFonts w:asciiTheme="majorBidi" w:hAnsiTheme="majorBidi" w:cstheme="majorBidi"/>
          <w:color w:val="auto"/>
        </w:rPr>
        <w:t xml:space="preserve">., 2015). Technological developments include advanced extraction (novel extraction technologies), analytical </w:t>
      </w:r>
      <w:r w:rsidRPr="00B3525C">
        <w:rPr>
          <w:rFonts w:asciiTheme="majorBidi" w:hAnsiTheme="majorBidi" w:cstheme="majorBidi"/>
          <w:color w:val="auto"/>
        </w:rPr>
        <w:lastRenderedPageBreak/>
        <w:t xml:space="preserve">methods (improved analytical techniques), processing innovations (new processing methods), quality control (standardization of quality parameters), and safety assessment (comprehensive toxicological evaluation).  </w:t>
      </w:r>
      <w:bookmarkStart w:id="53" w:name="_Toc35799"/>
      <w:bookmarkStart w:id="54" w:name="_Toc201868317"/>
    </w:p>
    <w:p w14:paraId="1AECA4EA" w14:textId="77777777" w:rsidR="006F359B" w:rsidRDefault="006F359B">
      <w:pPr>
        <w:spacing w:after="200" w:line="276" w:lineRule="auto"/>
        <w:ind w:left="0" w:firstLine="0"/>
        <w:jc w:val="left"/>
        <w:rPr>
          <w:rFonts w:asciiTheme="majorBidi" w:hAnsiTheme="majorBidi" w:cstheme="majorBidi"/>
          <w:b/>
          <w:color w:val="auto"/>
          <w:lang w:val="en-GB" w:eastAsia="en-GB"/>
        </w:rPr>
      </w:pPr>
      <w:r>
        <w:rPr>
          <w:rFonts w:asciiTheme="majorBidi" w:hAnsiTheme="majorBidi" w:cstheme="majorBidi"/>
        </w:rPr>
        <w:br w:type="page"/>
      </w:r>
    </w:p>
    <w:p w14:paraId="2F16F657" w14:textId="654B75A2" w:rsidR="00384F42" w:rsidRPr="00B3525C" w:rsidRDefault="00384F42" w:rsidP="006F359B">
      <w:pPr>
        <w:pStyle w:val="Heading1"/>
        <w:spacing w:after="477"/>
        <w:ind w:right="68"/>
        <w:jc w:val="center"/>
        <w:rPr>
          <w:rFonts w:asciiTheme="majorBidi" w:hAnsiTheme="majorBidi" w:cstheme="majorBidi"/>
        </w:rPr>
      </w:pPr>
      <w:bookmarkStart w:id="55" w:name="_Toc215085311"/>
      <w:r w:rsidRPr="00B3525C">
        <w:rPr>
          <w:rFonts w:asciiTheme="majorBidi" w:hAnsiTheme="majorBidi" w:cstheme="majorBidi"/>
        </w:rPr>
        <w:lastRenderedPageBreak/>
        <w:t>CHAPTER THREE</w:t>
      </w:r>
      <w:bookmarkEnd w:id="53"/>
      <w:bookmarkEnd w:id="54"/>
      <w:bookmarkEnd w:id="55"/>
    </w:p>
    <w:p w14:paraId="1EF53DDA" w14:textId="77777777" w:rsidR="00384F42" w:rsidRPr="00B3525C" w:rsidRDefault="00384F42" w:rsidP="00384F42">
      <w:pPr>
        <w:pStyle w:val="Heading2"/>
        <w:tabs>
          <w:tab w:val="center" w:pos="4517"/>
        </w:tabs>
        <w:spacing w:after="455"/>
        <w:ind w:left="-15" w:firstLine="0"/>
        <w:rPr>
          <w:rFonts w:asciiTheme="majorBidi" w:hAnsiTheme="majorBidi"/>
          <w:color w:val="auto"/>
          <w:sz w:val="24"/>
          <w:szCs w:val="24"/>
        </w:rPr>
      </w:pPr>
      <w:bookmarkStart w:id="56" w:name="_Toc201868318"/>
      <w:bookmarkStart w:id="57" w:name="_Toc215085312"/>
      <w:bookmarkStart w:id="58" w:name="_Toc35800"/>
      <w:r w:rsidRPr="00B3525C">
        <w:rPr>
          <w:rFonts w:asciiTheme="majorBidi" w:hAnsiTheme="majorBidi"/>
          <w:color w:val="auto"/>
          <w:sz w:val="24"/>
          <w:szCs w:val="24"/>
        </w:rPr>
        <w:t xml:space="preserve">3.0 </w:t>
      </w:r>
      <w:r w:rsidRPr="00B3525C">
        <w:rPr>
          <w:rFonts w:asciiTheme="majorBidi" w:hAnsiTheme="majorBidi"/>
          <w:color w:val="auto"/>
          <w:sz w:val="24"/>
          <w:szCs w:val="24"/>
        </w:rPr>
        <w:tab/>
        <w:t>MATERIALS AND METHODS</w:t>
      </w:r>
      <w:bookmarkEnd w:id="56"/>
      <w:bookmarkEnd w:id="57"/>
      <w:r w:rsidRPr="00B3525C">
        <w:rPr>
          <w:rFonts w:asciiTheme="majorBidi" w:hAnsiTheme="majorBidi"/>
          <w:color w:val="auto"/>
          <w:sz w:val="24"/>
          <w:szCs w:val="24"/>
        </w:rPr>
        <w:t xml:space="preserve"> </w:t>
      </w:r>
      <w:bookmarkEnd w:id="58"/>
    </w:p>
    <w:p w14:paraId="41528A4B" w14:textId="77777777" w:rsidR="00384F42" w:rsidRPr="00B3525C" w:rsidRDefault="00384F42" w:rsidP="00384F42">
      <w:pPr>
        <w:pStyle w:val="Heading2"/>
        <w:ind w:left="-5"/>
        <w:rPr>
          <w:rFonts w:asciiTheme="majorBidi" w:hAnsiTheme="majorBidi"/>
          <w:color w:val="auto"/>
          <w:sz w:val="24"/>
          <w:szCs w:val="24"/>
        </w:rPr>
      </w:pPr>
      <w:bookmarkStart w:id="59" w:name="_Toc201868319"/>
      <w:bookmarkStart w:id="60" w:name="_Toc215085313"/>
      <w:bookmarkStart w:id="61" w:name="_Toc35801"/>
      <w:r w:rsidRPr="00B3525C">
        <w:rPr>
          <w:rFonts w:asciiTheme="majorBidi" w:hAnsiTheme="majorBidi"/>
          <w:color w:val="auto"/>
          <w:sz w:val="24"/>
          <w:szCs w:val="24"/>
        </w:rPr>
        <w:t>3.1 Sampling Location</w:t>
      </w:r>
      <w:bookmarkEnd w:id="59"/>
      <w:bookmarkEnd w:id="60"/>
      <w:r w:rsidRPr="00B3525C">
        <w:rPr>
          <w:rFonts w:asciiTheme="majorBidi" w:hAnsiTheme="majorBidi"/>
          <w:color w:val="auto"/>
          <w:sz w:val="24"/>
          <w:szCs w:val="24"/>
        </w:rPr>
        <w:t xml:space="preserve"> </w:t>
      </w:r>
      <w:bookmarkEnd w:id="61"/>
    </w:p>
    <w:p w14:paraId="16903EA2" w14:textId="77777777" w:rsidR="00384F42" w:rsidRPr="00B3525C" w:rsidRDefault="00384F42" w:rsidP="00384F42">
      <w:pPr>
        <w:spacing w:after="3" w:line="476" w:lineRule="auto"/>
        <w:ind w:left="-5"/>
        <w:rPr>
          <w:rFonts w:asciiTheme="majorBidi" w:hAnsiTheme="majorBidi" w:cstheme="majorBidi"/>
          <w:color w:val="auto"/>
        </w:rPr>
      </w:pPr>
      <w:r w:rsidRPr="00B3525C">
        <w:rPr>
          <w:rFonts w:asciiTheme="majorBidi" w:hAnsiTheme="majorBidi" w:cstheme="majorBidi"/>
          <w:color w:val="auto"/>
        </w:rPr>
        <w:t xml:space="preserve">The matured fresh leaves and latex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were collected randomly from branches of the shrubs at the Department of Vetenary Medicine, Usmanu Danfodiyo University main campus, Sokoto State, Nigeria. Identification of the samples was carried out in the herbarium of the Department of Plant Science, Usmanu Danfodiyo University Sokoto. </w:t>
      </w:r>
    </w:p>
    <w:p w14:paraId="36BF8918"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Samples were deposited and voucher number (UDUH/ANS/1066) was given. </w:t>
      </w:r>
    </w:p>
    <w:p w14:paraId="6CFB390E" w14:textId="77777777" w:rsidR="00384F42" w:rsidRPr="00B3525C" w:rsidRDefault="00384F42" w:rsidP="00384F42">
      <w:pPr>
        <w:pStyle w:val="Heading2"/>
        <w:ind w:left="-5"/>
        <w:rPr>
          <w:rFonts w:asciiTheme="majorBidi" w:hAnsiTheme="majorBidi"/>
          <w:color w:val="auto"/>
          <w:sz w:val="24"/>
          <w:szCs w:val="24"/>
        </w:rPr>
      </w:pPr>
      <w:bookmarkStart w:id="62" w:name="_Toc201868320"/>
      <w:bookmarkStart w:id="63" w:name="_Toc215085314"/>
      <w:bookmarkStart w:id="64" w:name="_Toc35802"/>
      <w:r w:rsidRPr="00B3525C">
        <w:rPr>
          <w:rFonts w:asciiTheme="majorBidi" w:hAnsiTheme="majorBidi"/>
          <w:color w:val="auto"/>
          <w:sz w:val="24"/>
          <w:szCs w:val="24"/>
        </w:rPr>
        <w:t>3.2 Sample Preparation</w:t>
      </w:r>
      <w:bookmarkEnd w:id="62"/>
      <w:bookmarkEnd w:id="63"/>
      <w:r w:rsidRPr="00B3525C">
        <w:rPr>
          <w:rFonts w:asciiTheme="majorBidi" w:hAnsiTheme="majorBidi"/>
          <w:color w:val="auto"/>
          <w:sz w:val="24"/>
          <w:szCs w:val="24"/>
        </w:rPr>
        <w:t xml:space="preserve"> </w:t>
      </w:r>
      <w:bookmarkEnd w:id="64"/>
    </w:p>
    <w:p w14:paraId="7CC8B808" w14:textId="77777777" w:rsidR="00384F42" w:rsidRPr="00B3525C" w:rsidRDefault="00384F42" w:rsidP="00384F42">
      <w:pPr>
        <w:spacing w:after="199" w:line="476" w:lineRule="auto"/>
        <w:ind w:left="-5"/>
        <w:rPr>
          <w:rFonts w:asciiTheme="majorBidi" w:hAnsiTheme="majorBidi" w:cstheme="majorBidi"/>
          <w:color w:val="auto"/>
        </w:rPr>
      </w:pPr>
      <w:r w:rsidRPr="00B3525C">
        <w:rPr>
          <w:rFonts w:asciiTheme="majorBidi" w:hAnsiTheme="majorBidi" w:cstheme="majorBidi"/>
          <w:color w:val="auto"/>
        </w:rPr>
        <w:t>The leaf sample were brought into the laboratory, properly washed, oven-dried and then pounded into fine powder using mortar and pestle. The ground portions were put in a sterile plastic container and kept in a refrigerator at about 4°C prior to analysis.</w:t>
      </w:r>
      <w:r w:rsidRPr="00B3525C">
        <w:rPr>
          <w:rFonts w:asciiTheme="majorBidi" w:hAnsiTheme="majorBidi" w:cstheme="majorBidi"/>
          <w:b/>
          <w:color w:val="auto"/>
        </w:rPr>
        <w:t xml:space="preserve"> </w:t>
      </w:r>
      <w:r w:rsidRPr="00B3525C">
        <w:rPr>
          <w:rFonts w:asciiTheme="majorBidi" w:hAnsiTheme="majorBidi" w:cstheme="majorBidi"/>
          <w:color w:val="auto"/>
        </w:rPr>
        <w:t>The liquid latex sample was also stored in a sterile collection vial and stored in the refrigerator at 4°C.</w:t>
      </w:r>
      <w:r w:rsidRPr="00B3525C">
        <w:rPr>
          <w:rFonts w:asciiTheme="majorBidi" w:hAnsiTheme="majorBidi" w:cstheme="majorBidi"/>
          <w:b/>
          <w:color w:val="auto"/>
        </w:rPr>
        <w:t xml:space="preserve"> </w:t>
      </w:r>
    </w:p>
    <w:p w14:paraId="3B4904F7" w14:textId="77777777" w:rsidR="00384F42" w:rsidRPr="00B3525C" w:rsidRDefault="00384F42" w:rsidP="00384F42">
      <w:pPr>
        <w:pStyle w:val="Heading2"/>
        <w:ind w:left="-5"/>
        <w:rPr>
          <w:rFonts w:asciiTheme="majorBidi" w:hAnsiTheme="majorBidi"/>
          <w:color w:val="auto"/>
          <w:sz w:val="24"/>
          <w:szCs w:val="24"/>
        </w:rPr>
      </w:pPr>
      <w:bookmarkStart w:id="65" w:name="_Toc201868321"/>
      <w:bookmarkStart w:id="66" w:name="_Toc215085315"/>
      <w:bookmarkStart w:id="67" w:name="_Toc35803"/>
      <w:r w:rsidRPr="00B3525C">
        <w:rPr>
          <w:rFonts w:asciiTheme="majorBidi" w:hAnsiTheme="majorBidi"/>
          <w:color w:val="auto"/>
          <w:sz w:val="24"/>
          <w:szCs w:val="24"/>
        </w:rPr>
        <w:t>3.3 Proximate Analysis</w:t>
      </w:r>
      <w:bookmarkEnd w:id="65"/>
      <w:bookmarkEnd w:id="66"/>
      <w:r w:rsidRPr="00B3525C">
        <w:rPr>
          <w:rFonts w:asciiTheme="majorBidi" w:hAnsiTheme="majorBidi"/>
          <w:color w:val="auto"/>
          <w:sz w:val="24"/>
          <w:szCs w:val="24"/>
        </w:rPr>
        <w:t xml:space="preserve"> </w:t>
      </w:r>
      <w:bookmarkEnd w:id="67"/>
    </w:p>
    <w:p w14:paraId="7B504D85" w14:textId="77777777" w:rsidR="00384F42" w:rsidRPr="00B3525C" w:rsidRDefault="00384F42" w:rsidP="00384F42">
      <w:pPr>
        <w:spacing w:after="198" w:line="477" w:lineRule="auto"/>
        <w:ind w:left="-5"/>
        <w:rPr>
          <w:rFonts w:asciiTheme="majorBidi" w:hAnsiTheme="majorBidi" w:cstheme="majorBidi"/>
          <w:color w:val="auto"/>
        </w:rPr>
      </w:pPr>
      <w:r w:rsidRPr="00B3525C">
        <w:rPr>
          <w:rFonts w:asciiTheme="majorBidi" w:hAnsiTheme="majorBidi" w:cstheme="majorBidi"/>
          <w:color w:val="auto"/>
        </w:rPr>
        <w:t xml:space="preserve">The moisture contents, lipid, crude protein, ash content and carbohydrate were determined in accordance with the standard methods of Association of Official Analytical Chemists (AOAC, 2006). The proximate analyses of the sample were carried out in triplicate and reported in percentage (%). All chemicals were of Analytical grade. All results were on dry weight (dw) basis. </w:t>
      </w:r>
    </w:p>
    <w:p w14:paraId="52BAE6B2" w14:textId="77777777" w:rsidR="00384F42" w:rsidRPr="00B3525C" w:rsidRDefault="00384F42" w:rsidP="00384F42">
      <w:pPr>
        <w:pStyle w:val="Heading3"/>
        <w:ind w:left="-5"/>
        <w:rPr>
          <w:rFonts w:asciiTheme="majorBidi" w:hAnsiTheme="majorBidi"/>
          <w:color w:val="auto"/>
        </w:rPr>
      </w:pPr>
      <w:bookmarkStart w:id="68" w:name="_Toc201868322"/>
      <w:bookmarkStart w:id="69" w:name="_Toc215085316"/>
      <w:bookmarkStart w:id="70" w:name="_Toc35804"/>
      <w:r w:rsidRPr="00B3525C">
        <w:rPr>
          <w:rFonts w:asciiTheme="majorBidi" w:hAnsiTheme="majorBidi"/>
          <w:color w:val="auto"/>
        </w:rPr>
        <w:lastRenderedPageBreak/>
        <w:t>3.3.1 Determination of moisture content</w:t>
      </w:r>
      <w:bookmarkEnd w:id="68"/>
      <w:bookmarkEnd w:id="69"/>
      <w:r w:rsidRPr="00B3525C">
        <w:rPr>
          <w:rFonts w:asciiTheme="majorBidi" w:hAnsiTheme="majorBidi"/>
          <w:color w:val="auto"/>
        </w:rPr>
        <w:t xml:space="preserve"> </w:t>
      </w:r>
      <w:bookmarkEnd w:id="70"/>
    </w:p>
    <w:p w14:paraId="67310C69" w14:textId="77777777" w:rsidR="00384F42" w:rsidRPr="00B3525C" w:rsidRDefault="00384F42" w:rsidP="00384F42">
      <w:pPr>
        <w:spacing w:line="477" w:lineRule="auto"/>
        <w:ind w:left="-5"/>
        <w:rPr>
          <w:rFonts w:asciiTheme="majorBidi" w:hAnsiTheme="majorBidi" w:cstheme="majorBidi"/>
          <w:color w:val="auto"/>
        </w:rPr>
      </w:pPr>
      <w:r w:rsidRPr="00B3525C">
        <w:rPr>
          <w:rFonts w:asciiTheme="majorBidi" w:hAnsiTheme="majorBidi" w:cstheme="majorBidi"/>
          <w:color w:val="auto"/>
        </w:rPr>
        <w:t xml:space="preserve">The method used was described by AOAC (2006) and is based on the principle of removing moisture and then measuring weight loss. The porcelain crucible was washed and dried in an oven at 72°C for about 30 minutes, after which it was cooled in desiccator and weighed (W0). </w:t>
      </w:r>
    </w:p>
    <w:p w14:paraId="5FB5F880" w14:textId="77777777" w:rsidR="00384F42" w:rsidRPr="00B3525C" w:rsidRDefault="00384F42" w:rsidP="00384F42">
      <w:pPr>
        <w:spacing w:after="123" w:line="476" w:lineRule="auto"/>
        <w:ind w:left="-5"/>
        <w:rPr>
          <w:rFonts w:asciiTheme="majorBidi" w:hAnsiTheme="majorBidi" w:cstheme="majorBidi"/>
          <w:color w:val="auto"/>
        </w:rPr>
      </w:pPr>
      <w:r w:rsidRPr="00B3525C">
        <w:rPr>
          <w:rFonts w:asciiTheme="majorBidi" w:hAnsiTheme="majorBidi" w:cstheme="majorBidi"/>
          <w:color w:val="auto"/>
        </w:rPr>
        <w:t xml:space="preserve">The sample (2.0g) was weighed into the crucible and the total weight recorded (W1). The crucible containing the sample was placed in a drying oven, operated at 105°C - 110°C for 24 hours. After 24 hours, the crucible and sample were removed, cooled in desiccator, and weighed (W2). The percentage moisture was calculated using the following equation:  </w:t>
      </w:r>
    </w:p>
    <w:p w14:paraId="630B36F7" w14:textId="77777777" w:rsidR="00384F42" w:rsidRPr="00B3525C" w:rsidRDefault="00C76D1A" w:rsidP="00384F42">
      <w:pPr>
        <w:spacing w:after="0" w:line="265" w:lineRule="auto"/>
        <w:ind w:left="1291"/>
        <w:jc w:val="left"/>
        <w:rPr>
          <w:rFonts w:asciiTheme="majorBidi" w:hAnsiTheme="majorBidi" w:cstheme="majorBidi"/>
          <w:color w:val="auto"/>
        </w:rPr>
      </w:pPr>
      <w:r w:rsidRPr="00B3525C">
        <w:rPr>
          <w:rFonts w:asciiTheme="majorBidi" w:eastAsia="Cambria Math" w:hAnsiTheme="majorBidi" w:cstheme="majorBidi"/>
          <w:color w:val="auto"/>
        </w:rPr>
        <w:t>W</w:t>
      </w:r>
      <w:r w:rsidR="00384F42" w:rsidRPr="00B3525C">
        <w:rPr>
          <w:rFonts w:asciiTheme="majorBidi" w:eastAsia="Cambria Math" w:hAnsiTheme="majorBidi" w:cstheme="majorBidi"/>
          <w:color w:val="auto"/>
        </w:rPr>
        <w:t xml:space="preserve">₁ − </w:t>
      </w:r>
      <w:r w:rsidRPr="00B3525C">
        <w:rPr>
          <w:rFonts w:asciiTheme="majorBidi" w:eastAsia="Cambria Math" w:hAnsiTheme="majorBidi" w:cstheme="majorBidi"/>
          <w:color w:val="auto"/>
        </w:rPr>
        <w:t>W</w:t>
      </w:r>
      <w:r w:rsidR="00384F42" w:rsidRPr="00B3525C">
        <w:rPr>
          <w:rFonts w:asciiTheme="majorBidi" w:eastAsia="Cambria Math" w:hAnsiTheme="majorBidi" w:cstheme="majorBidi"/>
          <w:color w:val="auto"/>
        </w:rPr>
        <w:t>₃</w:t>
      </w:r>
    </w:p>
    <w:p w14:paraId="40489439" w14:textId="77777777" w:rsidR="00384F42" w:rsidRPr="00B3525C" w:rsidRDefault="00384F42" w:rsidP="00384F42">
      <w:pPr>
        <w:spacing w:after="0" w:line="265" w:lineRule="auto"/>
        <w:ind w:left="-5"/>
        <w:rPr>
          <w:rFonts w:asciiTheme="majorBidi" w:hAnsiTheme="majorBidi" w:cstheme="majorBidi"/>
          <w:color w:val="auto"/>
        </w:rPr>
      </w:pPr>
      <w:r w:rsidRPr="00B3525C">
        <w:rPr>
          <w:rFonts w:asciiTheme="majorBidi" w:hAnsiTheme="majorBidi" w:cstheme="majorBidi"/>
          <w:color w:val="auto"/>
        </w:rPr>
        <w:t xml:space="preserve">%moisture = </w:t>
      </w:r>
      <w:r w:rsidRPr="00B3525C">
        <w:rPr>
          <w:rFonts w:asciiTheme="majorBidi" w:eastAsia="Calibri" w:hAnsiTheme="majorBidi" w:cstheme="majorBidi"/>
          <w:noProof/>
          <w:color w:val="auto"/>
        </w:rPr>
        <mc:AlternateContent>
          <mc:Choice Requires="wpg">
            <w:drawing>
              <wp:inline distT="0" distB="0" distL="0" distR="0" wp14:anchorId="44BB3A49" wp14:editId="5DB7EB7E">
                <wp:extent cx="451168" cy="9525"/>
                <wp:effectExtent l="0" t="0" r="0" b="0"/>
                <wp:docPr id="32631" name="Group 32631" descr="numerator , cap W ₁ , minus , , cap W ₃ end numerator , over denominator , cap W ₂ end denominator , times 100"/>
                <wp:cNvGraphicFramePr/>
                <a:graphic xmlns:a="http://schemas.openxmlformats.org/drawingml/2006/main">
                  <a:graphicData uri="http://schemas.microsoft.com/office/word/2010/wordprocessingGroup">
                    <wpg:wgp>
                      <wpg:cNvGrpSpPr/>
                      <wpg:grpSpPr>
                        <a:xfrm>
                          <a:off x="0" y="0"/>
                          <a:ext cx="451168" cy="9525"/>
                          <a:chOff x="0" y="0"/>
                          <a:chExt cx="451168" cy="9525"/>
                        </a:xfrm>
                      </wpg:grpSpPr>
                      <wps:wsp>
                        <wps:cNvPr id="36762" name="Shape 36762"/>
                        <wps:cNvSpPr/>
                        <wps:spPr>
                          <a:xfrm>
                            <a:off x="0" y="0"/>
                            <a:ext cx="451168" cy="9525"/>
                          </a:xfrm>
                          <a:custGeom>
                            <a:avLst/>
                            <a:gdLst/>
                            <a:ahLst/>
                            <a:cxnLst/>
                            <a:rect l="0" t="0" r="0" b="0"/>
                            <a:pathLst>
                              <a:path w="451168" h="9525">
                                <a:moveTo>
                                  <a:pt x="0" y="0"/>
                                </a:moveTo>
                                <a:lnTo>
                                  <a:pt x="451168" y="0"/>
                                </a:lnTo>
                                <a:lnTo>
                                  <a:pt x="451168"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B27BBFC" id="Group 32631" o:spid="_x0000_s1026" alt="numerator , cap W ₁ , minus , , cap W ₃ end numerator , over denominator , cap W ₂ end denominator , times 100" style="width:35.55pt;height:.75pt;mso-position-horizontal-relative:char;mso-position-vertical-relative:line" coordsize="451168,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">
                <v:shape id="Shape 36762" o:spid="_x0000_s1027" style="position:absolute;width:451168;height:9525;visibility:visible;mso-wrap-style:square;v-text-anchor:top" coordsize="451168,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" path="m,l451168,r,9525l,9525,,e" fillcolor="black" stroked="f" strokeweight="0">
                  <v:stroke miterlimit="83231f" joinstyle="miter"/>
                  <v:path arrowok="t" textboxrect="0,0,451168,9525"/>
                </v:shape>
                <w10:anchorlock/>
              </v:group>
            </w:pict>
          </mc:Fallback>
        </mc:AlternateContent>
      </w:r>
      <w:r w:rsidRPr="00B3525C">
        <w:rPr>
          <w:rFonts w:asciiTheme="majorBidi" w:eastAsia="Cambria Math" w:hAnsiTheme="majorBidi" w:cstheme="majorBidi"/>
          <w:color w:val="auto"/>
        </w:rPr>
        <w:t xml:space="preserve"> × 100</w:t>
      </w:r>
      <w:r w:rsidRPr="00B3525C">
        <w:rPr>
          <w:rFonts w:asciiTheme="majorBidi" w:hAnsiTheme="majorBidi" w:cstheme="majorBidi"/>
          <w:color w:val="auto"/>
        </w:rPr>
        <w:t xml:space="preserve"> ……………………………………………………….3.1 </w:t>
      </w:r>
    </w:p>
    <w:p w14:paraId="3B6B172A" w14:textId="77777777" w:rsidR="00384F42" w:rsidRPr="00B3525C" w:rsidRDefault="00C76D1A" w:rsidP="00384F42">
      <w:pPr>
        <w:spacing w:after="509" w:line="265" w:lineRule="auto"/>
        <w:ind w:left="1541"/>
        <w:jc w:val="left"/>
        <w:rPr>
          <w:rFonts w:asciiTheme="majorBidi" w:hAnsiTheme="majorBidi" w:cstheme="majorBidi"/>
          <w:color w:val="auto"/>
        </w:rPr>
      </w:pPr>
      <w:r w:rsidRPr="00B3525C">
        <w:rPr>
          <w:rFonts w:asciiTheme="majorBidi" w:eastAsia="Cambria Math" w:hAnsiTheme="majorBidi" w:cstheme="majorBidi"/>
          <w:color w:val="auto"/>
        </w:rPr>
        <w:t>W</w:t>
      </w:r>
      <w:r w:rsidR="00384F42" w:rsidRPr="00B3525C">
        <w:rPr>
          <w:rFonts w:asciiTheme="majorBidi" w:eastAsia="Cambria Math" w:hAnsiTheme="majorBidi" w:cstheme="majorBidi"/>
          <w:color w:val="auto"/>
        </w:rPr>
        <w:t>₂</w:t>
      </w:r>
    </w:p>
    <w:p w14:paraId="1664728A" w14:textId="77777777" w:rsidR="00384F42" w:rsidRPr="00B3525C" w:rsidRDefault="00384F42" w:rsidP="00384F42">
      <w:pPr>
        <w:spacing w:after="474"/>
        <w:ind w:left="-5"/>
        <w:rPr>
          <w:rFonts w:asciiTheme="majorBidi" w:hAnsiTheme="majorBidi" w:cstheme="majorBidi"/>
          <w:color w:val="auto"/>
        </w:rPr>
      </w:pPr>
      <w:r w:rsidRPr="00B3525C">
        <w:rPr>
          <w:rFonts w:asciiTheme="majorBidi" w:hAnsiTheme="majorBidi" w:cstheme="majorBidi"/>
          <w:color w:val="auto"/>
        </w:rPr>
        <w:t xml:space="preserve">Where, </w:t>
      </w:r>
    </w:p>
    <w:p w14:paraId="268AC82A" w14:textId="77777777" w:rsidR="00384F42" w:rsidRPr="00B3525C" w:rsidRDefault="00384F42" w:rsidP="00384F42">
      <w:pPr>
        <w:spacing w:after="479"/>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₁</w:t>
      </w:r>
      <w:r w:rsidRPr="00B3525C">
        <w:rPr>
          <w:rFonts w:asciiTheme="majorBidi" w:hAnsiTheme="majorBidi" w:cstheme="majorBidi"/>
          <w:color w:val="auto"/>
        </w:rPr>
        <w:t xml:space="preserve">= weight of crucible + sample before drying (g) </w:t>
      </w:r>
    </w:p>
    <w:p w14:paraId="352DB74B" w14:textId="77777777" w:rsidR="00384F42" w:rsidRPr="00B3525C" w:rsidRDefault="00384F42" w:rsidP="00384F42">
      <w:pPr>
        <w:spacing w:after="474"/>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₂</w:t>
      </w:r>
      <w:r w:rsidRPr="00B3525C">
        <w:rPr>
          <w:rFonts w:asciiTheme="majorBidi" w:hAnsiTheme="majorBidi" w:cstheme="majorBidi"/>
          <w:color w:val="auto"/>
        </w:rPr>
        <w:t xml:space="preserve">= weight of sample (g) </w:t>
      </w:r>
    </w:p>
    <w:p w14:paraId="35DD8F63"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weight of crucible + sample after drying (g) </w:t>
      </w:r>
    </w:p>
    <w:p w14:paraId="0FD2AC53" w14:textId="77777777" w:rsidR="00384F42" w:rsidRPr="00B3525C" w:rsidRDefault="00384F42" w:rsidP="00384F42">
      <w:pPr>
        <w:pStyle w:val="Heading3"/>
        <w:ind w:left="-5"/>
        <w:rPr>
          <w:rFonts w:asciiTheme="majorBidi" w:hAnsiTheme="majorBidi"/>
          <w:color w:val="auto"/>
        </w:rPr>
      </w:pPr>
      <w:bookmarkStart w:id="71" w:name="_Toc201868323"/>
      <w:bookmarkStart w:id="72" w:name="_Toc215085317"/>
      <w:bookmarkStart w:id="73" w:name="_Toc35805"/>
      <w:r w:rsidRPr="00B3525C">
        <w:rPr>
          <w:rFonts w:asciiTheme="majorBidi" w:hAnsiTheme="majorBidi"/>
          <w:color w:val="auto"/>
        </w:rPr>
        <w:t>3.3.2 Determination of ash content</w:t>
      </w:r>
      <w:bookmarkEnd w:id="71"/>
      <w:bookmarkEnd w:id="72"/>
      <w:r w:rsidRPr="00B3525C">
        <w:rPr>
          <w:rFonts w:asciiTheme="majorBidi" w:hAnsiTheme="majorBidi"/>
          <w:color w:val="auto"/>
        </w:rPr>
        <w:t xml:space="preserve"> </w:t>
      </w:r>
      <w:bookmarkEnd w:id="73"/>
    </w:p>
    <w:p w14:paraId="20299A16" w14:textId="77777777" w:rsidR="00384F42" w:rsidRPr="00B3525C" w:rsidRDefault="00384F42" w:rsidP="00384F42">
      <w:pPr>
        <w:spacing w:after="86" w:line="483" w:lineRule="auto"/>
        <w:ind w:left="-5"/>
        <w:rPr>
          <w:rFonts w:asciiTheme="majorBidi" w:hAnsiTheme="majorBidi" w:cstheme="majorBidi"/>
          <w:color w:val="auto"/>
        </w:rPr>
      </w:pPr>
      <w:r w:rsidRPr="00B3525C">
        <w:rPr>
          <w:rFonts w:asciiTheme="majorBidi" w:hAnsiTheme="majorBidi" w:cstheme="majorBidi"/>
          <w:color w:val="auto"/>
        </w:rPr>
        <w:t xml:space="preserve">The AOAC (2006) method was used, which is based on weighing the dry mineral residue of organic materials heated at elevated temperature (550°C). A porcelain crucible was washed and dried for 30minutes in a drying oven. It was then removed </w:t>
      </w:r>
      <w:r w:rsidRPr="00B3525C">
        <w:rPr>
          <w:rFonts w:asciiTheme="majorBidi" w:hAnsiTheme="majorBidi" w:cstheme="majorBidi"/>
          <w:color w:val="auto"/>
        </w:rPr>
        <w:lastRenderedPageBreak/>
        <w:t>and cooled in a desiccator and weight (W</w:t>
      </w:r>
      <w:r w:rsidRPr="00B3525C">
        <w:rPr>
          <w:rFonts w:asciiTheme="majorBidi" w:eastAsia="Cambria Math" w:hAnsiTheme="majorBidi" w:cstheme="majorBidi"/>
          <w:color w:val="auto"/>
        </w:rPr>
        <w:t>₁</w:t>
      </w:r>
      <w:r w:rsidRPr="00B3525C">
        <w:rPr>
          <w:rFonts w:asciiTheme="majorBidi" w:hAnsiTheme="majorBidi" w:cstheme="majorBidi"/>
          <w:color w:val="auto"/>
        </w:rPr>
        <w:t>). The sample (2.0 g) was weighed and placed in the crucible and weighed (W</w:t>
      </w:r>
      <w:r w:rsidRPr="00B3525C">
        <w:rPr>
          <w:rFonts w:asciiTheme="majorBidi" w:eastAsia="Cambria Math" w:hAnsiTheme="majorBidi" w:cstheme="majorBidi"/>
          <w:color w:val="auto"/>
        </w:rPr>
        <w:t>₂</w:t>
      </w:r>
      <w:r w:rsidRPr="00B3525C">
        <w:rPr>
          <w:rFonts w:asciiTheme="majorBidi" w:hAnsiTheme="majorBidi" w:cstheme="majorBidi"/>
          <w:color w:val="auto"/>
        </w:rPr>
        <w:t>). The crucible containing the fresh sample was then put in a furnace, operated at 550°C until a white ash resulted. The crucible was then removed, cooled in a desiccator and weighed (W</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Percentage ash content was calculated using equation  </w:t>
      </w:r>
    </w:p>
    <w:p w14:paraId="7708FEBA" w14:textId="77777777" w:rsidR="00384F42" w:rsidRPr="00B3525C" w:rsidRDefault="00384F42" w:rsidP="00384F42">
      <w:pPr>
        <w:spacing w:after="0" w:line="265" w:lineRule="auto"/>
        <w:ind w:left="1291"/>
        <w:jc w:val="left"/>
        <w:rPr>
          <w:rFonts w:asciiTheme="majorBidi" w:hAnsiTheme="majorBidi" w:cstheme="majorBidi"/>
          <w:color w:val="auto"/>
        </w:rPr>
      </w:pPr>
      <w:r w:rsidRPr="00B3525C">
        <w:rPr>
          <w:rFonts w:ascii="Cambria Math" w:eastAsia="Cambria Math" w:hAnsi="Cambria Math" w:cs="Cambria Math"/>
          <w:color w:val="auto"/>
        </w:rPr>
        <w:t>𝑤</w:t>
      </w:r>
      <w:r w:rsidRPr="00B3525C">
        <w:rPr>
          <w:rFonts w:asciiTheme="majorBidi" w:eastAsia="Cambria Math" w:hAnsiTheme="majorBidi" w:cstheme="majorBidi"/>
          <w:color w:val="auto"/>
        </w:rPr>
        <w:t>₃ −</w:t>
      </w:r>
      <w:r w:rsidRPr="00B3525C">
        <w:rPr>
          <w:rFonts w:ascii="Cambria Math" w:eastAsia="Cambria Math" w:hAnsi="Cambria Math" w:cs="Cambria Math"/>
          <w:color w:val="auto"/>
        </w:rPr>
        <w:t>𝑤</w:t>
      </w:r>
      <w:r w:rsidRPr="00B3525C">
        <w:rPr>
          <w:rFonts w:asciiTheme="majorBidi" w:eastAsia="Cambria Math" w:hAnsiTheme="majorBidi" w:cstheme="majorBidi"/>
          <w:color w:val="auto"/>
        </w:rPr>
        <w:t>₁</w:t>
      </w:r>
    </w:p>
    <w:p w14:paraId="2F212360" w14:textId="77777777" w:rsidR="00384F42" w:rsidRPr="00B3525C" w:rsidRDefault="00384F42" w:rsidP="00384F42">
      <w:pPr>
        <w:spacing w:after="0" w:line="265" w:lineRule="auto"/>
        <w:ind w:left="-5"/>
        <w:rPr>
          <w:rFonts w:asciiTheme="majorBidi" w:hAnsiTheme="majorBidi" w:cstheme="majorBidi"/>
          <w:color w:val="auto"/>
        </w:rPr>
      </w:pPr>
      <w:r w:rsidRPr="00B3525C">
        <w:rPr>
          <w:rFonts w:asciiTheme="majorBidi" w:hAnsiTheme="majorBidi" w:cstheme="majorBidi"/>
          <w:color w:val="auto"/>
        </w:rPr>
        <w:t xml:space="preserve">%moisture = </w:t>
      </w:r>
      <w:r w:rsidRPr="00B3525C">
        <w:rPr>
          <w:rFonts w:asciiTheme="majorBidi" w:eastAsia="Calibri" w:hAnsiTheme="majorBidi" w:cstheme="majorBidi"/>
          <w:noProof/>
          <w:color w:val="auto"/>
        </w:rPr>
        <mc:AlternateContent>
          <mc:Choice Requires="wpg">
            <w:drawing>
              <wp:inline distT="0" distB="0" distL="0" distR="0" wp14:anchorId="73D22CF8" wp14:editId="61140B05">
                <wp:extent cx="368617" cy="9525"/>
                <wp:effectExtent l="0" t="0" r="0" b="0"/>
                <wp:docPr id="32632" name="Group 32632" descr="numerator , w ₃ , minus w ₁ end numerator , over denominator , w ₂ end denominator , , , times 100"/>
                <wp:cNvGraphicFramePr/>
                <a:graphic xmlns:a="http://schemas.openxmlformats.org/drawingml/2006/main">
                  <a:graphicData uri="http://schemas.microsoft.com/office/word/2010/wordprocessingGroup">
                    <wpg:wgp>
                      <wpg:cNvGrpSpPr/>
                      <wpg:grpSpPr>
                        <a:xfrm>
                          <a:off x="0" y="0"/>
                          <a:ext cx="368617" cy="9525"/>
                          <a:chOff x="0" y="0"/>
                          <a:chExt cx="368617" cy="9525"/>
                        </a:xfrm>
                      </wpg:grpSpPr>
                      <wps:wsp>
                        <wps:cNvPr id="36764" name="Shape 36764"/>
                        <wps:cNvSpPr/>
                        <wps:spPr>
                          <a:xfrm>
                            <a:off x="0" y="0"/>
                            <a:ext cx="368617" cy="9525"/>
                          </a:xfrm>
                          <a:custGeom>
                            <a:avLst/>
                            <a:gdLst/>
                            <a:ahLst/>
                            <a:cxnLst/>
                            <a:rect l="0" t="0" r="0" b="0"/>
                            <a:pathLst>
                              <a:path w="368617" h="9525">
                                <a:moveTo>
                                  <a:pt x="0" y="0"/>
                                </a:moveTo>
                                <a:lnTo>
                                  <a:pt x="368617" y="0"/>
                                </a:lnTo>
                                <a:lnTo>
                                  <a:pt x="368617"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D1134A9" id="Group 32632" o:spid="_x0000_s1026" alt="numerator , w ₃ , minus w ₁ end numerator , over denominator , w ₂ end denominator , , , times 100" style="width:29pt;height:.75pt;mso-position-horizontal-relative:char;mso-position-vertical-relative:line" coordsize="368617,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">
                <v:shape id="Shape 36764" o:spid="_x0000_s1027" style="position:absolute;width:368617;height:9525;visibility:visible;mso-wrap-style:square;v-text-anchor:top" coordsize="368617,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" path="m,l368617,r,9525l,9525,,e" fillcolor="black" stroked="f" strokeweight="0">
                  <v:stroke miterlimit="83231f" joinstyle="miter"/>
                  <v:path arrowok="t" textboxrect="0,0,368617,9525"/>
                </v:shape>
                <w10:anchorlock/>
              </v:group>
            </w:pict>
          </mc:Fallback>
        </mc:AlternateContent>
      </w:r>
      <w:r w:rsidRPr="00B3525C">
        <w:rPr>
          <w:rFonts w:asciiTheme="majorBidi" w:eastAsia="Cambria Math" w:hAnsiTheme="majorBidi" w:cstheme="majorBidi"/>
          <w:color w:val="auto"/>
        </w:rPr>
        <w:t xml:space="preserve"> × 100</w:t>
      </w:r>
      <w:r w:rsidRPr="00B3525C">
        <w:rPr>
          <w:rFonts w:asciiTheme="majorBidi" w:hAnsiTheme="majorBidi" w:cstheme="majorBidi"/>
          <w:color w:val="auto"/>
        </w:rPr>
        <w:t xml:space="preserve"> ………………………………………………………… 3.2  </w:t>
      </w:r>
    </w:p>
    <w:p w14:paraId="2556F2D1" w14:textId="77777777" w:rsidR="00384F42" w:rsidRPr="00B3525C" w:rsidRDefault="00384F42" w:rsidP="00384F42">
      <w:pPr>
        <w:spacing w:after="509" w:line="265" w:lineRule="auto"/>
        <w:ind w:left="1491"/>
        <w:jc w:val="left"/>
        <w:rPr>
          <w:rFonts w:asciiTheme="majorBidi" w:hAnsiTheme="majorBidi" w:cstheme="majorBidi"/>
          <w:color w:val="auto"/>
        </w:rPr>
      </w:pPr>
      <w:r w:rsidRPr="00B3525C">
        <w:rPr>
          <w:rFonts w:ascii="Cambria Math" w:eastAsia="Cambria Math" w:hAnsi="Cambria Math" w:cs="Cambria Math"/>
          <w:color w:val="auto"/>
        </w:rPr>
        <w:t>𝑤</w:t>
      </w:r>
      <w:r w:rsidRPr="00B3525C">
        <w:rPr>
          <w:rFonts w:asciiTheme="majorBidi" w:eastAsia="Cambria Math" w:hAnsiTheme="majorBidi" w:cstheme="majorBidi"/>
          <w:color w:val="auto"/>
        </w:rPr>
        <w:t>₂</w:t>
      </w:r>
    </w:p>
    <w:p w14:paraId="13AE06B5" w14:textId="77777777" w:rsidR="00384F42" w:rsidRPr="00B3525C" w:rsidRDefault="00384F42" w:rsidP="00384F42">
      <w:pPr>
        <w:spacing w:after="479"/>
        <w:ind w:left="-5"/>
        <w:rPr>
          <w:rFonts w:asciiTheme="majorBidi" w:hAnsiTheme="majorBidi" w:cstheme="majorBidi"/>
          <w:color w:val="auto"/>
        </w:rPr>
      </w:pPr>
      <w:r w:rsidRPr="00B3525C">
        <w:rPr>
          <w:rFonts w:asciiTheme="majorBidi" w:hAnsiTheme="majorBidi" w:cstheme="majorBidi"/>
          <w:color w:val="auto"/>
        </w:rPr>
        <w:t xml:space="preserve">Where, </w:t>
      </w:r>
    </w:p>
    <w:p w14:paraId="16440BDF" w14:textId="77777777" w:rsidR="00384F42" w:rsidRPr="00B3525C" w:rsidRDefault="00384F42" w:rsidP="00384F42">
      <w:pPr>
        <w:spacing w:after="475"/>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₁</w:t>
      </w:r>
      <w:r w:rsidRPr="00B3525C">
        <w:rPr>
          <w:rFonts w:asciiTheme="majorBidi" w:hAnsiTheme="majorBidi" w:cstheme="majorBidi"/>
          <w:color w:val="auto"/>
        </w:rPr>
        <w:t xml:space="preserve">= weight of empty crucible (g) </w:t>
      </w:r>
    </w:p>
    <w:p w14:paraId="4B8833BE"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₂</w:t>
      </w:r>
      <w:r w:rsidRPr="00B3525C">
        <w:rPr>
          <w:rFonts w:asciiTheme="majorBidi" w:hAnsiTheme="majorBidi" w:cstheme="majorBidi"/>
          <w:color w:val="auto"/>
        </w:rPr>
        <w:t xml:space="preserve">= weight of sample (g) </w:t>
      </w:r>
    </w:p>
    <w:p w14:paraId="4335CFAC"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weight of crucible + sample after ashing (g) </w:t>
      </w:r>
    </w:p>
    <w:p w14:paraId="026CD68D" w14:textId="77777777" w:rsidR="00384F42" w:rsidRPr="00B3525C" w:rsidRDefault="00384F42" w:rsidP="00384F42">
      <w:pPr>
        <w:pStyle w:val="Heading3"/>
        <w:ind w:left="-5"/>
        <w:rPr>
          <w:rFonts w:asciiTheme="majorBidi" w:hAnsiTheme="majorBidi"/>
          <w:color w:val="auto"/>
        </w:rPr>
      </w:pPr>
      <w:bookmarkStart w:id="74" w:name="_Toc201868324"/>
      <w:bookmarkStart w:id="75" w:name="_Toc215085318"/>
      <w:bookmarkStart w:id="76" w:name="_Toc35806"/>
      <w:r w:rsidRPr="00B3525C">
        <w:rPr>
          <w:rFonts w:asciiTheme="majorBidi" w:hAnsiTheme="majorBidi"/>
          <w:color w:val="auto"/>
        </w:rPr>
        <w:t>3.3.3 Determination of crude fiber</w:t>
      </w:r>
      <w:bookmarkEnd w:id="74"/>
      <w:bookmarkEnd w:id="75"/>
      <w:r w:rsidRPr="00B3525C">
        <w:rPr>
          <w:rFonts w:asciiTheme="majorBidi" w:hAnsiTheme="majorBidi"/>
          <w:color w:val="auto"/>
        </w:rPr>
        <w:t xml:space="preserve"> </w:t>
      </w:r>
      <w:bookmarkEnd w:id="76"/>
    </w:p>
    <w:p w14:paraId="246F8344" w14:textId="77777777" w:rsidR="00384F42" w:rsidRPr="00B3525C" w:rsidRDefault="00384F42" w:rsidP="00384F42">
      <w:pPr>
        <w:spacing w:after="84" w:line="485" w:lineRule="auto"/>
        <w:ind w:left="-5"/>
        <w:rPr>
          <w:rFonts w:asciiTheme="majorBidi" w:hAnsiTheme="majorBidi" w:cstheme="majorBidi"/>
          <w:color w:val="auto"/>
        </w:rPr>
      </w:pPr>
      <w:r w:rsidRPr="00B3525C">
        <w:rPr>
          <w:rFonts w:asciiTheme="majorBidi" w:hAnsiTheme="majorBidi" w:cstheme="majorBidi"/>
          <w:color w:val="auto"/>
        </w:rPr>
        <w:t>The method described by AOAC (2006) was used. Crude fiber represents the quantity of fibrous material lost when a sample is ignited after being digested with dilute acid and alkali. The defatted food sample is sequentially extracted with 1.25% H</w:t>
      </w:r>
      <w:r w:rsidRPr="00B3525C">
        <w:rPr>
          <w:rFonts w:asciiTheme="majorBidi" w:eastAsia="Cambria Math" w:hAnsiTheme="majorBidi" w:cstheme="majorBidi"/>
          <w:color w:val="auto"/>
        </w:rPr>
        <w:t>₂</w:t>
      </w:r>
      <w:r w:rsidRPr="00B3525C">
        <w:rPr>
          <w:rFonts w:asciiTheme="majorBidi" w:hAnsiTheme="majorBidi" w:cstheme="majorBidi"/>
          <w:color w:val="auto"/>
        </w:rPr>
        <w:t>SO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and 1.25%NaOH. Two grams (2.0 g) of the defatted sample was weighed (W</w:t>
      </w:r>
      <w:r w:rsidRPr="00B3525C">
        <w:rPr>
          <w:rFonts w:asciiTheme="majorBidi" w:eastAsia="Cambria Math" w:hAnsiTheme="majorBidi" w:cstheme="majorBidi"/>
          <w:color w:val="auto"/>
        </w:rPr>
        <w:t>₁</w:t>
      </w:r>
      <w:r w:rsidRPr="00B3525C">
        <w:rPr>
          <w:rFonts w:asciiTheme="majorBidi" w:hAnsiTheme="majorBidi" w:cstheme="majorBidi"/>
          <w:color w:val="auto"/>
        </w:rPr>
        <w:t>) and transferred into a 600ml beaker. 200ml of boiling 1.25% H</w:t>
      </w:r>
      <w:r w:rsidRPr="00B3525C">
        <w:rPr>
          <w:rFonts w:asciiTheme="majorBidi" w:eastAsia="Cambria Math" w:hAnsiTheme="majorBidi" w:cstheme="majorBidi"/>
          <w:color w:val="auto"/>
        </w:rPr>
        <w:t>₂</w:t>
      </w:r>
      <w:r w:rsidRPr="00B3525C">
        <w:rPr>
          <w:rFonts w:asciiTheme="majorBidi" w:hAnsiTheme="majorBidi" w:cstheme="majorBidi"/>
          <w:color w:val="auto"/>
        </w:rPr>
        <w:t>SO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solution was added and the mixture boiled for 30minutes with occasional stirring. The solution was filtered through Whatman filter paper and the residue washed with hot distilled water until neutral. The residue was transferred back to the beaker and 200ml of boiling </w:t>
      </w:r>
      <w:r w:rsidRPr="00B3525C">
        <w:rPr>
          <w:rFonts w:asciiTheme="majorBidi" w:hAnsiTheme="majorBidi" w:cstheme="majorBidi"/>
          <w:color w:val="auto"/>
        </w:rPr>
        <w:lastRenderedPageBreak/>
        <w:t>1.25% NaOH was added. The mixture was boiled for another 30 minutes, filtered, and washed with hot distilled water until neutral. The residue was transferred to a pre-weighed crucible (W</w:t>
      </w:r>
      <w:r w:rsidRPr="00B3525C">
        <w:rPr>
          <w:rFonts w:asciiTheme="majorBidi" w:eastAsia="Cambria Math" w:hAnsiTheme="majorBidi" w:cstheme="majorBidi"/>
          <w:color w:val="auto"/>
        </w:rPr>
        <w:t>₂</w:t>
      </w:r>
      <w:r w:rsidRPr="00B3525C">
        <w:rPr>
          <w:rFonts w:asciiTheme="majorBidi" w:hAnsiTheme="majorBidi" w:cstheme="majorBidi"/>
          <w:color w:val="auto"/>
        </w:rPr>
        <w:t>), dried at 105°C for 2 hours, cooled in a desiccator, and weighed (W</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The crucible with residue was then ashed at 550°C for 3 hours, cooled, and weighed. </w:t>
      </w:r>
    </w:p>
    <w:p w14:paraId="650B8957" w14:textId="77777777" w:rsidR="00384F42" w:rsidRPr="00B3525C" w:rsidRDefault="00384F42" w:rsidP="00384F42">
      <w:pPr>
        <w:spacing w:after="0" w:line="265" w:lineRule="auto"/>
        <w:ind w:left="1511"/>
        <w:jc w:val="left"/>
        <w:rPr>
          <w:rFonts w:asciiTheme="majorBidi" w:hAnsiTheme="majorBidi" w:cstheme="majorBidi"/>
          <w:color w:val="auto"/>
        </w:rPr>
      </w:pPr>
      <w:r w:rsidRPr="00B3525C">
        <w:rPr>
          <w:rFonts w:ascii="Cambria Math" w:eastAsia="Cambria Math" w:hAnsi="Cambria Math" w:cs="Cambria Math"/>
          <w:color w:val="auto"/>
        </w:rPr>
        <w:t>𝑤</w:t>
      </w:r>
      <w:r w:rsidRPr="00B3525C">
        <w:rPr>
          <w:rFonts w:asciiTheme="majorBidi" w:eastAsia="Cambria Math" w:hAnsiTheme="majorBidi" w:cstheme="majorBidi"/>
          <w:color w:val="auto"/>
        </w:rPr>
        <w:t>₃ −</w:t>
      </w:r>
      <w:r w:rsidRPr="00B3525C">
        <w:rPr>
          <w:rFonts w:ascii="Cambria Math" w:eastAsia="Cambria Math" w:hAnsi="Cambria Math" w:cs="Cambria Math"/>
          <w:color w:val="auto"/>
        </w:rPr>
        <w:t>𝑤</w:t>
      </w:r>
      <w:r w:rsidRPr="00B3525C">
        <w:rPr>
          <w:rFonts w:asciiTheme="majorBidi" w:eastAsia="Cambria Math" w:hAnsiTheme="majorBidi" w:cstheme="majorBidi"/>
          <w:color w:val="auto"/>
        </w:rPr>
        <w:t>₄</w:t>
      </w:r>
    </w:p>
    <w:p w14:paraId="06A0C3F2" w14:textId="77777777" w:rsidR="00384F42" w:rsidRPr="00B3525C" w:rsidRDefault="00384F42" w:rsidP="00384F42">
      <w:pPr>
        <w:spacing w:after="0" w:line="265" w:lineRule="auto"/>
        <w:ind w:left="-5"/>
        <w:rPr>
          <w:rFonts w:asciiTheme="majorBidi" w:hAnsiTheme="majorBidi" w:cstheme="majorBidi"/>
          <w:color w:val="auto"/>
        </w:rPr>
      </w:pPr>
      <w:r w:rsidRPr="00B3525C">
        <w:rPr>
          <w:rFonts w:asciiTheme="majorBidi" w:hAnsiTheme="majorBidi" w:cstheme="majorBidi"/>
          <w:color w:val="auto"/>
        </w:rPr>
        <w:t xml:space="preserve">%crude fiber = </w:t>
      </w:r>
      <w:r w:rsidRPr="00B3525C">
        <w:rPr>
          <w:rFonts w:asciiTheme="majorBidi" w:eastAsia="Calibri" w:hAnsiTheme="majorBidi" w:cstheme="majorBidi"/>
          <w:noProof/>
          <w:color w:val="auto"/>
        </w:rPr>
        <mc:AlternateContent>
          <mc:Choice Requires="wpg">
            <w:drawing>
              <wp:inline distT="0" distB="0" distL="0" distR="0" wp14:anchorId="58F7B26E" wp14:editId="31850A37">
                <wp:extent cx="368300" cy="9525"/>
                <wp:effectExtent l="0" t="0" r="0" b="0"/>
                <wp:docPr id="32869" name="Group 32869" descr="numerator , w ₃ , minus w ₄ end numerator , over denominator , w ₁ end denominator , , , times 100"/>
                <wp:cNvGraphicFramePr/>
                <a:graphic xmlns:a="http://schemas.openxmlformats.org/drawingml/2006/main">
                  <a:graphicData uri="http://schemas.microsoft.com/office/word/2010/wordprocessingGroup">
                    <wpg:wgp>
                      <wpg:cNvGrpSpPr/>
                      <wpg:grpSpPr>
                        <a:xfrm>
                          <a:off x="0" y="0"/>
                          <a:ext cx="368300" cy="9525"/>
                          <a:chOff x="0" y="0"/>
                          <a:chExt cx="368300" cy="9525"/>
                        </a:xfrm>
                      </wpg:grpSpPr>
                      <wps:wsp>
                        <wps:cNvPr id="36766" name="Shape 36766"/>
                        <wps:cNvSpPr/>
                        <wps:spPr>
                          <a:xfrm>
                            <a:off x="0" y="0"/>
                            <a:ext cx="368300" cy="9525"/>
                          </a:xfrm>
                          <a:custGeom>
                            <a:avLst/>
                            <a:gdLst/>
                            <a:ahLst/>
                            <a:cxnLst/>
                            <a:rect l="0" t="0" r="0" b="0"/>
                            <a:pathLst>
                              <a:path w="368300" h="9525">
                                <a:moveTo>
                                  <a:pt x="0" y="0"/>
                                </a:moveTo>
                                <a:lnTo>
                                  <a:pt x="368300" y="0"/>
                                </a:lnTo>
                                <a:lnTo>
                                  <a:pt x="368300"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A8C9E16" id="Group 32869" o:spid="_x0000_s1026" alt="numerator , w ₃ , minus w ₄ end numerator , over denominator , w ₁ end denominator , , , times 100" style="width:29pt;height:.75pt;mso-position-horizontal-relative:char;mso-position-vertical-relative:line" coordsize="3683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">
                <v:shape id="Shape 36766" o:spid="_x0000_s1027" style="position:absolute;width:368300;height:9525;visibility:visible;mso-wrap-style:square;v-text-anchor:top" coordsize="3683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" path="m,l368300,r,9525l,9525,,e" fillcolor="black" stroked="f" strokeweight="0">
                  <v:stroke miterlimit="83231f" joinstyle="miter"/>
                  <v:path arrowok="t" textboxrect="0,0,368300,9525"/>
                </v:shape>
                <w10:anchorlock/>
              </v:group>
            </w:pict>
          </mc:Fallback>
        </mc:AlternateContent>
      </w:r>
      <w:r w:rsidRPr="00B3525C">
        <w:rPr>
          <w:rFonts w:asciiTheme="majorBidi" w:eastAsia="Cambria Math" w:hAnsiTheme="majorBidi" w:cstheme="majorBidi"/>
          <w:color w:val="auto"/>
        </w:rPr>
        <w:t xml:space="preserve"> × 100</w:t>
      </w:r>
      <w:r w:rsidRPr="00B3525C">
        <w:rPr>
          <w:rFonts w:asciiTheme="majorBidi" w:hAnsiTheme="majorBidi" w:cstheme="majorBidi"/>
          <w:color w:val="auto"/>
        </w:rPr>
        <w:t xml:space="preserve"> ………………………………………………………… 3.3 </w:t>
      </w:r>
    </w:p>
    <w:p w14:paraId="6089DF9F" w14:textId="77777777" w:rsidR="00384F42" w:rsidRPr="00B3525C" w:rsidRDefault="00384F42" w:rsidP="00384F42">
      <w:pPr>
        <w:spacing w:after="509" w:line="265" w:lineRule="auto"/>
        <w:ind w:left="1696"/>
        <w:jc w:val="left"/>
        <w:rPr>
          <w:rFonts w:asciiTheme="majorBidi" w:hAnsiTheme="majorBidi" w:cstheme="majorBidi"/>
          <w:color w:val="auto"/>
        </w:rPr>
      </w:pPr>
      <w:r w:rsidRPr="00B3525C">
        <w:rPr>
          <w:rFonts w:ascii="Cambria Math" w:eastAsia="Cambria Math" w:hAnsi="Cambria Math" w:cs="Cambria Math"/>
          <w:color w:val="auto"/>
        </w:rPr>
        <w:t>𝑤</w:t>
      </w:r>
      <w:r w:rsidRPr="00B3525C">
        <w:rPr>
          <w:rFonts w:asciiTheme="majorBidi" w:eastAsia="Cambria Math" w:hAnsiTheme="majorBidi" w:cstheme="majorBidi"/>
          <w:color w:val="auto"/>
        </w:rPr>
        <w:t>₁</w:t>
      </w:r>
    </w:p>
    <w:p w14:paraId="2454C642" w14:textId="77777777" w:rsidR="00384F42" w:rsidRPr="00B3525C" w:rsidRDefault="00384F42" w:rsidP="00384F42">
      <w:pPr>
        <w:spacing w:after="479"/>
        <w:ind w:left="-5"/>
        <w:rPr>
          <w:rFonts w:asciiTheme="majorBidi" w:hAnsiTheme="majorBidi" w:cstheme="majorBidi"/>
          <w:color w:val="auto"/>
        </w:rPr>
      </w:pPr>
      <w:r w:rsidRPr="00B3525C">
        <w:rPr>
          <w:rFonts w:asciiTheme="majorBidi" w:hAnsiTheme="majorBidi" w:cstheme="majorBidi"/>
          <w:color w:val="auto"/>
        </w:rPr>
        <w:t xml:space="preserve">Where: </w:t>
      </w:r>
    </w:p>
    <w:p w14:paraId="6346903D" w14:textId="77777777" w:rsidR="00384F42" w:rsidRPr="00B3525C" w:rsidRDefault="00384F42" w:rsidP="00384F42">
      <w:pPr>
        <w:spacing w:after="474"/>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₁</w:t>
      </w:r>
      <w:r w:rsidRPr="00B3525C">
        <w:rPr>
          <w:rFonts w:asciiTheme="majorBidi" w:hAnsiTheme="majorBidi" w:cstheme="majorBidi"/>
          <w:color w:val="auto"/>
        </w:rPr>
        <w:t xml:space="preserve"> =weight of sample (g) </w:t>
      </w:r>
    </w:p>
    <w:p w14:paraId="25187231" w14:textId="77777777" w:rsidR="00384F42" w:rsidRPr="00B3525C" w:rsidRDefault="00384F42" w:rsidP="00384F42">
      <w:pPr>
        <w:spacing w:after="480"/>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₂</w:t>
      </w:r>
      <w:r w:rsidRPr="00B3525C">
        <w:rPr>
          <w:rFonts w:asciiTheme="majorBidi" w:hAnsiTheme="majorBidi" w:cstheme="majorBidi"/>
          <w:color w:val="auto"/>
        </w:rPr>
        <w:t xml:space="preserve"> = weight of empty crucible (g) </w:t>
      </w:r>
    </w:p>
    <w:p w14:paraId="35E18935" w14:textId="77777777" w:rsidR="00384F42" w:rsidRPr="00B3525C" w:rsidRDefault="00384F42" w:rsidP="00384F42">
      <w:pPr>
        <w:spacing w:after="479"/>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 weight of crucible + dried residue (g) </w:t>
      </w:r>
    </w:p>
    <w:p w14:paraId="28599411" w14:textId="77777777" w:rsidR="00384F42" w:rsidRPr="00B3525C" w:rsidRDefault="00384F42" w:rsidP="00E552E3">
      <w:pPr>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w:t>
      </w:r>
      <w:r w:rsidR="00E552E3" w:rsidRPr="00B3525C">
        <w:rPr>
          <w:rFonts w:asciiTheme="majorBidi" w:hAnsiTheme="majorBidi" w:cstheme="majorBidi"/>
          <w:color w:val="auto"/>
        </w:rPr>
        <w:t xml:space="preserve">= weight of crucible + ash (g) </w:t>
      </w:r>
    </w:p>
    <w:p w14:paraId="0F92138A" w14:textId="77777777" w:rsidR="00384F42" w:rsidRPr="00B3525C" w:rsidRDefault="00384F42" w:rsidP="00384F42">
      <w:pPr>
        <w:pStyle w:val="Heading3"/>
        <w:ind w:left="-5"/>
        <w:rPr>
          <w:rFonts w:asciiTheme="majorBidi" w:hAnsiTheme="majorBidi"/>
          <w:color w:val="auto"/>
        </w:rPr>
      </w:pPr>
      <w:bookmarkStart w:id="77" w:name="_Toc201868325"/>
      <w:bookmarkStart w:id="78" w:name="_Toc215085319"/>
      <w:bookmarkStart w:id="79" w:name="_Toc35807"/>
      <w:r w:rsidRPr="00B3525C">
        <w:rPr>
          <w:rFonts w:asciiTheme="majorBidi" w:hAnsiTheme="majorBidi"/>
          <w:color w:val="auto"/>
        </w:rPr>
        <w:t>3.3.4 Determination of nitrogen and crude protein.</w:t>
      </w:r>
      <w:bookmarkEnd w:id="77"/>
      <w:bookmarkEnd w:id="78"/>
      <w:r w:rsidRPr="00B3525C">
        <w:rPr>
          <w:rFonts w:asciiTheme="majorBidi" w:hAnsiTheme="majorBidi"/>
          <w:color w:val="auto"/>
        </w:rPr>
        <w:t xml:space="preserve">  </w:t>
      </w:r>
      <w:bookmarkEnd w:id="79"/>
    </w:p>
    <w:p w14:paraId="720453EC" w14:textId="77777777" w:rsidR="00384F42" w:rsidRPr="00B3525C" w:rsidRDefault="00384F42" w:rsidP="00384F42">
      <w:pPr>
        <w:spacing w:after="483"/>
        <w:ind w:left="-5"/>
        <w:rPr>
          <w:rFonts w:asciiTheme="majorBidi" w:hAnsiTheme="majorBidi" w:cstheme="majorBidi"/>
          <w:color w:val="auto"/>
        </w:rPr>
      </w:pPr>
      <w:r w:rsidRPr="00B3525C">
        <w:rPr>
          <w:rFonts w:asciiTheme="majorBidi" w:hAnsiTheme="majorBidi" w:cstheme="majorBidi"/>
          <w:color w:val="auto"/>
        </w:rPr>
        <w:t xml:space="preserve">Protein content determination took place in three (3) stages; </w:t>
      </w:r>
    </w:p>
    <w:p w14:paraId="2B1466D1" w14:textId="77777777" w:rsidR="00384F42" w:rsidRPr="00B3525C" w:rsidRDefault="00384F42" w:rsidP="00384F42">
      <w:pPr>
        <w:numPr>
          <w:ilvl w:val="0"/>
          <w:numId w:val="2"/>
        </w:numPr>
        <w:spacing w:after="484"/>
        <w:ind w:hanging="620"/>
        <w:rPr>
          <w:rFonts w:asciiTheme="majorBidi" w:hAnsiTheme="majorBidi" w:cstheme="majorBidi"/>
          <w:color w:val="auto"/>
        </w:rPr>
      </w:pPr>
      <w:r w:rsidRPr="00B3525C">
        <w:rPr>
          <w:rFonts w:asciiTheme="majorBidi" w:hAnsiTheme="majorBidi" w:cstheme="majorBidi"/>
          <w:color w:val="auto"/>
        </w:rPr>
        <w:t xml:space="preserve">Digestion  </w:t>
      </w:r>
    </w:p>
    <w:p w14:paraId="48B930EC" w14:textId="77777777" w:rsidR="00384F42" w:rsidRPr="00B3525C" w:rsidRDefault="00384F42" w:rsidP="00384F42">
      <w:pPr>
        <w:numPr>
          <w:ilvl w:val="0"/>
          <w:numId w:val="2"/>
        </w:numPr>
        <w:spacing w:after="490"/>
        <w:ind w:hanging="620"/>
        <w:rPr>
          <w:rFonts w:asciiTheme="majorBidi" w:hAnsiTheme="majorBidi" w:cstheme="majorBidi"/>
          <w:color w:val="auto"/>
        </w:rPr>
      </w:pPr>
      <w:r w:rsidRPr="00B3525C">
        <w:rPr>
          <w:rFonts w:asciiTheme="majorBidi" w:hAnsiTheme="majorBidi" w:cstheme="majorBidi"/>
          <w:color w:val="auto"/>
        </w:rPr>
        <w:t xml:space="preserve">Distillation </w:t>
      </w:r>
    </w:p>
    <w:p w14:paraId="0396B524" w14:textId="77777777" w:rsidR="00384F42" w:rsidRPr="00B3525C" w:rsidRDefault="00384F42" w:rsidP="00384F42">
      <w:pPr>
        <w:numPr>
          <w:ilvl w:val="0"/>
          <w:numId w:val="2"/>
        </w:numPr>
        <w:ind w:hanging="620"/>
        <w:rPr>
          <w:rFonts w:asciiTheme="majorBidi" w:hAnsiTheme="majorBidi" w:cstheme="majorBidi"/>
          <w:color w:val="auto"/>
        </w:rPr>
      </w:pPr>
      <w:r w:rsidRPr="00B3525C">
        <w:rPr>
          <w:rFonts w:asciiTheme="majorBidi" w:hAnsiTheme="majorBidi" w:cstheme="majorBidi"/>
          <w:color w:val="auto"/>
        </w:rPr>
        <w:t xml:space="preserve">Titration </w:t>
      </w:r>
    </w:p>
    <w:p w14:paraId="47AFCCAB" w14:textId="77777777" w:rsidR="00384F42" w:rsidRPr="00B3525C" w:rsidRDefault="00384F42" w:rsidP="00384F42">
      <w:pPr>
        <w:spacing w:after="221" w:line="477" w:lineRule="auto"/>
        <w:ind w:left="-5"/>
        <w:rPr>
          <w:rFonts w:asciiTheme="majorBidi" w:hAnsiTheme="majorBidi" w:cstheme="majorBidi"/>
          <w:color w:val="auto"/>
        </w:rPr>
      </w:pPr>
      <w:r w:rsidRPr="00B3525C">
        <w:rPr>
          <w:rFonts w:asciiTheme="majorBidi" w:hAnsiTheme="majorBidi" w:cstheme="majorBidi"/>
          <w:color w:val="auto"/>
        </w:rPr>
        <w:lastRenderedPageBreak/>
        <w:t xml:space="preserve">Micro Kjeldahl method as described by AOAC (2006) was used. The principle is based on the fact that when a food sample is digested with a strong acid, it releases nitrogen which is determined by suitable titration. The amount of protein present is then calculated by multiplying the nitrogen concentration by a conversion factor of 5.7 (equivalent to 0.17g nitrogen per gram of protein). The equations or the reactions are given below </w:t>
      </w:r>
    </w:p>
    <w:p w14:paraId="3E4B8481"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Organic nitrogen + H</w:t>
      </w:r>
      <w:r w:rsidRPr="00B3525C">
        <w:rPr>
          <w:rFonts w:asciiTheme="majorBidi" w:eastAsia="Cambria Math" w:hAnsiTheme="majorBidi" w:cstheme="majorBidi"/>
          <w:color w:val="auto"/>
        </w:rPr>
        <w:t>₂</w:t>
      </w:r>
      <w:r w:rsidRPr="00B3525C">
        <w:rPr>
          <w:rFonts w:asciiTheme="majorBidi" w:hAnsiTheme="majorBidi" w:cstheme="majorBidi"/>
          <w:color w:val="auto"/>
        </w:rPr>
        <w:t>SO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 (NH</w:t>
      </w:r>
      <w:r w:rsidRPr="00B3525C">
        <w:rPr>
          <w:rFonts w:asciiTheme="majorBidi" w:eastAsia="Cambria Math" w:hAnsiTheme="majorBidi" w:cstheme="majorBidi"/>
          <w:color w:val="auto"/>
        </w:rPr>
        <w:t>₄</w:t>
      </w:r>
      <w:r w:rsidRPr="00B3525C">
        <w:rPr>
          <w:rFonts w:asciiTheme="majorBidi" w:hAnsiTheme="majorBidi" w:cstheme="majorBidi"/>
          <w:color w:val="auto"/>
        </w:rPr>
        <w:t>)</w:t>
      </w:r>
      <w:r w:rsidRPr="00B3525C">
        <w:rPr>
          <w:rFonts w:asciiTheme="majorBidi" w:eastAsia="Cambria Math" w:hAnsiTheme="majorBidi" w:cstheme="majorBidi"/>
          <w:color w:val="auto"/>
        </w:rPr>
        <w:t>₂</w:t>
      </w:r>
      <w:r w:rsidRPr="00B3525C">
        <w:rPr>
          <w:rFonts w:asciiTheme="majorBidi" w:hAnsiTheme="majorBidi" w:cstheme="majorBidi"/>
          <w:color w:val="auto"/>
        </w:rPr>
        <w:t>SO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w:t>
      </w:r>
    </w:p>
    <w:p w14:paraId="72270E2B" w14:textId="77777777" w:rsidR="00384F42" w:rsidRPr="00B3525C" w:rsidRDefault="00384F42" w:rsidP="00384F42">
      <w:pPr>
        <w:spacing w:after="476"/>
        <w:ind w:left="-5"/>
        <w:rPr>
          <w:rFonts w:asciiTheme="majorBidi" w:hAnsiTheme="majorBidi" w:cstheme="majorBidi"/>
          <w:color w:val="auto"/>
        </w:rPr>
      </w:pPr>
      <w:r w:rsidRPr="00B3525C">
        <w:rPr>
          <w:rFonts w:asciiTheme="majorBidi" w:hAnsiTheme="majorBidi" w:cstheme="majorBidi"/>
          <w:color w:val="auto"/>
        </w:rPr>
        <w:t>(NH</w:t>
      </w:r>
      <w:r w:rsidRPr="00B3525C">
        <w:rPr>
          <w:rFonts w:asciiTheme="majorBidi" w:eastAsia="Cambria Math" w:hAnsiTheme="majorBidi" w:cstheme="majorBidi"/>
          <w:color w:val="auto"/>
        </w:rPr>
        <w:t>₄</w:t>
      </w:r>
      <w:r w:rsidRPr="00B3525C">
        <w:rPr>
          <w:rFonts w:asciiTheme="majorBidi" w:hAnsiTheme="majorBidi" w:cstheme="majorBidi"/>
          <w:color w:val="auto"/>
        </w:rPr>
        <w:t>)</w:t>
      </w:r>
      <w:r w:rsidRPr="00B3525C">
        <w:rPr>
          <w:rFonts w:asciiTheme="majorBidi" w:eastAsia="Cambria Math" w:hAnsiTheme="majorBidi" w:cstheme="majorBidi"/>
          <w:color w:val="auto"/>
        </w:rPr>
        <w:t>₂</w:t>
      </w:r>
      <w:r w:rsidRPr="00B3525C">
        <w:rPr>
          <w:rFonts w:asciiTheme="majorBidi" w:hAnsiTheme="majorBidi" w:cstheme="majorBidi"/>
          <w:color w:val="auto"/>
        </w:rPr>
        <w:t>SO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+ 2NaOH → 2NH</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+ 2H</w:t>
      </w:r>
      <w:r w:rsidRPr="00B3525C">
        <w:rPr>
          <w:rFonts w:asciiTheme="majorBidi" w:eastAsia="Cambria Math" w:hAnsiTheme="majorBidi" w:cstheme="majorBidi"/>
          <w:color w:val="auto"/>
        </w:rPr>
        <w:t>₂</w:t>
      </w:r>
      <w:r w:rsidRPr="00B3525C">
        <w:rPr>
          <w:rFonts w:asciiTheme="majorBidi" w:hAnsiTheme="majorBidi" w:cstheme="majorBidi"/>
          <w:color w:val="auto"/>
        </w:rPr>
        <w:t>O + Na</w:t>
      </w:r>
      <w:r w:rsidRPr="00B3525C">
        <w:rPr>
          <w:rFonts w:asciiTheme="majorBidi" w:eastAsia="Cambria Math" w:hAnsiTheme="majorBidi" w:cstheme="majorBidi"/>
          <w:color w:val="auto"/>
        </w:rPr>
        <w:t>₂</w:t>
      </w:r>
      <w:r w:rsidRPr="00B3525C">
        <w:rPr>
          <w:rFonts w:asciiTheme="majorBidi" w:hAnsiTheme="majorBidi" w:cstheme="majorBidi"/>
          <w:color w:val="auto"/>
        </w:rPr>
        <w:t>SO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w:t>
      </w:r>
    </w:p>
    <w:p w14:paraId="5F57887F" w14:textId="77777777" w:rsidR="00384F42" w:rsidRPr="00B3525C" w:rsidRDefault="00384F42" w:rsidP="00384F42">
      <w:pPr>
        <w:spacing w:after="475"/>
        <w:ind w:left="-5"/>
        <w:rPr>
          <w:rFonts w:asciiTheme="majorBidi" w:hAnsiTheme="majorBidi" w:cstheme="majorBidi"/>
          <w:color w:val="auto"/>
        </w:rPr>
      </w:pPr>
      <w:r w:rsidRPr="00B3525C">
        <w:rPr>
          <w:rFonts w:asciiTheme="majorBidi" w:hAnsiTheme="majorBidi" w:cstheme="majorBidi"/>
          <w:color w:val="auto"/>
        </w:rPr>
        <w:t>NH</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 H</w:t>
      </w:r>
      <w:r w:rsidRPr="00B3525C">
        <w:rPr>
          <w:rFonts w:asciiTheme="majorBidi" w:eastAsia="Cambria Math" w:hAnsiTheme="majorBidi" w:cstheme="majorBidi"/>
          <w:color w:val="auto"/>
        </w:rPr>
        <w:t>₃</w:t>
      </w:r>
      <w:r w:rsidRPr="00B3525C">
        <w:rPr>
          <w:rFonts w:asciiTheme="majorBidi" w:hAnsiTheme="majorBidi" w:cstheme="majorBidi"/>
          <w:color w:val="auto"/>
        </w:rPr>
        <w:t>BO</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 NH</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 H</w:t>
      </w:r>
      <w:r w:rsidRPr="00B3525C">
        <w:rPr>
          <w:rFonts w:asciiTheme="majorBidi" w:eastAsia="Cambria Math" w:hAnsiTheme="majorBidi" w:cstheme="majorBidi"/>
          <w:color w:val="auto"/>
        </w:rPr>
        <w:t>₂</w:t>
      </w:r>
      <w:r w:rsidRPr="00B3525C">
        <w:rPr>
          <w:rFonts w:asciiTheme="majorBidi" w:hAnsiTheme="majorBidi" w:cstheme="majorBidi"/>
          <w:color w:val="auto"/>
        </w:rPr>
        <w:t>BO</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w:t>
      </w:r>
    </w:p>
    <w:p w14:paraId="3C1C5A29"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H</w:t>
      </w:r>
      <w:r w:rsidRPr="00B3525C">
        <w:rPr>
          <w:rFonts w:asciiTheme="majorBidi" w:eastAsia="Cambria Math" w:hAnsiTheme="majorBidi" w:cstheme="majorBidi"/>
          <w:color w:val="auto"/>
        </w:rPr>
        <w:t>⁺</w:t>
      </w:r>
      <w:r w:rsidRPr="00B3525C">
        <w:rPr>
          <w:rFonts w:asciiTheme="majorBidi" w:hAnsiTheme="majorBidi" w:cstheme="majorBidi"/>
          <w:color w:val="auto"/>
        </w:rPr>
        <w:t xml:space="preserve"> + H</w:t>
      </w:r>
      <w:r w:rsidRPr="00B3525C">
        <w:rPr>
          <w:rFonts w:asciiTheme="majorBidi" w:eastAsia="Cambria Math" w:hAnsiTheme="majorBidi" w:cstheme="majorBidi"/>
          <w:color w:val="auto"/>
        </w:rPr>
        <w:t>₂</w:t>
      </w:r>
      <w:r w:rsidRPr="00B3525C">
        <w:rPr>
          <w:rFonts w:asciiTheme="majorBidi" w:hAnsiTheme="majorBidi" w:cstheme="majorBidi"/>
          <w:color w:val="auto"/>
        </w:rPr>
        <w:t>BO</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 H</w:t>
      </w:r>
      <w:r w:rsidRPr="00B3525C">
        <w:rPr>
          <w:rFonts w:asciiTheme="majorBidi" w:eastAsia="Cambria Math" w:hAnsiTheme="majorBidi" w:cstheme="majorBidi"/>
          <w:color w:val="auto"/>
        </w:rPr>
        <w:t>₃</w:t>
      </w:r>
      <w:r w:rsidRPr="00B3525C">
        <w:rPr>
          <w:rFonts w:asciiTheme="majorBidi" w:hAnsiTheme="majorBidi" w:cstheme="majorBidi"/>
          <w:color w:val="auto"/>
        </w:rPr>
        <w:t>BO</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w:t>
      </w:r>
    </w:p>
    <w:p w14:paraId="26BBB18F" w14:textId="77777777" w:rsidR="00384F42" w:rsidRPr="00B3525C" w:rsidRDefault="00384F42" w:rsidP="00384F42">
      <w:pPr>
        <w:spacing w:after="0" w:line="477" w:lineRule="auto"/>
        <w:ind w:left="-5"/>
        <w:rPr>
          <w:rFonts w:asciiTheme="majorBidi" w:hAnsiTheme="majorBidi" w:cstheme="majorBidi"/>
          <w:color w:val="auto"/>
        </w:rPr>
      </w:pPr>
      <w:r w:rsidRPr="00B3525C">
        <w:rPr>
          <w:rFonts w:asciiTheme="majorBidi" w:hAnsiTheme="majorBidi" w:cstheme="majorBidi"/>
          <w:color w:val="auto"/>
        </w:rPr>
        <w:t xml:space="preserve">Added a 200ml conc. acid and turned into a flask left overnight to dry up to give a saturated result. Measuring cylinder was used to measure 50ml distilled water and shaken to dissolve the result from digestion, then transferred into a 60ml vial, measured out a 30ml of 40% </w:t>
      </w:r>
    </w:p>
    <w:p w14:paraId="09978C8D" w14:textId="77777777" w:rsidR="00384F42" w:rsidRPr="00B3525C" w:rsidRDefault="00384F42" w:rsidP="00384F42">
      <w:pPr>
        <w:spacing w:after="203" w:line="476" w:lineRule="auto"/>
        <w:ind w:left="-5"/>
        <w:rPr>
          <w:rFonts w:asciiTheme="majorBidi" w:hAnsiTheme="majorBidi" w:cstheme="majorBidi"/>
          <w:color w:val="auto"/>
        </w:rPr>
      </w:pPr>
      <w:r w:rsidRPr="00B3525C">
        <w:rPr>
          <w:rFonts w:asciiTheme="majorBidi" w:hAnsiTheme="majorBidi" w:cstheme="majorBidi"/>
          <w:color w:val="auto"/>
        </w:rPr>
        <w:t xml:space="preserve">NaOH and transferred then, measured out another 10ml of the sample solution into the flask. It was placed on the hot plate for distillation and the evaporation was dropped into the conical flask with 10ml boric acid, and the boric acid was then titrated against 0.01M HCL until the colour changed from green to pink. </w:t>
      </w:r>
    </w:p>
    <w:p w14:paraId="15F7A949"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The percentage nitrogen content was calculated using equation: </w:t>
      </w:r>
    </w:p>
    <w:p w14:paraId="59260180" w14:textId="77777777" w:rsidR="00384F42" w:rsidRPr="00B3525C" w:rsidRDefault="00384F42" w:rsidP="00384F42">
      <w:pPr>
        <w:spacing w:after="5" w:line="647" w:lineRule="auto"/>
        <w:ind w:left="-5"/>
        <w:rPr>
          <w:rFonts w:asciiTheme="majorBidi" w:hAnsiTheme="majorBidi" w:cstheme="majorBidi"/>
          <w:color w:val="auto"/>
        </w:rPr>
      </w:pPr>
      <w:r w:rsidRPr="00B3525C">
        <w:rPr>
          <w:rFonts w:asciiTheme="majorBidi" w:hAnsiTheme="majorBidi" w:cstheme="majorBidi"/>
          <w:color w:val="auto"/>
        </w:rPr>
        <w:lastRenderedPageBreak/>
        <w:t xml:space="preserve">%Nitrogen = Data value × n × nitrogen factors × dilution factors × 100 </w:t>
      </w:r>
      <w:r w:rsidRPr="00B3525C">
        <w:rPr>
          <w:rFonts w:asciiTheme="majorBidi" w:hAnsiTheme="majorBidi" w:cstheme="majorBidi"/>
          <w:b/>
          <w:color w:val="auto"/>
        </w:rPr>
        <w:t>..............................</w:t>
      </w:r>
      <w:r w:rsidRPr="00B3525C">
        <w:rPr>
          <w:rFonts w:asciiTheme="majorBidi" w:hAnsiTheme="majorBidi" w:cstheme="majorBidi"/>
          <w:color w:val="auto"/>
        </w:rPr>
        <w:t xml:space="preserve">3.4 Where, </w:t>
      </w:r>
    </w:p>
    <w:p w14:paraId="22147D3E"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Normality of HCL = 0.1 </w:t>
      </w:r>
    </w:p>
    <w:p w14:paraId="07158307"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Nitrogen factors = 0.014 </w:t>
      </w:r>
    </w:p>
    <w:p w14:paraId="5F504C4D"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Dilution factors = 50 </w:t>
      </w:r>
    </w:p>
    <w:p w14:paraId="268C1EFC"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Weight of sample = 1g </w:t>
      </w:r>
    </w:p>
    <w:p w14:paraId="688D6A6F"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Volume used = 10ml  </w:t>
      </w:r>
    </w:p>
    <w:p w14:paraId="143909B5"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%Protein = % nitrogen × 6.25 </w:t>
      </w:r>
    </w:p>
    <w:p w14:paraId="6B360F03" w14:textId="77777777" w:rsidR="00384F42" w:rsidRPr="00B3525C" w:rsidRDefault="00384F42" w:rsidP="00384F42">
      <w:pPr>
        <w:pStyle w:val="Heading3"/>
        <w:ind w:left="-5"/>
        <w:rPr>
          <w:rFonts w:asciiTheme="majorBidi" w:hAnsiTheme="majorBidi"/>
          <w:color w:val="auto"/>
        </w:rPr>
      </w:pPr>
      <w:bookmarkStart w:id="80" w:name="_Toc201868326"/>
      <w:bookmarkStart w:id="81" w:name="_Toc215085320"/>
      <w:bookmarkStart w:id="82" w:name="_Toc35808"/>
      <w:r w:rsidRPr="00B3525C">
        <w:rPr>
          <w:rFonts w:asciiTheme="majorBidi" w:hAnsiTheme="majorBidi"/>
          <w:color w:val="auto"/>
        </w:rPr>
        <w:t>3.3.5 Determination of crude lipid content</w:t>
      </w:r>
      <w:bookmarkEnd w:id="80"/>
      <w:bookmarkEnd w:id="81"/>
      <w:r w:rsidRPr="00B3525C">
        <w:rPr>
          <w:rFonts w:asciiTheme="majorBidi" w:hAnsiTheme="majorBidi"/>
          <w:color w:val="auto"/>
        </w:rPr>
        <w:t xml:space="preserve"> </w:t>
      </w:r>
      <w:bookmarkEnd w:id="82"/>
    </w:p>
    <w:p w14:paraId="13EAD104" w14:textId="77777777" w:rsidR="00384F42" w:rsidRPr="00B3525C" w:rsidRDefault="00384F42" w:rsidP="00384F42">
      <w:pPr>
        <w:spacing w:after="204" w:line="476" w:lineRule="auto"/>
        <w:ind w:left="-5"/>
        <w:rPr>
          <w:rFonts w:asciiTheme="majorBidi" w:hAnsiTheme="majorBidi" w:cstheme="majorBidi"/>
          <w:color w:val="auto"/>
        </w:rPr>
      </w:pPr>
      <w:r w:rsidRPr="00B3525C">
        <w:rPr>
          <w:rFonts w:asciiTheme="majorBidi" w:hAnsiTheme="majorBidi" w:cstheme="majorBidi"/>
          <w:color w:val="auto"/>
        </w:rPr>
        <w:t xml:space="preserve">The AOAC (2006) method was used and it is based on semi-continuous solvent extraction using a soxhlet extractor. The extraction flask was washed and dried in an oven at 105110°C, cooled in desiccator and weighed. The powdered dehulled sample (2.0g) was transferred into the thimble and its mouth covered with cotton wool. The solvent used for the extraction (n-hexane) was carefully poured into the extraction chamber. The extraction flask was heated on a heating mantle for six-hours after which the extracted oil was recovered from n-hexane by evaporation. The extracted oil was removed and cooled in a desiccator and weighed. </w:t>
      </w:r>
    </w:p>
    <w:p w14:paraId="326141B9" w14:textId="77777777" w:rsidR="00384F42" w:rsidRPr="00B3525C" w:rsidRDefault="00384F42" w:rsidP="006F359B">
      <w:pPr>
        <w:spacing w:after="0"/>
        <w:ind w:left="-5"/>
        <w:rPr>
          <w:rFonts w:asciiTheme="majorBidi" w:hAnsiTheme="majorBidi" w:cstheme="majorBidi"/>
          <w:color w:val="auto"/>
        </w:rPr>
      </w:pPr>
      <w:r w:rsidRPr="00B3525C">
        <w:rPr>
          <w:rFonts w:asciiTheme="majorBidi" w:hAnsiTheme="majorBidi" w:cstheme="majorBidi"/>
          <w:color w:val="auto"/>
        </w:rPr>
        <w:t xml:space="preserve">The crude lipid content was calculated using the expression; </w:t>
      </w:r>
    </w:p>
    <w:p w14:paraId="582323AF" w14:textId="77777777" w:rsidR="00384F42" w:rsidRPr="00B3525C" w:rsidRDefault="00384F42" w:rsidP="00384F42">
      <w:pPr>
        <w:spacing w:after="0" w:line="265" w:lineRule="auto"/>
        <w:ind w:left="1561"/>
        <w:jc w:val="left"/>
        <w:rPr>
          <w:rFonts w:asciiTheme="majorBidi" w:hAnsiTheme="majorBidi" w:cstheme="majorBidi"/>
          <w:color w:val="auto"/>
        </w:rPr>
      </w:pPr>
      <w:r w:rsidRPr="00B3525C">
        <w:rPr>
          <w:rFonts w:ascii="Cambria Math" w:eastAsia="Cambria Math" w:hAnsi="Cambria Math" w:cs="Cambria Math"/>
          <w:color w:val="auto"/>
        </w:rPr>
        <w:t>𝑊</w:t>
      </w:r>
      <w:r w:rsidRPr="00B3525C">
        <w:rPr>
          <w:rFonts w:asciiTheme="majorBidi" w:eastAsia="Cambria Math" w:hAnsiTheme="majorBidi" w:cstheme="majorBidi"/>
          <w:color w:val="auto"/>
        </w:rPr>
        <w:t>₃ −</w:t>
      </w:r>
      <w:r w:rsidRPr="00B3525C">
        <w:rPr>
          <w:rFonts w:ascii="Cambria Math" w:eastAsia="Cambria Math" w:hAnsi="Cambria Math" w:cs="Cambria Math"/>
          <w:color w:val="auto"/>
        </w:rPr>
        <w:t>𝑊</w:t>
      </w:r>
      <w:r w:rsidRPr="00B3525C">
        <w:rPr>
          <w:rFonts w:asciiTheme="majorBidi" w:eastAsia="Cambria Math" w:hAnsiTheme="majorBidi" w:cstheme="majorBidi"/>
          <w:color w:val="auto"/>
        </w:rPr>
        <w:t>₁</w:t>
      </w:r>
    </w:p>
    <w:p w14:paraId="571CC35E" w14:textId="77777777" w:rsidR="00384F42" w:rsidRPr="00B3525C" w:rsidRDefault="00384F42" w:rsidP="00384F42">
      <w:pPr>
        <w:spacing w:after="0" w:line="259" w:lineRule="auto"/>
        <w:ind w:left="-5"/>
        <w:jc w:val="left"/>
        <w:rPr>
          <w:rFonts w:asciiTheme="majorBidi" w:hAnsiTheme="majorBidi" w:cstheme="majorBidi"/>
          <w:color w:val="auto"/>
        </w:rPr>
      </w:pPr>
      <w:r w:rsidRPr="00B3525C">
        <w:rPr>
          <w:rFonts w:asciiTheme="majorBidi" w:hAnsiTheme="majorBidi" w:cstheme="majorBidi"/>
          <w:color w:val="auto"/>
        </w:rPr>
        <w:t xml:space="preserve">% crude lipid = </w:t>
      </w:r>
      <w:r w:rsidRPr="00B3525C">
        <w:rPr>
          <w:rFonts w:asciiTheme="majorBidi" w:eastAsia="Calibri" w:hAnsiTheme="majorBidi" w:cstheme="majorBidi"/>
          <w:noProof/>
          <w:color w:val="auto"/>
        </w:rPr>
        <mc:AlternateContent>
          <mc:Choice Requires="wpg">
            <w:drawing>
              <wp:inline distT="0" distB="0" distL="0" distR="0" wp14:anchorId="57E5BB2B" wp14:editId="234A3CA3">
                <wp:extent cx="403225" cy="9525"/>
                <wp:effectExtent l="0" t="0" r="0" b="0"/>
                <wp:docPr id="29830" name="Group 29830" descr="numerator , cap W ₃ , minus cap W ₁ end numerator , over denominator , cap W ₂ end denominator , , , times 100"/>
                <wp:cNvGraphicFramePr/>
                <a:graphic xmlns:a="http://schemas.openxmlformats.org/drawingml/2006/main">
                  <a:graphicData uri="http://schemas.microsoft.com/office/word/2010/wordprocessingGroup">
                    <wpg:wgp>
                      <wpg:cNvGrpSpPr/>
                      <wpg:grpSpPr>
                        <a:xfrm>
                          <a:off x="0" y="0"/>
                          <a:ext cx="403225" cy="9525"/>
                          <a:chOff x="0" y="0"/>
                          <a:chExt cx="403225" cy="9525"/>
                        </a:xfrm>
                      </wpg:grpSpPr>
                      <wps:wsp>
                        <wps:cNvPr id="36768" name="Shape 36768"/>
                        <wps:cNvSpPr/>
                        <wps:spPr>
                          <a:xfrm>
                            <a:off x="0" y="0"/>
                            <a:ext cx="403225" cy="9525"/>
                          </a:xfrm>
                          <a:custGeom>
                            <a:avLst/>
                            <a:gdLst/>
                            <a:ahLst/>
                            <a:cxnLst/>
                            <a:rect l="0" t="0" r="0" b="0"/>
                            <a:pathLst>
                              <a:path w="403225" h="9525">
                                <a:moveTo>
                                  <a:pt x="0" y="0"/>
                                </a:moveTo>
                                <a:lnTo>
                                  <a:pt x="403225" y="0"/>
                                </a:lnTo>
                                <a:lnTo>
                                  <a:pt x="403225"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0D8BA1C" id="Group 29830" o:spid="_x0000_s1026" alt="numerator , cap W ₃ , minus cap W ₁ end numerator , over denominator , cap W ₂ end denominator , , , times 100" style="width:31.75pt;height:.75pt;mso-position-horizontal-relative:char;mso-position-vertical-relative:line" coordsize="40322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">
                <v:shape id="Shape 36768" o:spid="_x0000_s1027" style="position:absolute;width:403225;height:9525;visibility:visible;mso-wrap-style:square;v-text-anchor:top" coordsize="40322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" path="m,l403225,r,9525l,9525,,e" fillcolor="black" stroked="f" strokeweight="0">
                  <v:stroke miterlimit="83231f" joinstyle="miter"/>
                  <v:path arrowok="t" textboxrect="0,0,403225,9525"/>
                </v:shape>
                <w10:anchorlock/>
              </v:group>
            </w:pict>
          </mc:Fallback>
        </mc:AlternateContent>
      </w:r>
      <w:r w:rsidRPr="00B3525C">
        <w:rPr>
          <w:rFonts w:asciiTheme="majorBidi" w:eastAsia="Cambria Math" w:hAnsiTheme="majorBidi" w:cstheme="majorBidi"/>
          <w:color w:val="auto"/>
        </w:rPr>
        <w:t xml:space="preserve"> × 100</w:t>
      </w:r>
      <w:r w:rsidRPr="00B3525C">
        <w:rPr>
          <w:rFonts w:asciiTheme="majorBidi" w:hAnsiTheme="majorBidi" w:cstheme="majorBidi"/>
          <w:color w:val="auto"/>
        </w:rPr>
        <w:t xml:space="preserve"> </w:t>
      </w:r>
      <w:r w:rsidRPr="00B3525C">
        <w:rPr>
          <w:rFonts w:asciiTheme="majorBidi" w:hAnsiTheme="majorBidi" w:cstheme="majorBidi"/>
          <w:b/>
          <w:color w:val="auto"/>
        </w:rPr>
        <w:t>……………………………………………………….</w:t>
      </w:r>
      <w:r w:rsidRPr="00B3525C">
        <w:rPr>
          <w:rFonts w:asciiTheme="majorBidi" w:hAnsiTheme="majorBidi" w:cstheme="majorBidi"/>
          <w:color w:val="auto"/>
        </w:rPr>
        <w:t xml:space="preserve">3.5 </w:t>
      </w:r>
    </w:p>
    <w:p w14:paraId="057FE257" w14:textId="77777777" w:rsidR="00384F42" w:rsidRPr="00B3525C" w:rsidRDefault="00384F42" w:rsidP="00384F42">
      <w:pPr>
        <w:spacing w:after="509" w:line="265" w:lineRule="auto"/>
        <w:ind w:left="1761"/>
        <w:jc w:val="left"/>
        <w:rPr>
          <w:rFonts w:asciiTheme="majorBidi" w:hAnsiTheme="majorBidi" w:cstheme="majorBidi"/>
          <w:color w:val="auto"/>
        </w:rPr>
      </w:pPr>
      <w:r w:rsidRPr="00B3525C">
        <w:rPr>
          <w:rFonts w:ascii="Cambria Math" w:eastAsia="Cambria Math" w:hAnsi="Cambria Math" w:cs="Cambria Math"/>
          <w:color w:val="auto"/>
        </w:rPr>
        <w:t>𝑊</w:t>
      </w:r>
      <w:r w:rsidRPr="00B3525C">
        <w:rPr>
          <w:rFonts w:asciiTheme="majorBidi" w:eastAsia="Cambria Math" w:hAnsiTheme="majorBidi" w:cstheme="majorBidi"/>
          <w:color w:val="auto"/>
        </w:rPr>
        <w:t>₂</w:t>
      </w:r>
    </w:p>
    <w:p w14:paraId="161ADA62" w14:textId="77777777" w:rsidR="00384F42" w:rsidRPr="00B3525C" w:rsidRDefault="00384F42" w:rsidP="00384F42">
      <w:pPr>
        <w:spacing w:after="474"/>
        <w:ind w:left="-5"/>
        <w:rPr>
          <w:rFonts w:asciiTheme="majorBidi" w:hAnsiTheme="majorBidi" w:cstheme="majorBidi"/>
          <w:color w:val="auto"/>
        </w:rPr>
      </w:pPr>
      <w:r w:rsidRPr="00B3525C">
        <w:rPr>
          <w:rFonts w:asciiTheme="majorBidi" w:hAnsiTheme="majorBidi" w:cstheme="majorBidi"/>
          <w:color w:val="auto"/>
        </w:rPr>
        <w:lastRenderedPageBreak/>
        <w:t xml:space="preserve">Where, </w:t>
      </w:r>
    </w:p>
    <w:p w14:paraId="1F388C9D"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₁</w:t>
      </w:r>
      <w:r w:rsidRPr="00B3525C">
        <w:rPr>
          <w:rFonts w:asciiTheme="majorBidi" w:hAnsiTheme="majorBidi" w:cstheme="majorBidi"/>
          <w:color w:val="auto"/>
        </w:rPr>
        <w:t xml:space="preserve"> = weight of empty flask (g) </w:t>
      </w:r>
    </w:p>
    <w:p w14:paraId="5777208D" w14:textId="77777777" w:rsidR="00384F42" w:rsidRPr="00B3525C" w:rsidRDefault="00384F42" w:rsidP="00384F42">
      <w:pPr>
        <w:spacing w:after="479"/>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₂</w:t>
      </w:r>
      <w:r w:rsidRPr="00B3525C">
        <w:rPr>
          <w:rFonts w:asciiTheme="majorBidi" w:hAnsiTheme="majorBidi" w:cstheme="majorBidi"/>
          <w:color w:val="auto"/>
        </w:rPr>
        <w:t xml:space="preserve"> = weight of sample (g) </w:t>
      </w:r>
    </w:p>
    <w:p w14:paraId="10289FEF"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W</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 weight of sample + oil after extraction (g) </w:t>
      </w:r>
    </w:p>
    <w:p w14:paraId="018C5E15" w14:textId="77777777" w:rsidR="00384F42" w:rsidRPr="00B3525C" w:rsidRDefault="00384F42" w:rsidP="00384F42">
      <w:pPr>
        <w:pStyle w:val="Heading3"/>
        <w:ind w:left="-5"/>
        <w:rPr>
          <w:rFonts w:asciiTheme="majorBidi" w:hAnsiTheme="majorBidi"/>
          <w:color w:val="auto"/>
        </w:rPr>
      </w:pPr>
      <w:bookmarkStart w:id="83" w:name="_Toc201868327"/>
      <w:bookmarkStart w:id="84" w:name="_Toc215085321"/>
      <w:bookmarkStart w:id="85" w:name="_Toc35809"/>
      <w:r w:rsidRPr="00B3525C">
        <w:rPr>
          <w:rFonts w:asciiTheme="majorBidi" w:hAnsiTheme="majorBidi"/>
          <w:color w:val="auto"/>
        </w:rPr>
        <w:t>3.3.6 Determination of carbohydrate</w:t>
      </w:r>
      <w:bookmarkEnd w:id="83"/>
      <w:bookmarkEnd w:id="84"/>
      <w:r w:rsidRPr="00B3525C">
        <w:rPr>
          <w:rFonts w:asciiTheme="majorBidi" w:hAnsiTheme="majorBidi"/>
          <w:color w:val="auto"/>
        </w:rPr>
        <w:t xml:space="preserve"> </w:t>
      </w:r>
      <w:bookmarkEnd w:id="85"/>
    </w:p>
    <w:p w14:paraId="0101FF55" w14:textId="77777777" w:rsidR="00384F42" w:rsidRPr="00B3525C" w:rsidRDefault="00384F42" w:rsidP="00384F42">
      <w:pPr>
        <w:spacing w:after="194" w:line="480" w:lineRule="auto"/>
        <w:ind w:left="-5"/>
        <w:rPr>
          <w:rFonts w:asciiTheme="majorBidi" w:hAnsiTheme="majorBidi" w:cstheme="majorBidi"/>
          <w:color w:val="auto"/>
        </w:rPr>
      </w:pPr>
      <w:r w:rsidRPr="00B3525C">
        <w:rPr>
          <w:rFonts w:asciiTheme="majorBidi" w:hAnsiTheme="majorBidi" w:cstheme="majorBidi"/>
          <w:color w:val="auto"/>
        </w:rPr>
        <w:t>The total carbohydrate content was determined by difference method. The sum of the percentage of ash, moisture, lipid, protein, and fiber was subtracted from 100.</w:t>
      </w:r>
      <w:r w:rsidRPr="00B3525C">
        <w:rPr>
          <w:rFonts w:asciiTheme="majorBidi" w:hAnsiTheme="majorBidi" w:cstheme="majorBidi"/>
          <w:b/>
          <w:color w:val="auto"/>
        </w:rPr>
        <w:t xml:space="preserve"> </w:t>
      </w:r>
    </w:p>
    <w:p w14:paraId="44AD2018"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For leaves: </w:t>
      </w:r>
    </w:p>
    <w:p w14:paraId="40B5113F" w14:textId="77777777" w:rsidR="00384F42" w:rsidRPr="00B3525C" w:rsidRDefault="00384F42" w:rsidP="00384F42">
      <w:pPr>
        <w:spacing w:after="1" w:line="648" w:lineRule="auto"/>
        <w:ind w:left="-5"/>
        <w:rPr>
          <w:rFonts w:asciiTheme="majorBidi" w:hAnsiTheme="majorBidi" w:cstheme="majorBidi"/>
          <w:color w:val="auto"/>
        </w:rPr>
      </w:pPr>
      <w:r w:rsidRPr="00B3525C">
        <w:rPr>
          <w:rFonts w:asciiTheme="majorBidi" w:hAnsiTheme="majorBidi" w:cstheme="majorBidi"/>
          <w:color w:val="auto"/>
        </w:rPr>
        <w:t>% carbohydrate = 100 – (%ash + %moisture + %lipid + %protein +%crude fiber)</w:t>
      </w:r>
      <w:r w:rsidRPr="00B3525C">
        <w:rPr>
          <w:rFonts w:asciiTheme="majorBidi" w:hAnsiTheme="majorBidi" w:cstheme="majorBidi"/>
          <w:b/>
          <w:color w:val="auto"/>
        </w:rPr>
        <w:t>...............</w:t>
      </w:r>
      <w:r w:rsidRPr="00B3525C">
        <w:rPr>
          <w:rFonts w:asciiTheme="majorBidi" w:hAnsiTheme="majorBidi" w:cstheme="majorBidi"/>
          <w:color w:val="auto"/>
        </w:rPr>
        <w:t xml:space="preserve">3.6 For latex: </w:t>
      </w:r>
    </w:p>
    <w:p w14:paraId="7D6364EA"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carbohydrate = 100 – (%ash + %moisture + %lipid + %protein)</w:t>
      </w:r>
      <w:r w:rsidRPr="00B3525C">
        <w:rPr>
          <w:rFonts w:asciiTheme="majorBidi" w:hAnsiTheme="majorBidi" w:cstheme="majorBidi"/>
          <w:b/>
          <w:color w:val="auto"/>
        </w:rPr>
        <w:t>……………………….</w:t>
      </w:r>
      <w:r w:rsidRPr="00B3525C">
        <w:rPr>
          <w:rFonts w:asciiTheme="majorBidi" w:hAnsiTheme="majorBidi" w:cstheme="majorBidi"/>
          <w:color w:val="auto"/>
        </w:rPr>
        <w:t xml:space="preserve">3.7 </w:t>
      </w:r>
    </w:p>
    <w:p w14:paraId="69236CB3" w14:textId="77777777" w:rsidR="00384F42" w:rsidRPr="00B3525C" w:rsidRDefault="00384F42" w:rsidP="00384F42">
      <w:pPr>
        <w:pStyle w:val="Heading2"/>
        <w:ind w:left="-5"/>
        <w:rPr>
          <w:rFonts w:asciiTheme="majorBidi" w:hAnsiTheme="majorBidi"/>
          <w:color w:val="auto"/>
          <w:sz w:val="24"/>
          <w:szCs w:val="24"/>
        </w:rPr>
      </w:pPr>
      <w:bookmarkStart w:id="86" w:name="_Toc201868328"/>
      <w:bookmarkStart w:id="87" w:name="_Toc215085322"/>
      <w:bookmarkStart w:id="88" w:name="_Toc35810"/>
      <w:r w:rsidRPr="00B3525C">
        <w:rPr>
          <w:rFonts w:asciiTheme="majorBidi" w:hAnsiTheme="majorBidi"/>
          <w:color w:val="auto"/>
          <w:sz w:val="24"/>
          <w:szCs w:val="24"/>
        </w:rPr>
        <w:t>3.4</w:t>
      </w:r>
      <w:r w:rsidRPr="00B3525C">
        <w:rPr>
          <w:rFonts w:asciiTheme="majorBidi" w:hAnsiTheme="majorBidi"/>
          <w:b w:val="0"/>
          <w:color w:val="auto"/>
          <w:sz w:val="24"/>
          <w:szCs w:val="24"/>
        </w:rPr>
        <w:t xml:space="preserve"> </w:t>
      </w:r>
      <w:r w:rsidRPr="00B3525C">
        <w:rPr>
          <w:rFonts w:asciiTheme="majorBidi" w:hAnsiTheme="majorBidi"/>
          <w:color w:val="auto"/>
          <w:sz w:val="24"/>
          <w:szCs w:val="24"/>
        </w:rPr>
        <w:t>Phytochemical Analysis</w:t>
      </w:r>
      <w:bookmarkEnd w:id="86"/>
      <w:bookmarkEnd w:id="87"/>
      <w:r w:rsidRPr="00B3525C">
        <w:rPr>
          <w:rFonts w:asciiTheme="majorBidi" w:hAnsiTheme="majorBidi"/>
          <w:color w:val="auto"/>
          <w:sz w:val="24"/>
          <w:szCs w:val="24"/>
        </w:rPr>
        <w:t xml:space="preserve"> </w:t>
      </w:r>
      <w:bookmarkEnd w:id="88"/>
    </w:p>
    <w:p w14:paraId="0F0E0D6F" w14:textId="77777777" w:rsidR="00384F42" w:rsidRPr="00B3525C" w:rsidRDefault="00384F42" w:rsidP="00384F42">
      <w:pPr>
        <w:spacing w:after="196" w:line="479" w:lineRule="auto"/>
        <w:ind w:left="-5"/>
        <w:rPr>
          <w:rFonts w:asciiTheme="majorBidi" w:hAnsiTheme="majorBidi" w:cstheme="majorBidi"/>
          <w:color w:val="auto"/>
        </w:rPr>
      </w:pPr>
      <w:r w:rsidRPr="00B3525C">
        <w:rPr>
          <w:rFonts w:asciiTheme="majorBidi" w:hAnsiTheme="majorBidi" w:cstheme="majorBidi"/>
          <w:color w:val="auto"/>
        </w:rPr>
        <w:t xml:space="preserve">The total content of Nitrate, Tannins, Cyanide, Oxalate, Phytate were determined from the sample by different methods. </w:t>
      </w:r>
    </w:p>
    <w:p w14:paraId="29261F36" w14:textId="77777777" w:rsidR="00384F42" w:rsidRPr="00B3525C" w:rsidRDefault="00384F42" w:rsidP="00384F42">
      <w:pPr>
        <w:pStyle w:val="Heading3"/>
        <w:ind w:left="-5"/>
        <w:rPr>
          <w:rFonts w:asciiTheme="majorBidi" w:hAnsiTheme="majorBidi"/>
          <w:color w:val="auto"/>
        </w:rPr>
      </w:pPr>
      <w:bookmarkStart w:id="89" w:name="_Toc201868329"/>
      <w:bookmarkStart w:id="90" w:name="_Toc215085323"/>
      <w:bookmarkStart w:id="91" w:name="_Toc35811"/>
      <w:r w:rsidRPr="00B3525C">
        <w:rPr>
          <w:rFonts w:asciiTheme="majorBidi" w:hAnsiTheme="majorBidi"/>
          <w:color w:val="auto"/>
        </w:rPr>
        <w:t>3.4.1 Determination of nitrate</w:t>
      </w:r>
      <w:bookmarkEnd w:id="89"/>
      <w:bookmarkEnd w:id="90"/>
      <w:r w:rsidRPr="00B3525C">
        <w:rPr>
          <w:rFonts w:asciiTheme="majorBidi" w:hAnsiTheme="majorBidi"/>
          <w:color w:val="auto"/>
        </w:rPr>
        <w:t xml:space="preserve"> </w:t>
      </w:r>
      <w:bookmarkEnd w:id="91"/>
    </w:p>
    <w:p w14:paraId="368823D3"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Nitrate was determined using method of ILTA (1988). </w:t>
      </w:r>
    </w:p>
    <w:p w14:paraId="1FD31AE3" w14:textId="77777777" w:rsidR="00384F42" w:rsidRPr="00B3525C" w:rsidRDefault="00384F42" w:rsidP="00384F42">
      <w:pPr>
        <w:spacing w:after="205" w:line="475" w:lineRule="auto"/>
        <w:ind w:left="-5"/>
        <w:rPr>
          <w:rFonts w:asciiTheme="majorBidi" w:hAnsiTheme="majorBidi" w:cstheme="majorBidi"/>
          <w:color w:val="auto"/>
        </w:rPr>
      </w:pPr>
      <w:r w:rsidRPr="00B3525C">
        <w:rPr>
          <w:rFonts w:asciiTheme="majorBidi" w:hAnsiTheme="majorBidi" w:cstheme="majorBidi"/>
          <w:color w:val="auto"/>
        </w:rPr>
        <w:t xml:space="preserve">0.1g of powder sample was added into 100ml conical flask, dissolved with 10ml of distilled water and boiled for 30minutes then filtered using filter paper. </w:t>
      </w:r>
    </w:p>
    <w:p w14:paraId="00BB4A04" w14:textId="77777777" w:rsidR="00384F42" w:rsidRPr="00B3525C" w:rsidRDefault="00384F42" w:rsidP="00384F42">
      <w:pPr>
        <w:spacing w:after="274"/>
        <w:ind w:left="-5"/>
        <w:rPr>
          <w:rFonts w:asciiTheme="majorBidi" w:hAnsiTheme="majorBidi" w:cstheme="majorBidi"/>
          <w:color w:val="auto"/>
        </w:rPr>
      </w:pPr>
      <w:r w:rsidRPr="00B3525C">
        <w:rPr>
          <w:rFonts w:asciiTheme="majorBidi" w:hAnsiTheme="majorBidi" w:cstheme="majorBidi"/>
          <w:color w:val="auto"/>
        </w:rPr>
        <w:t xml:space="preserve">0.1ml each of test sample, standard and blank was mixed in 0.8ml 5% salicylic acid in </w:t>
      </w:r>
    </w:p>
    <w:p w14:paraId="2C131CDF" w14:textId="77777777" w:rsidR="00384F42" w:rsidRPr="00B3525C" w:rsidRDefault="00384F42" w:rsidP="00384F42">
      <w:pPr>
        <w:spacing w:after="189" w:line="485" w:lineRule="auto"/>
        <w:ind w:left="-5"/>
        <w:rPr>
          <w:rFonts w:asciiTheme="majorBidi" w:hAnsiTheme="majorBidi" w:cstheme="majorBidi"/>
          <w:color w:val="auto"/>
        </w:rPr>
      </w:pPr>
      <w:r w:rsidRPr="00B3525C">
        <w:rPr>
          <w:rFonts w:asciiTheme="majorBidi" w:hAnsiTheme="majorBidi" w:cstheme="majorBidi"/>
          <w:color w:val="auto"/>
        </w:rPr>
        <w:lastRenderedPageBreak/>
        <w:t>H</w:t>
      </w:r>
      <w:r w:rsidRPr="00B3525C">
        <w:rPr>
          <w:rFonts w:asciiTheme="majorBidi" w:eastAsia="Cambria Math" w:hAnsiTheme="majorBidi" w:cstheme="majorBidi"/>
          <w:color w:val="auto"/>
        </w:rPr>
        <w:t>₂</w:t>
      </w:r>
      <w:r w:rsidRPr="00B3525C">
        <w:rPr>
          <w:rFonts w:asciiTheme="majorBidi" w:hAnsiTheme="majorBidi" w:cstheme="majorBidi"/>
          <w:color w:val="auto"/>
        </w:rPr>
        <w:t>SO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The solution were mixed and incubated for 20minutes before adding 8ml of 30% NaOH. The mixtures were allowed to cool before measuring the absorbance at 410nm.  </w:t>
      </w:r>
    </w:p>
    <w:p w14:paraId="7447714C"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Where, </w:t>
      </w:r>
    </w:p>
    <w:p w14:paraId="73D27797"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Test = 0.1ml of sample extract </w:t>
      </w:r>
      <w:r w:rsidR="00C76D1A" w:rsidRPr="00B3525C">
        <w:rPr>
          <w:rFonts w:asciiTheme="majorBidi" w:hAnsiTheme="majorBidi" w:cstheme="majorBidi"/>
          <w:color w:val="auto"/>
        </w:rPr>
        <w:t xml:space="preserve">  </w:t>
      </w:r>
    </w:p>
    <w:p w14:paraId="6C42D191"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Standard = 0.1ml standard sodium nitrate solution </w:t>
      </w:r>
    </w:p>
    <w:p w14:paraId="5A6E8F4D" w14:textId="77777777" w:rsidR="00384F42" w:rsidRPr="00B3525C" w:rsidRDefault="00384F42" w:rsidP="00384F42">
      <w:pPr>
        <w:spacing w:after="380"/>
        <w:ind w:left="-5"/>
        <w:rPr>
          <w:rFonts w:asciiTheme="majorBidi" w:hAnsiTheme="majorBidi" w:cstheme="majorBidi"/>
          <w:color w:val="auto"/>
        </w:rPr>
      </w:pPr>
      <w:r w:rsidRPr="00B3525C">
        <w:rPr>
          <w:rFonts w:asciiTheme="majorBidi" w:hAnsiTheme="majorBidi" w:cstheme="majorBidi"/>
          <w:color w:val="auto"/>
        </w:rPr>
        <w:t>Blank = 0.1ml distilled water (DH</w:t>
      </w:r>
      <w:r w:rsidRPr="00B3525C">
        <w:rPr>
          <w:rFonts w:asciiTheme="majorBidi" w:eastAsia="Cambria Math" w:hAnsiTheme="majorBidi" w:cstheme="majorBidi"/>
          <w:color w:val="auto"/>
        </w:rPr>
        <w:t>₂</w:t>
      </w:r>
      <w:r w:rsidRPr="00B3525C">
        <w:rPr>
          <w:rFonts w:asciiTheme="majorBidi" w:hAnsiTheme="majorBidi" w:cstheme="majorBidi"/>
          <w:color w:val="auto"/>
        </w:rPr>
        <w:t xml:space="preserve">O) </w:t>
      </w:r>
    </w:p>
    <w:p w14:paraId="5E7C5EE7" w14:textId="77777777" w:rsidR="00384F42" w:rsidRPr="00B3525C" w:rsidRDefault="00384F42" w:rsidP="00384F42">
      <w:pPr>
        <w:spacing w:after="0" w:line="265" w:lineRule="auto"/>
        <w:ind w:left="1851"/>
        <w:jc w:val="left"/>
        <w:rPr>
          <w:rFonts w:asciiTheme="majorBidi" w:hAnsiTheme="majorBidi" w:cstheme="majorBidi"/>
          <w:color w:val="auto"/>
        </w:rPr>
      </w:pPr>
      <w:r w:rsidRPr="00B3525C">
        <w:rPr>
          <w:rFonts w:ascii="Cambria Math" w:eastAsia="Cambria Math" w:hAnsi="Cambria Math" w:cs="Cambria Math"/>
          <w:color w:val="auto"/>
        </w:rPr>
        <w:t>𝐴𝑏𝑠𝑜𝑟𝑏𝑎𝑛𝑐𝑒</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𝑜𝑓</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𝑆𝑎𝑚𝑝𝑙𝑒</w:t>
      </w:r>
    </w:p>
    <w:p w14:paraId="6451AD44" w14:textId="77777777" w:rsidR="00384F42" w:rsidRPr="00B3525C" w:rsidRDefault="00384F42" w:rsidP="00384F42">
      <w:pPr>
        <w:spacing w:after="0" w:line="259" w:lineRule="auto"/>
        <w:ind w:left="-5"/>
        <w:jc w:val="left"/>
        <w:rPr>
          <w:rFonts w:asciiTheme="majorBidi" w:hAnsiTheme="majorBidi" w:cstheme="majorBidi"/>
          <w:color w:val="auto"/>
        </w:rPr>
      </w:pPr>
      <w:r w:rsidRPr="00B3525C">
        <w:rPr>
          <w:rFonts w:asciiTheme="majorBidi" w:hAnsiTheme="majorBidi" w:cstheme="majorBidi"/>
          <w:color w:val="auto"/>
        </w:rPr>
        <w:t xml:space="preserve">% Nitrate mg% = </w:t>
      </w:r>
      <w:r w:rsidRPr="00B3525C">
        <w:rPr>
          <w:rFonts w:asciiTheme="majorBidi" w:eastAsia="Calibri" w:hAnsiTheme="majorBidi" w:cstheme="majorBidi"/>
          <w:noProof/>
          <w:color w:val="auto"/>
        </w:rPr>
        <mc:AlternateContent>
          <mc:Choice Requires="wpg">
            <w:drawing>
              <wp:inline distT="0" distB="0" distL="0" distR="0" wp14:anchorId="7204EEC9" wp14:editId="4249905A">
                <wp:extent cx="1318260" cy="9525"/>
                <wp:effectExtent l="0" t="0" r="0" b="0"/>
                <wp:docPr id="33185" name="Group 33185" descr="numerator , cap A. b s o r b a. n c e , o f , cap S a. m p l e end numerator , over denominator , cap A. b s o r b a. n c e , o f , cap S t a. n d a. r d end denominator , , , times cap C o n c e n t r a. t i. o n , o f , cap S t a. n d a. r d "/>
                <wp:cNvGraphicFramePr/>
                <a:graphic xmlns:a="http://schemas.openxmlformats.org/drawingml/2006/main">
                  <a:graphicData uri="http://schemas.microsoft.com/office/word/2010/wordprocessingGroup">
                    <wpg:wgp>
                      <wpg:cNvGrpSpPr/>
                      <wpg:grpSpPr>
                        <a:xfrm>
                          <a:off x="0" y="0"/>
                          <a:ext cx="1318260" cy="9525"/>
                          <a:chOff x="0" y="0"/>
                          <a:chExt cx="1318260" cy="9525"/>
                        </a:xfrm>
                      </wpg:grpSpPr>
                      <wps:wsp>
                        <wps:cNvPr id="36770" name="Shape 36770"/>
                        <wps:cNvSpPr/>
                        <wps:spPr>
                          <a:xfrm>
                            <a:off x="0" y="0"/>
                            <a:ext cx="1318260" cy="9525"/>
                          </a:xfrm>
                          <a:custGeom>
                            <a:avLst/>
                            <a:gdLst/>
                            <a:ahLst/>
                            <a:cxnLst/>
                            <a:rect l="0" t="0" r="0" b="0"/>
                            <a:pathLst>
                              <a:path w="1318260" h="9525">
                                <a:moveTo>
                                  <a:pt x="0" y="0"/>
                                </a:moveTo>
                                <a:lnTo>
                                  <a:pt x="1318260" y="0"/>
                                </a:lnTo>
                                <a:lnTo>
                                  <a:pt x="1318260"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8FF8014" id="Group 33185" o:spid="_x0000_s1026" alt="numerator , cap A. b s o r b a. n c e , o f , cap S a. m p l e end numerator , over denominator , cap A. b s o r b a. n c e , o f , cap S t a. n d a. r d end denominator , , , times cap C o n c e n t r a. t i. o n , o f , cap S t a. n d a. r d " style="width:103.8pt;height:.75pt;mso-position-horizontal-relative:char;mso-position-vertical-relative:line" coordsize="131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">
                <v:shape id="Shape 36770" o:spid="_x0000_s1027" style="position:absolute;width:13182;height:95;visibility:visible;mso-wrap-style:square;v-text-anchor:top" coordsize="13182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" path="m,l1318260,r,9525l,9525,,e" fillcolor="black" stroked="f" strokeweight="0">
                  <v:stroke miterlimit="83231f" joinstyle="miter"/>
                  <v:path arrowok="t" textboxrect="0,0,1318260,9525"/>
                </v:shape>
                <w10:anchorlock/>
              </v:group>
            </w:pict>
          </mc:Fallback>
        </mc:AlternateContent>
      </w:r>
      <w:r w:rsidR="00C76D1A" w:rsidRPr="00B3525C">
        <w:rPr>
          <w:rFonts w:asciiTheme="majorBidi" w:hAnsiTheme="majorBidi" w:cstheme="majorBidi"/>
          <w:color w:val="auto"/>
        </w:rPr>
        <w:t xml:space="preserve">          × </w:t>
      </w:r>
      <w:r w:rsidR="00C76D1A" w:rsidRPr="00B3525C">
        <w:rPr>
          <w:rFonts w:asciiTheme="majorBidi" w:eastAsia="Cambria Math" w:hAnsiTheme="majorBidi" w:cstheme="majorBidi"/>
          <w:color w:val="auto"/>
        </w:rPr>
        <w:t>Concentration of standard..................….......4.1</w:t>
      </w:r>
    </w:p>
    <w:p w14:paraId="2C70F261" w14:textId="77777777" w:rsidR="00384F42" w:rsidRPr="00B3525C" w:rsidRDefault="00384F42" w:rsidP="00384F42">
      <w:pPr>
        <w:spacing w:after="519" w:line="265" w:lineRule="auto"/>
        <w:ind w:left="1761"/>
        <w:jc w:val="left"/>
        <w:rPr>
          <w:rFonts w:asciiTheme="majorBidi" w:hAnsiTheme="majorBidi" w:cstheme="majorBidi"/>
          <w:color w:val="auto"/>
        </w:rPr>
      </w:pPr>
      <w:r w:rsidRPr="00B3525C">
        <w:rPr>
          <w:rFonts w:ascii="Cambria Math" w:eastAsia="Cambria Math" w:hAnsi="Cambria Math" w:cs="Cambria Math"/>
          <w:color w:val="auto"/>
        </w:rPr>
        <w:t>𝐴𝑏𝑠𝑜𝑟𝑏𝑎𝑛𝑐𝑒</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𝑜𝑓</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𝑆𝑡𝑎𝑛𝑑𝑎𝑟𝑑</w:t>
      </w:r>
    </w:p>
    <w:p w14:paraId="040F4391" w14:textId="77777777" w:rsidR="00384F42" w:rsidRPr="00B3525C" w:rsidRDefault="00384F42" w:rsidP="00384F42">
      <w:pPr>
        <w:pStyle w:val="Heading3"/>
        <w:ind w:left="-5"/>
        <w:rPr>
          <w:rFonts w:asciiTheme="majorBidi" w:hAnsiTheme="majorBidi"/>
          <w:color w:val="auto"/>
        </w:rPr>
      </w:pPr>
      <w:bookmarkStart w:id="92" w:name="_Toc201868330"/>
      <w:bookmarkStart w:id="93" w:name="_Toc215085324"/>
      <w:bookmarkStart w:id="94" w:name="_Toc35812"/>
      <w:r w:rsidRPr="00B3525C">
        <w:rPr>
          <w:rFonts w:asciiTheme="majorBidi" w:hAnsiTheme="majorBidi"/>
          <w:color w:val="auto"/>
        </w:rPr>
        <w:t>3.4.2 Determination of tannins</w:t>
      </w:r>
      <w:bookmarkEnd w:id="92"/>
      <w:bookmarkEnd w:id="93"/>
      <w:r w:rsidRPr="00B3525C">
        <w:rPr>
          <w:rFonts w:asciiTheme="majorBidi" w:hAnsiTheme="majorBidi"/>
          <w:color w:val="auto"/>
        </w:rPr>
        <w:t xml:space="preserve"> </w:t>
      </w:r>
      <w:bookmarkEnd w:id="94"/>
    </w:p>
    <w:p w14:paraId="589FBA5C"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Tannins were determined by the method of (Trease, and Evans 1978). </w:t>
      </w:r>
    </w:p>
    <w:p w14:paraId="02BD4D78" w14:textId="77777777" w:rsidR="00384F42" w:rsidRPr="00B3525C" w:rsidRDefault="00384F42" w:rsidP="00384F42">
      <w:pPr>
        <w:spacing w:after="0" w:line="487" w:lineRule="auto"/>
        <w:ind w:left="-5"/>
        <w:rPr>
          <w:rFonts w:asciiTheme="majorBidi" w:hAnsiTheme="majorBidi" w:cstheme="majorBidi"/>
          <w:color w:val="auto"/>
        </w:rPr>
      </w:pPr>
      <w:r w:rsidRPr="00B3525C">
        <w:rPr>
          <w:rFonts w:asciiTheme="majorBidi" w:hAnsiTheme="majorBidi" w:cstheme="majorBidi"/>
          <w:color w:val="auto"/>
        </w:rPr>
        <w:t>Powdered sample (100mg) was placed in a 100ml conical flask, 5ml of distilled water (DH</w:t>
      </w:r>
      <w:r w:rsidRPr="00B3525C">
        <w:rPr>
          <w:rFonts w:asciiTheme="majorBidi" w:eastAsia="Cambria Math" w:hAnsiTheme="majorBidi" w:cstheme="majorBidi"/>
          <w:color w:val="auto"/>
        </w:rPr>
        <w:t>₂</w:t>
      </w:r>
      <w:r w:rsidRPr="00B3525C">
        <w:rPr>
          <w:rFonts w:asciiTheme="majorBidi" w:hAnsiTheme="majorBidi" w:cstheme="majorBidi"/>
          <w:color w:val="auto"/>
        </w:rPr>
        <w:t xml:space="preserve">O) was added, and the mixture was boiled for 30minutes in a hot water bath, then </w:t>
      </w:r>
    </w:p>
    <w:p w14:paraId="3351933E"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filtered using filter paper. </w:t>
      </w:r>
    </w:p>
    <w:p w14:paraId="5B8A702A" w14:textId="77777777" w:rsidR="00384F42" w:rsidRPr="00B3525C" w:rsidRDefault="00384F42" w:rsidP="00384F42">
      <w:pPr>
        <w:spacing w:after="202" w:line="477" w:lineRule="auto"/>
        <w:ind w:left="-5"/>
        <w:rPr>
          <w:rFonts w:asciiTheme="majorBidi" w:hAnsiTheme="majorBidi" w:cstheme="majorBidi"/>
          <w:color w:val="auto"/>
        </w:rPr>
      </w:pPr>
      <w:r w:rsidRPr="00B3525C">
        <w:rPr>
          <w:rFonts w:asciiTheme="majorBidi" w:hAnsiTheme="majorBidi" w:cstheme="majorBidi"/>
          <w:color w:val="auto"/>
        </w:rPr>
        <w:t xml:space="preserve">2ml each of the test, standard and blank was mixed in 2ml 17% sodium carbonate and 0.5ml Folin Dennis reagent. The mixtures were diluted to 50ml with distilled water, incubated for 20minutes at room temperature and absorbance was measured at 760nm. </w:t>
      </w:r>
    </w:p>
    <w:p w14:paraId="68FDE667"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lastRenderedPageBreak/>
        <w:t xml:space="preserve">Where,  </w:t>
      </w:r>
    </w:p>
    <w:p w14:paraId="6F7CF3E1"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Test = 2ml of sample </w:t>
      </w:r>
    </w:p>
    <w:p w14:paraId="27A4DF3F" w14:textId="77777777" w:rsidR="00384F42" w:rsidRPr="00B3525C" w:rsidRDefault="00384F42" w:rsidP="00384F42">
      <w:pPr>
        <w:spacing w:after="479"/>
        <w:ind w:left="-5"/>
        <w:rPr>
          <w:rFonts w:asciiTheme="majorBidi" w:hAnsiTheme="majorBidi" w:cstheme="majorBidi"/>
          <w:color w:val="auto"/>
        </w:rPr>
      </w:pPr>
      <w:r w:rsidRPr="00B3525C">
        <w:rPr>
          <w:rFonts w:asciiTheme="majorBidi" w:hAnsiTheme="majorBidi" w:cstheme="majorBidi"/>
          <w:color w:val="auto"/>
        </w:rPr>
        <w:t xml:space="preserve">Standard = 2ml of standard tannic acid </w:t>
      </w:r>
    </w:p>
    <w:p w14:paraId="7B154BED" w14:textId="77777777" w:rsidR="00A72006" w:rsidRPr="00B3525C" w:rsidRDefault="00384F42" w:rsidP="00A72006">
      <w:pPr>
        <w:spacing w:after="380"/>
        <w:ind w:left="-5"/>
        <w:rPr>
          <w:rFonts w:asciiTheme="majorBidi" w:hAnsiTheme="majorBidi" w:cstheme="majorBidi"/>
          <w:color w:val="auto"/>
        </w:rPr>
      </w:pPr>
      <w:r w:rsidRPr="00B3525C">
        <w:rPr>
          <w:rFonts w:asciiTheme="majorBidi" w:hAnsiTheme="majorBidi" w:cstheme="majorBidi"/>
          <w:color w:val="auto"/>
        </w:rPr>
        <w:t>Blank = 2ml of DH</w:t>
      </w:r>
      <w:r w:rsidRPr="00B3525C">
        <w:rPr>
          <w:rFonts w:asciiTheme="majorBidi" w:eastAsia="Cambria Math" w:hAnsiTheme="majorBidi" w:cstheme="majorBidi"/>
          <w:color w:val="auto"/>
        </w:rPr>
        <w:t>₂</w:t>
      </w:r>
      <w:r w:rsidRPr="00B3525C">
        <w:rPr>
          <w:rFonts w:asciiTheme="majorBidi" w:hAnsiTheme="majorBidi" w:cstheme="majorBidi"/>
          <w:color w:val="auto"/>
        </w:rPr>
        <w:t xml:space="preserve">O </w:t>
      </w:r>
      <w:bookmarkStart w:id="95" w:name="_Toc201868331"/>
      <w:bookmarkStart w:id="96" w:name="_Toc35813"/>
    </w:p>
    <w:p w14:paraId="7B0EAD58" w14:textId="77777777" w:rsidR="00A72006" w:rsidRPr="00B3525C" w:rsidRDefault="00A72006" w:rsidP="00A72006">
      <w:pPr>
        <w:spacing w:after="0" w:line="265" w:lineRule="auto"/>
        <w:ind w:left="1851"/>
        <w:jc w:val="left"/>
        <w:rPr>
          <w:rFonts w:asciiTheme="majorBidi" w:hAnsiTheme="majorBidi" w:cstheme="majorBidi"/>
          <w:color w:val="auto"/>
        </w:rPr>
      </w:pPr>
      <w:r w:rsidRPr="00B3525C">
        <w:rPr>
          <w:rFonts w:ascii="Cambria Math" w:eastAsia="Cambria Math" w:hAnsi="Cambria Math" w:cs="Cambria Math"/>
          <w:color w:val="auto"/>
        </w:rPr>
        <w:t>𝐴𝑏𝑠𝑜𝑟𝑏𝑎𝑛𝑐𝑒</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𝑜𝑓</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𝑆𝑎𝑚𝑝𝑙𝑒</w:t>
      </w:r>
    </w:p>
    <w:p w14:paraId="7D1CF889" w14:textId="77777777" w:rsidR="00A72006" w:rsidRPr="00B3525C" w:rsidRDefault="00A72006" w:rsidP="00A72006">
      <w:pPr>
        <w:spacing w:after="0" w:line="259" w:lineRule="auto"/>
        <w:ind w:left="-5"/>
        <w:jc w:val="left"/>
        <w:rPr>
          <w:rFonts w:asciiTheme="majorBidi" w:hAnsiTheme="majorBidi" w:cstheme="majorBidi"/>
          <w:color w:val="auto"/>
        </w:rPr>
      </w:pPr>
      <w:r w:rsidRPr="00B3525C">
        <w:rPr>
          <w:rFonts w:asciiTheme="majorBidi" w:hAnsiTheme="majorBidi" w:cstheme="majorBidi"/>
          <w:color w:val="auto"/>
        </w:rPr>
        <w:t xml:space="preserve">% Tannins mg% = </w:t>
      </w:r>
      <w:r w:rsidRPr="00B3525C">
        <w:rPr>
          <w:rFonts w:asciiTheme="majorBidi" w:eastAsia="Calibri" w:hAnsiTheme="majorBidi" w:cstheme="majorBidi"/>
          <w:noProof/>
          <w:color w:val="auto"/>
        </w:rPr>
        <mc:AlternateContent>
          <mc:Choice Requires="wpg">
            <w:drawing>
              <wp:inline distT="0" distB="0" distL="0" distR="0" wp14:anchorId="1B33A5CA" wp14:editId="276BE8BD">
                <wp:extent cx="1318260" cy="9525"/>
                <wp:effectExtent l="0" t="0" r="0" b="0"/>
                <wp:docPr id="1" name="Group 1" descr="numerator , cap A. b s o r b a. n c e , o f , cap S a. m p l e end numerator , over denominator , cap A. b s o r b a. n c e , o f , cap S t a. n d a. r d end denominator , , , times cap C o n c e n t r a. t i. o n , o f , cap S t a. n d a. r d "/>
                <wp:cNvGraphicFramePr/>
                <a:graphic xmlns:a="http://schemas.openxmlformats.org/drawingml/2006/main">
                  <a:graphicData uri="http://schemas.microsoft.com/office/word/2010/wordprocessingGroup">
                    <wpg:wgp>
                      <wpg:cNvGrpSpPr/>
                      <wpg:grpSpPr>
                        <a:xfrm>
                          <a:off x="0" y="0"/>
                          <a:ext cx="1318260" cy="9525"/>
                          <a:chOff x="0" y="0"/>
                          <a:chExt cx="1318260" cy="9525"/>
                        </a:xfrm>
                      </wpg:grpSpPr>
                      <wps:wsp>
                        <wps:cNvPr id="2" name="Shape 36770"/>
                        <wps:cNvSpPr/>
                        <wps:spPr>
                          <a:xfrm>
                            <a:off x="0" y="0"/>
                            <a:ext cx="1318260" cy="9525"/>
                          </a:xfrm>
                          <a:custGeom>
                            <a:avLst/>
                            <a:gdLst/>
                            <a:ahLst/>
                            <a:cxnLst/>
                            <a:rect l="0" t="0" r="0" b="0"/>
                            <a:pathLst>
                              <a:path w="1318260" h="9525">
                                <a:moveTo>
                                  <a:pt x="0" y="0"/>
                                </a:moveTo>
                                <a:lnTo>
                                  <a:pt x="1318260" y="0"/>
                                </a:lnTo>
                                <a:lnTo>
                                  <a:pt x="1318260"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52F3B53" id="Group 1" o:spid="_x0000_s1026" alt="numerator , cap A. b s o r b a. n c e , o f , cap S a. m p l e end numerator , over denominator , cap A. b s o r b a. n c e , o f , cap S t a. n d a. r d end denominator , , , times cap C o n c e n t r a. t i. o n , o f , cap S t a. n d a. r d " style="width:103.8pt;height:.75pt;mso-position-horizontal-relative:char;mso-position-vertical-relative:line" coordsize="131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">
                <v:shape id="Shape 36770" o:spid="_x0000_s1027" style="position:absolute;width:13182;height:95;visibility:visible;mso-wrap-style:square;v-text-anchor:top" coordsize="13182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" path="m,l1318260,r,9525l,9525,,e" fillcolor="black" stroked="f" strokeweight="0">
                  <v:stroke miterlimit="83231f" joinstyle="miter"/>
                  <v:path arrowok="t" textboxrect="0,0,1318260,9525"/>
                </v:shape>
                <w10:anchorlock/>
              </v:group>
            </w:pict>
          </mc:Fallback>
        </mc:AlternateContent>
      </w:r>
      <w:r w:rsidRPr="00B3525C">
        <w:rPr>
          <w:rFonts w:asciiTheme="majorBidi" w:hAnsiTheme="majorBidi" w:cstheme="majorBidi"/>
          <w:color w:val="auto"/>
        </w:rPr>
        <w:t xml:space="preserve">          × </w:t>
      </w:r>
      <w:r w:rsidRPr="00B3525C">
        <w:rPr>
          <w:rFonts w:asciiTheme="majorBidi" w:eastAsia="Cambria Math" w:hAnsiTheme="majorBidi" w:cstheme="majorBidi"/>
          <w:color w:val="auto"/>
        </w:rPr>
        <w:t>Concentration of standard..................….......4.2</w:t>
      </w:r>
    </w:p>
    <w:p w14:paraId="5B778B71" w14:textId="77777777" w:rsidR="00A72006" w:rsidRPr="00B3525C" w:rsidRDefault="00A72006" w:rsidP="00A72006">
      <w:pPr>
        <w:spacing w:after="519" w:line="265" w:lineRule="auto"/>
        <w:ind w:left="1761"/>
        <w:jc w:val="left"/>
        <w:rPr>
          <w:rFonts w:asciiTheme="majorBidi" w:hAnsiTheme="majorBidi" w:cstheme="majorBidi"/>
          <w:color w:val="auto"/>
        </w:rPr>
      </w:pPr>
      <w:r w:rsidRPr="00B3525C">
        <w:rPr>
          <w:rFonts w:ascii="Cambria Math" w:eastAsia="Cambria Math" w:hAnsi="Cambria Math" w:cs="Cambria Math"/>
          <w:color w:val="auto"/>
        </w:rPr>
        <w:t>𝐴𝑏𝑠𝑜𝑟𝑏𝑎𝑛𝑐𝑒</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𝑜𝑓</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𝑆𝑡𝑎𝑛𝑑𝑎𝑟𝑑</w:t>
      </w:r>
    </w:p>
    <w:p w14:paraId="142D48A4" w14:textId="77777777" w:rsidR="00384F42" w:rsidRPr="00B3525C" w:rsidRDefault="00384F42" w:rsidP="00A72006">
      <w:pPr>
        <w:spacing w:after="375"/>
        <w:ind w:left="-5"/>
        <w:rPr>
          <w:rFonts w:asciiTheme="majorBidi" w:hAnsiTheme="majorBidi" w:cstheme="majorBidi"/>
          <w:color w:val="auto"/>
        </w:rPr>
      </w:pPr>
      <w:r w:rsidRPr="00B3525C">
        <w:rPr>
          <w:rFonts w:asciiTheme="majorBidi" w:hAnsiTheme="majorBidi" w:cstheme="majorBidi"/>
          <w:color w:val="auto"/>
        </w:rPr>
        <w:t>3.4.3 Determination of cyanide</w:t>
      </w:r>
      <w:bookmarkEnd w:id="95"/>
      <w:r w:rsidRPr="00B3525C">
        <w:rPr>
          <w:rFonts w:asciiTheme="majorBidi" w:hAnsiTheme="majorBidi" w:cstheme="majorBidi"/>
          <w:color w:val="auto"/>
        </w:rPr>
        <w:t xml:space="preserve"> </w:t>
      </w:r>
      <w:bookmarkEnd w:id="96"/>
    </w:p>
    <w:p w14:paraId="28488635" w14:textId="77777777" w:rsidR="00A72006" w:rsidRPr="00B3525C" w:rsidRDefault="00384F42" w:rsidP="00A72006">
      <w:pPr>
        <w:spacing w:after="380"/>
        <w:ind w:left="-5"/>
        <w:rPr>
          <w:rFonts w:asciiTheme="majorBidi" w:hAnsiTheme="majorBidi" w:cstheme="majorBidi"/>
          <w:color w:val="auto"/>
        </w:rPr>
      </w:pPr>
      <w:r w:rsidRPr="00B3525C">
        <w:rPr>
          <w:rFonts w:asciiTheme="majorBidi" w:hAnsiTheme="majorBidi" w:cstheme="majorBidi"/>
          <w:color w:val="auto"/>
        </w:rPr>
        <w:t>Cyanide was determined by method reported by (Rails, 1992). 0.5g of powder sample was measured into 100ml of conical flask and 50ml of distilled water was added and boiled for 30 minutes and filtered using filter paper. 0.5ml of the test, standard and blank was mixed in 2ml of alkaline picrate each. It was mixed and boiled at 90°C for 5minutes. Cooled and absorbance measured at 490nm</w:t>
      </w:r>
      <w:bookmarkStart w:id="97" w:name="_Toc201868332"/>
      <w:bookmarkStart w:id="98" w:name="_Toc35814"/>
      <w:r w:rsidR="00A72006" w:rsidRPr="00B3525C">
        <w:rPr>
          <w:rFonts w:asciiTheme="majorBidi" w:hAnsiTheme="majorBidi" w:cstheme="majorBidi"/>
          <w:color w:val="auto"/>
        </w:rPr>
        <w:t xml:space="preserve"> </w:t>
      </w:r>
    </w:p>
    <w:p w14:paraId="015175CD" w14:textId="77777777" w:rsidR="00A72006" w:rsidRPr="00B3525C" w:rsidRDefault="00A72006" w:rsidP="00A72006">
      <w:pPr>
        <w:spacing w:after="0" w:line="265" w:lineRule="auto"/>
        <w:ind w:left="1851"/>
        <w:jc w:val="left"/>
        <w:rPr>
          <w:rFonts w:asciiTheme="majorBidi" w:hAnsiTheme="majorBidi" w:cstheme="majorBidi"/>
          <w:color w:val="auto"/>
        </w:rPr>
      </w:pPr>
      <w:r w:rsidRPr="00B3525C">
        <w:rPr>
          <w:rFonts w:ascii="Cambria Math" w:eastAsia="Cambria Math" w:hAnsi="Cambria Math" w:cs="Cambria Math"/>
          <w:color w:val="auto"/>
        </w:rPr>
        <w:t>𝐴𝑏𝑠𝑜𝑟𝑏𝑎𝑛𝑐𝑒</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𝑜𝑓</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𝑆𝑎𝑚𝑝𝑙𝑒</w:t>
      </w:r>
    </w:p>
    <w:p w14:paraId="2D20E515" w14:textId="77777777" w:rsidR="00A72006" w:rsidRPr="00B3525C" w:rsidRDefault="00A72006" w:rsidP="00A72006">
      <w:pPr>
        <w:spacing w:after="0" w:line="259" w:lineRule="auto"/>
        <w:ind w:left="-5"/>
        <w:jc w:val="left"/>
        <w:rPr>
          <w:rFonts w:asciiTheme="majorBidi" w:hAnsiTheme="majorBidi" w:cstheme="majorBidi"/>
          <w:color w:val="auto"/>
        </w:rPr>
      </w:pPr>
      <w:r w:rsidRPr="00B3525C">
        <w:rPr>
          <w:rFonts w:asciiTheme="majorBidi" w:hAnsiTheme="majorBidi" w:cstheme="majorBidi"/>
          <w:color w:val="auto"/>
        </w:rPr>
        <w:t xml:space="preserve">% Cyanide mg% = </w:t>
      </w:r>
      <w:r w:rsidRPr="00B3525C">
        <w:rPr>
          <w:rFonts w:asciiTheme="majorBidi" w:eastAsia="Calibri" w:hAnsiTheme="majorBidi" w:cstheme="majorBidi"/>
          <w:noProof/>
          <w:color w:val="auto"/>
        </w:rPr>
        <mc:AlternateContent>
          <mc:Choice Requires="wpg">
            <w:drawing>
              <wp:inline distT="0" distB="0" distL="0" distR="0" wp14:anchorId="71CC5088" wp14:editId="463A6240">
                <wp:extent cx="1318260" cy="9525"/>
                <wp:effectExtent l="0" t="0" r="0" b="0"/>
                <wp:docPr id="3" name="Group 3" descr="numerator , cap A. b s o r b a. n c e , o f , cap S a. m p l e end numerator , over denominator , cap A. b s o r b a. n c e , o f , cap S t a. n d a. r d end denominator , , , times cap C o n c e n t r a. t i. o n , o f , cap S t a. n d a. r d "/>
                <wp:cNvGraphicFramePr/>
                <a:graphic xmlns:a="http://schemas.openxmlformats.org/drawingml/2006/main">
                  <a:graphicData uri="http://schemas.microsoft.com/office/word/2010/wordprocessingGroup">
                    <wpg:wgp>
                      <wpg:cNvGrpSpPr/>
                      <wpg:grpSpPr>
                        <a:xfrm>
                          <a:off x="0" y="0"/>
                          <a:ext cx="1318260" cy="9525"/>
                          <a:chOff x="0" y="0"/>
                          <a:chExt cx="1318260" cy="9525"/>
                        </a:xfrm>
                      </wpg:grpSpPr>
                      <wps:wsp>
                        <wps:cNvPr id="4" name="Shape 36770"/>
                        <wps:cNvSpPr/>
                        <wps:spPr>
                          <a:xfrm>
                            <a:off x="0" y="0"/>
                            <a:ext cx="1318260" cy="9525"/>
                          </a:xfrm>
                          <a:custGeom>
                            <a:avLst/>
                            <a:gdLst/>
                            <a:ahLst/>
                            <a:cxnLst/>
                            <a:rect l="0" t="0" r="0" b="0"/>
                            <a:pathLst>
                              <a:path w="1318260" h="9525">
                                <a:moveTo>
                                  <a:pt x="0" y="0"/>
                                </a:moveTo>
                                <a:lnTo>
                                  <a:pt x="1318260" y="0"/>
                                </a:lnTo>
                                <a:lnTo>
                                  <a:pt x="1318260"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998F09E" id="Group 3" o:spid="_x0000_s1026" alt="numerator , cap A. b s o r b a. n c e , o f , cap S a. m p l e end numerator , over denominator , cap A. b s o r b a. n c e , o f , cap S t a. n d a. r d end denominator , , , times cap C o n c e n t r a. t i. o n , o f , cap S t a. n d a. r d " style="width:103.8pt;height:.75pt;mso-position-horizontal-relative:char;mso-position-vertical-relative:line" coordsize="131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">
                <v:shape id="Shape 36770" o:spid="_x0000_s1027" style="position:absolute;width:13182;height:95;visibility:visible;mso-wrap-style:square;v-text-anchor:top" coordsize="131826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" path="m,l1318260,r,9525l,9525,,e" fillcolor="black" stroked="f" strokeweight="0">
                  <v:stroke miterlimit="83231f" joinstyle="miter"/>
                  <v:path arrowok="t" textboxrect="0,0,1318260,9525"/>
                </v:shape>
                <w10:anchorlock/>
              </v:group>
            </w:pict>
          </mc:Fallback>
        </mc:AlternateContent>
      </w:r>
      <w:r w:rsidRPr="00B3525C">
        <w:rPr>
          <w:rFonts w:asciiTheme="majorBidi" w:hAnsiTheme="majorBidi" w:cstheme="majorBidi"/>
          <w:color w:val="auto"/>
        </w:rPr>
        <w:t xml:space="preserve">          × </w:t>
      </w:r>
      <w:r w:rsidRPr="00B3525C">
        <w:rPr>
          <w:rFonts w:asciiTheme="majorBidi" w:eastAsia="Cambria Math" w:hAnsiTheme="majorBidi" w:cstheme="majorBidi"/>
          <w:color w:val="auto"/>
        </w:rPr>
        <w:t>Concentration of standard..................….......4.3</w:t>
      </w:r>
    </w:p>
    <w:p w14:paraId="62012587" w14:textId="77777777" w:rsidR="00A72006" w:rsidRPr="00B3525C" w:rsidRDefault="00A72006" w:rsidP="00A72006">
      <w:pPr>
        <w:spacing w:after="519" w:line="265" w:lineRule="auto"/>
        <w:ind w:left="1761"/>
        <w:jc w:val="left"/>
        <w:rPr>
          <w:rFonts w:asciiTheme="majorBidi" w:hAnsiTheme="majorBidi" w:cstheme="majorBidi"/>
          <w:color w:val="auto"/>
        </w:rPr>
      </w:pPr>
      <w:r w:rsidRPr="00B3525C">
        <w:rPr>
          <w:rFonts w:ascii="Cambria Math" w:eastAsia="Cambria Math" w:hAnsi="Cambria Math" w:cs="Cambria Math"/>
          <w:color w:val="auto"/>
        </w:rPr>
        <w:t>𝐴𝑏𝑠𝑜𝑟𝑏𝑎𝑛𝑐𝑒</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𝑜𝑓</w:t>
      </w:r>
      <w:r w:rsidRPr="00B3525C">
        <w:rPr>
          <w:rFonts w:asciiTheme="majorBidi" w:eastAsia="Cambria Math" w:hAnsiTheme="majorBidi" w:cstheme="majorBidi"/>
          <w:color w:val="auto"/>
        </w:rPr>
        <w:t xml:space="preserve"> </w:t>
      </w:r>
      <w:r w:rsidRPr="00B3525C">
        <w:rPr>
          <w:rFonts w:ascii="Cambria Math" w:eastAsia="Cambria Math" w:hAnsi="Cambria Math" w:cs="Cambria Math"/>
          <w:color w:val="auto"/>
        </w:rPr>
        <w:t>𝑆𝑡𝑎𝑛𝑑𝑎𝑟𝑑</w:t>
      </w:r>
    </w:p>
    <w:p w14:paraId="61099BA6" w14:textId="77777777" w:rsidR="00384F42" w:rsidRPr="00B3525C" w:rsidRDefault="00384F42" w:rsidP="00A72006">
      <w:pPr>
        <w:spacing w:after="130" w:line="477" w:lineRule="auto"/>
        <w:ind w:left="-5"/>
        <w:rPr>
          <w:rFonts w:asciiTheme="majorBidi" w:hAnsiTheme="majorBidi" w:cstheme="majorBidi"/>
          <w:color w:val="auto"/>
        </w:rPr>
      </w:pPr>
      <w:r w:rsidRPr="00B3525C">
        <w:rPr>
          <w:rFonts w:asciiTheme="majorBidi" w:hAnsiTheme="majorBidi" w:cstheme="majorBidi"/>
          <w:color w:val="auto"/>
        </w:rPr>
        <w:t>3.4.4 Determination of oxalate</w:t>
      </w:r>
      <w:bookmarkEnd w:id="97"/>
      <w:r w:rsidRPr="00B3525C">
        <w:rPr>
          <w:rFonts w:asciiTheme="majorBidi" w:hAnsiTheme="majorBidi" w:cstheme="majorBidi"/>
          <w:color w:val="auto"/>
        </w:rPr>
        <w:t xml:space="preserve"> </w:t>
      </w:r>
      <w:bookmarkEnd w:id="98"/>
    </w:p>
    <w:p w14:paraId="48A50B3E" w14:textId="77777777" w:rsidR="00384F42" w:rsidRPr="00B3525C" w:rsidRDefault="00384F42" w:rsidP="00384F42">
      <w:pPr>
        <w:spacing w:after="214" w:line="484" w:lineRule="auto"/>
        <w:ind w:left="-5"/>
        <w:rPr>
          <w:rFonts w:asciiTheme="majorBidi" w:hAnsiTheme="majorBidi" w:cstheme="majorBidi"/>
          <w:color w:val="auto"/>
        </w:rPr>
      </w:pPr>
      <w:r w:rsidRPr="00B3525C">
        <w:rPr>
          <w:rFonts w:asciiTheme="majorBidi" w:hAnsiTheme="majorBidi" w:cstheme="majorBidi"/>
          <w:color w:val="auto"/>
        </w:rPr>
        <w:t>1g of the sample was added to 75ml of 15%H</w:t>
      </w:r>
      <w:r w:rsidRPr="00B3525C">
        <w:rPr>
          <w:rFonts w:asciiTheme="majorBidi" w:eastAsia="Cambria Math" w:hAnsiTheme="majorBidi" w:cstheme="majorBidi"/>
          <w:color w:val="auto"/>
        </w:rPr>
        <w:t>₂</w:t>
      </w:r>
      <w:r w:rsidRPr="00B3525C">
        <w:rPr>
          <w:rFonts w:asciiTheme="majorBidi" w:hAnsiTheme="majorBidi" w:cstheme="majorBidi"/>
          <w:color w:val="auto"/>
        </w:rPr>
        <w:t>SO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which was intermittently stirred with a magnetic stir for 1 hour and filtered using filter paper, the filtrate (25ml) was then added collected and titrated against 0.1N KMNO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solution till a faint pink color appeared that persisted for 30 seconds.  </w:t>
      </w:r>
    </w:p>
    <w:p w14:paraId="7EAD1E7D"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lastRenderedPageBreak/>
        <w:t>Note: 1cmᶟ of 0.1N KMNO</w:t>
      </w:r>
      <w:r w:rsidRPr="00B3525C">
        <w:rPr>
          <w:rFonts w:asciiTheme="majorBidi" w:eastAsia="Cambria Math" w:hAnsiTheme="majorBidi" w:cstheme="majorBidi"/>
          <w:color w:val="auto"/>
        </w:rPr>
        <w:t>₄</w:t>
      </w:r>
      <w:r w:rsidRPr="00B3525C">
        <w:rPr>
          <w:rFonts w:asciiTheme="majorBidi" w:hAnsiTheme="majorBidi" w:cstheme="majorBidi"/>
          <w:color w:val="auto"/>
        </w:rPr>
        <w:t xml:space="preserve"> = 0.0045g of oxalic acid. </w:t>
      </w:r>
    </w:p>
    <w:p w14:paraId="5277A0DD" w14:textId="77777777" w:rsidR="00384F42" w:rsidRPr="00B3525C" w:rsidRDefault="00384F42" w:rsidP="00384F42">
      <w:pPr>
        <w:spacing w:after="444" w:line="265" w:lineRule="auto"/>
        <w:ind w:left="-5"/>
        <w:jc w:val="left"/>
        <w:rPr>
          <w:rFonts w:asciiTheme="majorBidi" w:hAnsiTheme="majorBidi" w:cstheme="majorBidi"/>
          <w:color w:val="auto"/>
        </w:rPr>
      </w:pPr>
      <w:r w:rsidRPr="00B3525C">
        <w:rPr>
          <w:rFonts w:asciiTheme="majorBidi" w:hAnsiTheme="majorBidi" w:cstheme="majorBidi"/>
          <w:color w:val="auto"/>
        </w:rPr>
        <w:t>Oxalate (g/100g) = Titer value × 0.0045...................................</w:t>
      </w:r>
      <w:r w:rsidR="00A72006" w:rsidRPr="00B3525C">
        <w:rPr>
          <w:rFonts w:asciiTheme="majorBidi" w:hAnsiTheme="majorBidi" w:cstheme="majorBidi"/>
          <w:color w:val="auto"/>
        </w:rPr>
        <w:t>....</w:t>
      </w:r>
      <w:r w:rsidRPr="00B3525C">
        <w:rPr>
          <w:rFonts w:asciiTheme="majorBidi" w:hAnsiTheme="majorBidi" w:cstheme="majorBidi"/>
          <w:color w:val="auto"/>
        </w:rPr>
        <w:t xml:space="preserve">.............................4.4 </w:t>
      </w:r>
      <w:r w:rsidRPr="00B3525C">
        <w:rPr>
          <w:rFonts w:asciiTheme="majorBidi" w:hAnsiTheme="majorBidi" w:cstheme="majorBidi"/>
          <w:b/>
          <w:color w:val="auto"/>
        </w:rPr>
        <w:t xml:space="preserve"> </w:t>
      </w:r>
    </w:p>
    <w:p w14:paraId="52631713" w14:textId="77777777" w:rsidR="00384F42" w:rsidRPr="00B3525C" w:rsidRDefault="00384F42" w:rsidP="00384F42">
      <w:pPr>
        <w:pStyle w:val="Heading3"/>
        <w:ind w:left="-5"/>
        <w:rPr>
          <w:rFonts w:asciiTheme="majorBidi" w:hAnsiTheme="majorBidi"/>
          <w:color w:val="auto"/>
        </w:rPr>
      </w:pPr>
      <w:bookmarkStart w:id="99" w:name="_Toc201868333"/>
      <w:bookmarkStart w:id="100" w:name="_Toc215085325"/>
      <w:bookmarkStart w:id="101" w:name="_Toc35815"/>
      <w:r w:rsidRPr="00B3525C">
        <w:rPr>
          <w:rFonts w:asciiTheme="majorBidi" w:hAnsiTheme="majorBidi"/>
          <w:color w:val="auto"/>
        </w:rPr>
        <w:t>3.4.5 Determination of phytate</w:t>
      </w:r>
      <w:bookmarkEnd w:id="99"/>
      <w:bookmarkEnd w:id="100"/>
      <w:r w:rsidRPr="00B3525C">
        <w:rPr>
          <w:rFonts w:asciiTheme="majorBidi" w:hAnsiTheme="majorBidi"/>
          <w:color w:val="auto"/>
        </w:rPr>
        <w:t xml:space="preserve"> </w:t>
      </w:r>
      <w:bookmarkEnd w:id="101"/>
    </w:p>
    <w:p w14:paraId="3E79171C" w14:textId="77777777" w:rsidR="00384F42" w:rsidRPr="00B3525C" w:rsidRDefault="00384F42" w:rsidP="00384F42">
      <w:pPr>
        <w:spacing w:after="0" w:line="486" w:lineRule="auto"/>
        <w:ind w:left="-5"/>
        <w:rPr>
          <w:rFonts w:asciiTheme="majorBidi" w:hAnsiTheme="majorBidi" w:cstheme="majorBidi"/>
          <w:color w:val="auto"/>
        </w:rPr>
      </w:pPr>
      <w:r w:rsidRPr="00B3525C">
        <w:rPr>
          <w:rFonts w:asciiTheme="majorBidi" w:hAnsiTheme="majorBidi" w:cstheme="majorBidi"/>
          <w:color w:val="auto"/>
        </w:rPr>
        <w:t>The phytate of the sample was determined through phytic acid determination using Lucas and Marakaka (1975). Two grams (2.0 g) of the sample was soaked in 40ml of 10% HCL for 3 hours, and filtered 25ml of the filtrate, 5ml of 0.3% NH</w:t>
      </w:r>
      <w:r w:rsidRPr="00B3525C">
        <w:rPr>
          <w:rFonts w:asciiTheme="majorBidi" w:eastAsia="Cambria Math" w:hAnsiTheme="majorBidi" w:cstheme="majorBidi"/>
          <w:color w:val="auto"/>
        </w:rPr>
        <w:t>₄</w:t>
      </w:r>
      <w:r w:rsidRPr="00B3525C">
        <w:rPr>
          <w:rFonts w:asciiTheme="majorBidi" w:hAnsiTheme="majorBidi" w:cstheme="majorBidi"/>
          <w:color w:val="auto"/>
        </w:rPr>
        <w:t>SCN, and 53ml DH</w:t>
      </w:r>
      <w:r w:rsidRPr="00B3525C">
        <w:rPr>
          <w:rFonts w:asciiTheme="majorBidi" w:eastAsia="Cambria Math" w:hAnsiTheme="majorBidi" w:cstheme="majorBidi"/>
          <w:color w:val="auto"/>
        </w:rPr>
        <w:t>₂</w:t>
      </w:r>
      <w:r w:rsidRPr="00B3525C">
        <w:rPr>
          <w:rFonts w:asciiTheme="majorBidi" w:hAnsiTheme="majorBidi" w:cstheme="majorBidi"/>
          <w:color w:val="auto"/>
        </w:rPr>
        <w:t>O were mixed together and titrated against 0.01N standard ferric chloride FeCL</w:t>
      </w:r>
      <w:r w:rsidRPr="00B3525C">
        <w:rPr>
          <w:rFonts w:asciiTheme="majorBidi" w:eastAsia="Cambria Math" w:hAnsiTheme="majorBidi" w:cstheme="majorBidi"/>
          <w:color w:val="auto"/>
        </w:rPr>
        <w:t>₃</w:t>
      </w:r>
      <w:r w:rsidRPr="00B3525C">
        <w:rPr>
          <w:rFonts w:asciiTheme="majorBidi" w:hAnsiTheme="majorBidi" w:cstheme="majorBidi"/>
          <w:color w:val="auto"/>
        </w:rPr>
        <w:t xml:space="preserve"> solution containing </w:t>
      </w:r>
    </w:p>
    <w:p w14:paraId="46785388"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0.00195g/ml until a brownish yellow color persisted for 5minutes. </w:t>
      </w:r>
    </w:p>
    <w:p w14:paraId="11295164"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%Phytate mg% = Titrate value × 1.19 = Phytin Phosphorose  </w:t>
      </w:r>
    </w:p>
    <w:p w14:paraId="792419A7"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Phytate content = Phytin phosphorose × 3.55   </w:t>
      </w:r>
    </w:p>
    <w:p w14:paraId="78F921F0" w14:textId="77777777" w:rsidR="00384F42" w:rsidRPr="00B3525C" w:rsidRDefault="00384F42" w:rsidP="00384F42">
      <w:pPr>
        <w:pStyle w:val="Heading2"/>
        <w:ind w:left="-5"/>
        <w:rPr>
          <w:rFonts w:asciiTheme="majorBidi" w:hAnsiTheme="majorBidi"/>
          <w:color w:val="auto"/>
          <w:sz w:val="24"/>
          <w:szCs w:val="24"/>
        </w:rPr>
      </w:pPr>
      <w:bookmarkStart w:id="102" w:name="_Toc201868334"/>
      <w:bookmarkStart w:id="103" w:name="_Toc215085326"/>
      <w:bookmarkStart w:id="104" w:name="_Toc35816"/>
      <w:r w:rsidRPr="00B3525C">
        <w:rPr>
          <w:rFonts w:asciiTheme="majorBidi" w:hAnsiTheme="majorBidi"/>
          <w:color w:val="auto"/>
          <w:sz w:val="24"/>
          <w:szCs w:val="24"/>
        </w:rPr>
        <w:t>3.5 Nutritional Calculations</w:t>
      </w:r>
      <w:bookmarkEnd w:id="102"/>
      <w:bookmarkEnd w:id="103"/>
      <w:r w:rsidRPr="00B3525C">
        <w:rPr>
          <w:rFonts w:asciiTheme="majorBidi" w:hAnsiTheme="majorBidi"/>
          <w:color w:val="auto"/>
          <w:sz w:val="24"/>
          <w:szCs w:val="24"/>
        </w:rPr>
        <w:t xml:space="preserve">   </w:t>
      </w:r>
      <w:bookmarkEnd w:id="104"/>
    </w:p>
    <w:p w14:paraId="0897E136"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The energy value and fatty acid content were calculated using standard conversion factors. </w:t>
      </w:r>
    </w:p>
    <w:p w14:paraId="45A7932F" w14:textId="77777777" w:rsidR="00384F42" w:rsidRPr="00B3525C" w:rsidRDefault="00384F42" w:rsidP="00384F42">
      <w:pPr>
        <w:pStyle w:val="Heading3"/>
        <w:ind w:left="-5"/>
        <w:rPr>
          <w:rFonts w:asciiTheme="majorBidi" w:hAnsiTheme="majorBidi"/>
          <w:color w:val="auto"/>
        </w:rPr>
      </w:pPr>
      <w:bookmarkStart w:id="105" w:name="_Toc201868335"/>
      <w:bookmarkStart w:id="106" w:name="_Toc215085327"/>
      <w:bookmarkStart w:id="107" w:name="_Toc35817"/>
      <w:r w:rsidRPr="00B3525C">
        <w:rPr>
          <w:rFonts w:asciiTheme="majorBidi" w:hAnsiTheme="majorBidi"/>
          <w:color w:val="auto"/>
        </w:rPr>
        <w:t>3.5.1 Energy value calculation</w:t>
      </w:r>
      <w:bookmarkEnd w:id="105"/>
      <w:bookmarkEnd w:id="106"/>
      <w:r w:rsidRPr="00B3525C">
        <w:rPr>
          <w:rFonts w:asciiTheme="majorBidi" w:hAnsiTheme="majorBidi"/>
          <w:color w:val="auto"/>
        </w:rPr>
        <w:t xml:space="preserve"> </w:t>
      </w:r>
      <w:bookmarkEnd w:id="107"/>
    </w:p>
    <w:p w14:paraId="48C63F40"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Energy value (kJ/100g) = (Carbohydrate × 17) + (Crude protein × 17) + (Crude lipid × 37) Where: </w:t>
      </w:r>
    </w:p>
    <w:p w14:paraId="78755788"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17 kJ/g is the energy conversion factor for carbohydrate and proteins </w:t>
      </w:r>
    </w:p>
    <w:p w14:paraId="48AC0214"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37 kJ/g is the energy conversion factor for lipids  </w:t>
      </w:r>
    </w:p>
    <w:p w14:paraId="09D894E8" w14:textId="77777777" w:rsidR="00384F42" w:rsidRPr="00B3525C" w:rsidRDefault="00384F42" w:rsidP="00384F42">
      <w:pPr>
        <w:pStyle w:val="Heading3"/>
        <w:ind w:left="-5"/>
        <w:rPr>
          <w:rFonts w:asciiTheme="majorBidi" w:hAnsiTheme="majorBidi"/>
          <w:color w:val="auto"/>
        </w:rPr>
      </w:pPr>
      <w:bookmarkStart w:id="108" w:name="_Toc201868336"/>
      <w:bookmarkStart w:id="109" w:name="_Toc215085328"/>
      <w:bookmarkStart w:id="110" w:name="_Toc35818"/>
      <w:r w:rsidRPr="00B3525C">
        <w:rPr>
          <w:rFonts w:asciiTheme="majorBidi" w:hAnsiTheme="majorBidi"/>
          <w:color w:val="auto"/>
        </w:rPr>
        <w:t>3.5.2 Fatty acid calculation</w:t>
      </w:r>
      <w:bookmarkEnd w:id="108"/>
      <w:bookmarkEnd w:id="109"/>
      <w:r w:rsidRPr="00B3525C">
        <w:rPr>
          <w:rFonts w:asciiTheme="majorBidi" w:hAnsiTheme="majorBidi"/>
          <w:color w:val="auto"/>
        </w:rPr>
        <w:t xml:space="preserve">  </w:t>
      </w:r>
      <w:bookmarkEnd w:id="110"/>
    </w:p>
    <w:p w14:paraId="54D54160"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Fatty acid content (g/100g) =</w:t>
      </w:r>
      <w:r w:rsidRPr="00B3525C">
        <w:rPr>
          <w:rFonts w:asciiTheme="majorBidi" w:hAnsiTheme="majorBidi" w:cstheme="majorBidi"/>
          <w:b/>
          <w:color w:val="auto"/>
        </w:rPr>
        <w:t xml:space="preserve"> </w:t>
      </w:r>
      <w:r w:rsidRPr="00B3525C">
        <w:rPr>
          <w:rFonts w:asciiTheme="majorBidi" w:hAnsiTheme="majorBidi" w:cstheme="majorBidi"/>
          <w:color w:val="auto"/>
        </w:rPr>
        <w:t xml:space="preserve">Crude lipid × 0.8 </w:t>
      </w:r>
    </w:p>
    <w:p w14:paraId="1439E974" w14:textId="77777777" w:rsidR="00384F42" w:rsidRPr="00B3525C" w:rsidRDefault="00384F42" w:rsidP="00384F42">
      <w:pPr>
        <w:pStyle w:val="Heading2"/>
        <w:ind w:left="-5"/>
        <w:rPr>
          <w:rFonts w:asciiTheme="majorBidi" w:hAnsiTheme="majorBidi"/>
          <w:color w:val="auto"/>
          <w:sz w:val="24"/>
          <w:szCs w:val="24"/>
        </w:rPr>
      </w:pPr>
      <w:bookmarkStart w:id="111" w:name="_Toc201868337"/>
      <w:bookmarkStart w:id="112" w:name="_Toc215085329"/>
      <w:bookmarkStart w:id="113" w:name="_Toc35819"/>
      <w:r w:rsidRPr="00B3525C">
        <w:rPr>
          <w:rFonts w:asciiTheme="majorBidi" w:hAnsiTheme="majorBidi"/>
          <w:color w:val="auto"/>
          <w:sz w:val="24"/>
          <w:szCs w:val="24"/>
        </w:rPr>
        <w:lastRenderedPageBreak/>
        <w:t>3.6 Data Analysis</w:t>
      </w:r>
      <w:bookmarkEnd w:id="111"/>
      <w:bookmarkEnd w:id="112"/>
      <w:r w:rsidRPr="00B3525C">
        <w:rPr>
          <w:rFonts w:asciiTheme="majorBidi" w:hAnsiTheme="majorBidi"/>
          <w:color w:val="auto"/>
          <w:sz w:val="24"/>
          <w:szCs w:val="24"/>
        </w:rPr>
        <w:t xml:space="preserve"> </w:t>
      </w:r>
      <w:bookmarkEnd w:id="113"/>
    </w:p>
    <w:p w14:paraId="0CBDB7FF" w14:textId="77777777" w:rsidR="00384F42" w:rsidRPr="00B3525C" w:rsidRDefault="00384F42" w:rsidP="00384F42">
      <w:pPr>
        <w:spacing w:after="0" w:line="479" w:lineRule="auto"/>
        <w:ind w:left="-5"/>
        <w:rPr>
          <w:rFonts w:asciiTheme="majorBidi" w:hAnsiTheme="majorBidi" w:cstheme="majorBidi"/>
          <w:color w:val="auto"/>
        </w:rPr>
      </w:pPr>
      <w:r w:rsidRPr="00B3525C">
        <w:rPr>
          <w:rFonts w:asciiTheme="majorBidi" w:hAnsiTheme="majorBidi" w:cstheme="majorBidi"/>
          <w:color w:val="auto"/>
        </w:rPr>
        <w:t xml:space="preserve">The results obtained were presented as mean ± standard deviation of the replicates used. Data were analyzed using one-way analysis of variance (ANOVA) at 5% level of significance (p &lt; </w:t>
      </w:r>
    </w:p>
    <w:p w14:paraId="65487598" w14:textId="77777777" w:rsidR="00384F42" w:rsidRPr="00B3525C" w:rsidRDefault="00384F42" w:rsidP="00384F42">
      <w:pPr>
        <w:spacing w:after="734"/>
        <w:ind w:left="-5"/>
        <w:rPr>
          <w:rFonts w:asciiTheme="majorBidi" w:hAnsiTheme="majorBidi" w:cstheme="majorBidi"/>
          <w:color w:val="auto"/>
        </w:rPr>
      </w:pPr>
      <w:r w:rsidRPr="00B3525C">
        <w:rPr>
          <w:rFonts w:asciiTheme="majorBidi" w:hAnsiTheme="majorBidi" w:cstheme="majorBidi"/>
          <w:color w:val="auto"/>
        </w:rPr>
        <w:t xml:space="preserve">0.05).  </w:t>
      </w:r>
    </w:p>
    <w:p w14:paraId="5A5D64DE" w14:textId="77777777" w:rsidR="006F359B" w:rsidRDefault="00384F42" w:rsidP="006F359B">
      <w:pPr>
        <w:spacing w:after="730" w:line="259" w:lineRule="auto"/>
        <w:ind w:left="0" w:firstLine="0"/>
        <w:jc w:val="left"/>
        <w:rPr>
          <w:rFonts w:asciiTheme="majorBidi" w:hAnsiTheme="majorBidi" w:cstheme="majorBidi"/>
          <w:b/>
          <w:color w:val="auto"/>
        </w:rPr>
      </w:pPr>
      <w:r w:rsidRPr="00B3525C">
        <w:rPr>
          <w:rFonts w:asciiTheme="majorBidi" w:hAnsiTheme="majorBidi" w:cstheme="majorBidi"/>
          <w:b/>
          <w:color w:val="auto"/>
        </w:rPr>
        <w:t xml:space="preserve"> </w:t>
      </w:r>
      <w:bookmarkStart w:id="114" w:name="_Toc201868338"/>
      <w:bookmarkStart w:id="115" w:name="_Toc35820"/>
    </w:p>
    <w:p w14:paraId="56A129E4" w14:textId="77777777" w:rsidR="006F359B" w:rsidRDefault="006F359B">
      <w:pPr>
        <w:spacing w:after="200" w:line="276" w:lineRule="auto"/>
        <w:ind w:left="0" w:firstLine="0"/>
        <w:jc w:val="left"/>
        <w:rPr>
          <w:rFonts w:asciiTheme="majorBidi" w:hAnsiTheme="majorBidi" w:cstheme="majorBidi"/>
          <w:b/>
          <w:color w:val="auto"/>
        </w:rPr>
      </w:pPr>
      <w:r>
        <w:rPr>
          <w:rFonts w:asciiTheme="majorBidi" w:hAnsiTheme="majorBidi" w:cstheme="majorBidi"/>
          <w:b/>
          <w:color w:val="auto"/>
        </w:rPr>
        <w:br w:type="page"/>
      </w:r>
    </w:p>
    <w:p w14:paraId="1A3A5C46" w14:textId="7FD0EADD" w:rsidR="00384F42" w:rsidRPr="00B3525C" w:rsidRDefault="00384F42" w:rsidP="006F359B">
      <w:pPr>
        <w:pStyle w:val="Heading1"/>
        <w:jc w:val="center"/>
      </w:pPr>
      <w:bookmarkStart w:id="116" w:name="_Toc215085330"/>
      <w:r w:rsidRPr="00B3525C">
        <w:lastRenderedPageBreak/>
        <w:t>CHAPTER FOUR</w:t>
      </w:r>
      <w:bookmarkEnd w:id="114"/>
      <w:bookmarkEnd w:id="115"/>
      <w:bookmarkEnd w:id="116"/>
    </w:p>
    <w:p w14:paraId="4BF29A0F" w14:textId="4B529616" w:rsidR="00384F42" w:rsidRPr="00B3525C" w:rsidRDefault="006F359B" w:rsidP="00384F42">
      <w:pPr>
        <w:pStyle w:val="Heading2"/>
        <w:tabs>
          <w:tab w:val="center" w:pos="4686"/>
        </w:tabs>
        <w:spacing w:after="456"/>
        <w:ind w:left="-15" w:firstLine="0"/>
        <w:rPr>
          <w:rFonts w:asciiTheme="majorBidi" w:hAnsiTheme="majorBidi"/>
          <w:color w:val="auto"/>
          <w:sz w:val="24"/>
          <w:szCs w:val="24"/>
        </w:rPr>
      </w:pPr>
      <w:bookmarkStart w:id="117" w:name="_Toc201868339"/>
      <w:bookmarkStart w:id="118" w:name="_Toc215085331"/>
      <w:bookmarkStart w:id="119" w:name="_Toc35821"/>
      <w:r>
        <w:rPr>
          <w:rFonts w:asciiTheme="majorBidi" w:hAnsiTheme="majorBidi"/>
          <w:color w:val="auto"/>
          <w:sz w:val="24"/>
          <w:szCs w:val="24"/>
        </w:rPr>
        <w:t>4.0</w:t>
      </w:r>
      <w:r>
        <w:rPr>
          <w:rFonts w:asciiTheme="majorBidi" w:hAnsiTheme="majorBidi"/>
          <w:color w:val="auto"/>
          <w:sz w:val="24"/>
          <w:szCs w:val="24"/>
        </w:rPr>
        <w:tab/>
      </w:r>
      <w:r w:rsidR="00384F42" w:rsidRPr="00B3525C">
        <w:rPr>
          <w:rFonts w:asciiTheme="majorBidi" w:hAnsiTheme="majorBidi"/>
          <w:color w:val="auto"/>
          <w:sz w:val="24"/>
          <w:szCs w:val="24"/>
        </w:rPr>
        <w:t>RESULTS</w:t>
      </w:r>
      <w:bookmarkEnd w:id="117"/>
      <w:bookmarkEnd w:id="118"/>
      <w:r w:rsidR="00384F42" w:rsidRPr="00B3525C">
        <w:rPr>
          <w:rFonts w:asciiTheme="majorBidi" w:hAnsiTheme="majorBidi"/>
          <w:color w:val="auto"/>
          <w:sz w:val="24"/>
          <w:szCs w:val="24"/>
        </w:rPr>
        <w:t xml:space="preserve"> </w:t>
      </w:r>
      <w:bookmarkEnd w:id="119"/>
    </w:p>
    <w:p w14:paraId="350D06DE" w14:textId="77777777" w:rsidR="00384F42" w:rsidRPr="00B3525C" w:rsidRDefault="00384F42" w:rsidP="00384F42">
      <w:pPr>
        <w:spacing w:after="206" w:line="475" w:lineRule="auto"/>
        <w:ind w:left="-5"/>
        <w:rPr>
          <w:rFonts w:asciiTheme="majorBidi" w:hAnsiTheme="majorBidi" w:cstheme="majorBidi"/>
          <w:color w:val="auto"/>
        </w:rPr>
      </w:pPr>
      <w:r w:rsidRPr="00B3525C">
        <w:rPr>
          <w:rFonts w:asciiTheme="majorBidi" w:hAnsiTheme="majorBidi" w:cstheme="majorBidi"/>
          <w:color w:val="auto"/>
        </w:rPr>
        <w:t>The results on nutritional composition and toxicity of Sodom Apple (</w:t>
      </w:r>
      <w:r w:rsidRPr="00B3525C">
        <w:rPr>
          <w:rFonts w:asciiTheme="majorBidi" w:hAnsiTheme="majorBidi" w:cstheme="majorBidi"/>
          <w:i/>
          <w:color w:val="auto"/>
        </w:rPr>
        <w:t>Calotropis procera</w:t>
      </w:r>
      <w:r w:rsidRPr="00B3525C">
        <w:rPr>
          <w:rFonts w:asciiTheme="majorBidi" w:hAnsiTheme="majorBidi" w:cstheme="majorBidi"/>
          <w:color w:val="auto"/>
        </w:rPr>
        <w:t>) are presented in this chapter (Tables 1-3).</w:t>
      </w:r>
      <w:r w:rsidRPr="00B3525C">
        <w:rPr>
          <w:rFonts w:asciiTheme="majorBidi" w:hAnsiTheme="majorBidi" w:cstheme="majorBidi"/>
          <w:b/>
          <w:color w:val="auto"/>
        </w:rPr>
        <w:t xml:space="preserve"> </w:t>
      </w:r>
    </w:p>
    <w:p w14:paraId="4FCD4F2F" w14:textId="77777777" w:rsidR="00384F42" w:rsidRPr="00B3525C" w:rsidRDefault="00384F42" w:rsidP="00384F42">
      <w:pPr>
        <w:pStyle w:val="Heading2"/>
        <w:spacing w:after="9"/>
        <w:ind w:left="-5"/>
        <w:rPr>
          <w:rFonts w:asciiTheme="majorBidi" w:hAnsiTheme="majorBidi"/>
          <w:color w:val="auto"/>
          <w:sz w:val="24"/>
          <w:szCs w:val="24"/>
        </w:rPr>
      </w:pPr>
      <w:bookmarkStart w:id="120" w:name="_Toc201868340"/>
      <w:bookmarkStart w:id="121" w:name="_Toc215085332"/>
      <w:bookmarkStart w:id="122" w:name="_Toc35822"/>
      <w:r w:rsidRPr="00B3525C">
        <w:rPr>
          <w:rFonts w:asciiTheme="majorBidi" w:hAnsiTheme="majorBidi"/>
          <w:color w:val="auto"/>
          <w:sz w:val="24"/>
          <w:szCs w:val="24"/>
        </w:rPr>
        <w:t>4.1 Proximate Analysis</w:t>
      </w:r>
      <w:bookmarkEnd w:id="120"/>
      <w:bookmarkEnd w:id="121"/>
      <w:r w:rsidRPr="00B3525C">
        <w:rPr>
          <w:rFonts w:asciiTheme="majorBidi" w:hAnsiTheme="majorBidi"/>
          <w:color w:val="auto"/>
          <w:sz w:val="24"/>
          <w:szCs w:val="24"/>
        </w:rPr>
        <w:t xml:space="preserve"> </w:t>
      </w:r>
      <w:bookmarkEnd w:id="122"/>
    </w:p>
    <w:p w14:paraId="1263A46E" w14:textId="77777777" w:rsidR="00384F42" w:rsidRPr="00B3525C" w:rsidRDefault="00384F42" w:rsidP="00384F42">
      <w:pPr>
        <w:spacing w:after="0" w:line="477" w:lineRule="auto"/>
        <w:ind w:left="-5"/>
        <w:rPr>
          <w:rFonts w:asciiTheme="majorBidi" w:hAnsiTheme="majorBidi" w:cstheme="majorBidi"/>
          <w:color w:val="auto"/>
        </w:rPr>
      </w:pPr>
      <w:r w:rsidRPr="00B3525C">
        <w:rPr>
          <w:rFonts w:asciiTheme="majorBidi" w:hAnsiTheme="majorBidi" w:cstheme="majorBidi"/>
          <w:color w:val="auto"/>
        </w:rPr>
        <w:t xml:space="preserve">The results on proximate composition of selected parts (leaves and latex) of the plant in Table 1 revealed high crude protein content in leaves (23.75 ± 0.64%) compared to latex (4.38 ± 0.44%). Moderate lipid levels, with leaves showing (12.64 ± 0.39%) and latex (9.46 ± </w:t>
      </w:r>
    </w:p>
    <w:p w14:paraId="13A7C816" w14:textId="77777777" w:rsidR="00384F42" w:rsidRPr="00B3525C" w:rsidRDefault="00384F42" w:rsidP="00384F42">
      <w:pPr>
        <w:spacing w:after="198" w:line="477" w:lineRule="auto"/>
        <w:ind w:left="-5"/>
        <w:rPr>
          <w:rFonts w:asciiTheme="majorBidi" w:hAnsiTheme="majorBidi" w:cstheme="majorBidi"/>
          <w:color w:val="auto"/>
        </w:rPr>
      </w:pPr>
      <w:r w:rsidRPr="00B3525C">
        <w:rPr>
          <w:rFonts w:asciiTheme="majorBidi" w:hAnsiTheme="majorBidi" w:cstheme="majorBidi"/>
          <w:color w:val="auto"/>
        </w:rPr>
        <w:t xml:space="preserve">0.01%). High moisture content in latex (77.97 ± 0.24%) compared to leaves (8.57 ± 0.02%).  Higher ash content in leaves (11.27 ± 0.09%) compared to latex (1.58 ± 0.02%). The crude fiber in leaves (8.87 ± 0.07%) not present in latex. Nitrogen present in latex (0.7 ± 0.07%). </w:t>
      </w:r>
    </w:p>
    <w:p w14:paraId="26B3A958" w14:textId="77777777" w:rsidR="00384F42" w:rsidRPr="00B3525C" w:rsidRDefault="00384F42" w:rsidP="00384F42">
      <w:pPr>
        <w:pStyle w:val="Heading2"/>
        <w:spacing w:after="14"/>
        <w:ind w:left="-5"/>
        <w:rPr>
          <w:rFonts w:asciiTheme="majorBidi" w:hAnsiTheme="majorBidi"/>
          <w:color w:val="auto"/>
          <w:sz w:val="24"/>
          <w:szCs w:val="24"/>
        </w:rPr>
      </w:pPr>
      <w:bookmarkStart w:id="123" w:name="_Toc201868341"/>
      <w:bookmarkStart w:id="124" w:name="_Toc215085333"/>
      <w:bookmarkStart w:id="125" w:name="_Toc35823"/>
      <w:r w:rsidRPr="00B3525C">
        <w:rPr>
          <w:rFonts w:asciiTheme="majorBidi" w:hAnsiTheme="majorBidi"/>
          <w:color w:val="auto"/>
          <w:sz w:val="24"/>
          <w:szCs w:val="24"/>
        </w:rPr>
        <w:t>4.2 Phytochemical Analysis</w:t>
      </w:r>
      <w:bookmarkEnd w:id="123"/>
      <w:bookmarkEnd w:id="124"/>
      <w:r w:rsidRPr="00B3525C">
        <w:rPr>
          <w:rFonts w:asciiTheme="majorBidi" w:hAnsiTheme="majorBidi"/>
          <w:color w:val="auto"/>
          <w:sz w:val="24"/>
          <w:szCs w:val="24"/>
        </w:rPr>
        <w:t xml:space="preserve"> </w:t>
      </w:r>
      <w:bookmarkEnd w:id="125"/>
    </w:p>
    <w:p w14:paraId="55745508" w14:textId="77777777" w:rsidR="00384F42" w:rsidRPr="00B3525C" w:rsidRDefault="00384F42" w:rsidP="00384F42">
      <w:pPr>
        <w:spacing w:after="203" w:line="476" w:lineRule="auto"/>
        <w:ind w:left="-5"/>
        <w:rPr>
          <w:rFonts w:asciiTheme="majorBidi" w:hAnsiTheme="majorBidi" w:cstheme="majorBidi"/>
          <w:color w:val="auto"/>
        </w:rPr>
      </w:pPr>
      <w:r w:rsidRPr="00B3525C">
        <w:rPr>
          <w:rFonts w:asciiTheme="majorBidi" w:hAnsiTheme="majorBidi" w:cstheme="majorBidi"/>
          <w:color w:val="auto"/>
        </w:rPr>
        <w:t xml:space="preserve">Phytochemical analysis has been presented in Table 2. Results revealed that the Nitrate content was higher in latex (18.61 ± 0.39 mg/100g) compared to leaves (9.75 ± 0.04 mg/100g). The latex had extremely high cyanide content (386.11 ± 6.36 mg/100g), with tannins level in leaves as (49.17 ± 5.30 mg/100g). The latex had extremely high cyanide content (386.11 ± 6.36 mg/100g). Oxalate levels were low in both samples, with leaves containing (7.12 ± 0.40 mg/100g) and latex containing (0.013 ± 0.00 mg/100g). Phytate content in leaves (59.17 ± 13.14 mg/100g) and latex (7.60 ± 1.27 mg/100g). </w:t>
      </w:r>
    </w:p>
    <w:p w14:paraId="6AEEF95B" w14:textId="77777777" w:rsidR="00384F42" w:rsidRPr="00B3525C" w:rsidRDefault="00384F42" w:rsidP="00384F42">
      <w:pPr>
        <w:pStyle w:val="Heading2"/>
        <w:spacing w:after="9"/>
        <w:ind w:left="-5"/>
        <w:rPr>
          <w:rFonts w:asciiTheme="majorBidi" w:hAnsiTheme="majorBidi"/>
          <w:color w:val="auto"/>
          <w:sz w:val="24"/>
          <w:szCs w:val="24"/>
        </w:rPr>
      </w:pPr>
      <w:bookmarkStart w:id="126" w:name="_Toc201868342"/>
      <w:bookmarkStart w:id="127" w:name="_Toc215085334"/>
      <w:bookmarkStart w:id="128" w:name="_Toc35824"/>
      <w:r w:rsidRPr="00B3525C">
        <w:rPr>
          <w:rFonts w:asciiTheme="majorBidi" w:hAnsiTheme="majorBidi"/>
          <w:color w:val="auto"/>
          <w:sz w:val="24"/>
          <w:szCs w:val="24"/>
        </w:rPr>
        <w:lastRenderedPageBreak/>
        <w:t>4.3 Nutritional Analysis</w:t>
      </w:r>
      <w:bookmarkEnd w:id="126"/>
      <w:bookmarkEnd w:id="127"/>
      <w:r w:rsidRPr="00B3525C">
        <w:rPr>
          <w:rFonts w:asciiTheme="majorBidi" w:hAnsiTheme="majorBidi"/>
          <w:color w:val="auto"/>
          <w:sz w:val="24"/>
          <w:szCs w:val="24"/>
        </w:rPr>
        <w:t xml:space="preserve"> </w:t>
      </w:r>
      <w:bookmarkEnd w:id="128"/>
    </w:p>
    <w:p w14:paraId="6CE11603" w14:textId="77777777" w:rsidR="00384F42" w:rsidRPr="00B3525C" w:rsidRDefault="00384F42" w:rsidP="00384F42">
      <w:pPr>
        <w:spacing w:after="205" w:line="476" w:lineRule="auto"/>
        <w:ind w:left="-5"/>
        <w:rPr>
          <w:rFonts w:asciiTheme="majorBidi" w:hAnsiTheme="majorBidi" w:cstheme="majorBidi"/>
          <w:color w:val="auto"/>
        </w:rPr>
      </w:pPr>
      <w:r w:rsidRPr="00B3525C">
        <w:rPr>
          <w:rFonts w:asciiTheme="majorBidi" w:hAnsiTheme="majorBidi" w:cstheme="majorBidi"/>
          <w:color w:val="auto"/>
        </w:rPr>
        <w:t xml:space="preserve">The nutritional parameters of the latex and leaves have been shown in Table 3. The energy value was calculated based on the proximate composition using standard conversion factors. Higher energy value in leaves (1465.07 kJ/100g) compared to latex (537.02 kJ/100g). The fatty acid content, calculated as 80% of crude lipid, was (10.11 g/100g) for leaves and (7.57 g/100g) for latex. The carbohydrate content was higher in leaves (34.92 ± 0.49 g/100g) compared to latex (6.62 ± 0.27 g/100g). </w:t>
      </w:r>
    </w:p>
    <w:p w14:paraId="121657F8" w14:textId="77777777" w:rsidR="00384F42" w:rsidRPr="00B3525C" w:rsidRDefault="00384F42" w:rsidP="00384F42">
      <w:pPr>
        <w:spacing w:after="45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7E3987B4" w14:textId="77777777" w:rsidR="00384F42" w:rsidRPr="00B3525C" w:rsidRDefault="00384F42" w:rsidP="00384F42">
      <w:pPr>
        <w:spacing w:after="45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0017F097" w14:textId="77777777" w:rsidR="00384F42" w:rsidRPr="00B3525C" w:rsidRDefault="00384F42" w:rsidP="00384F42">
      <w:pPr>
        <w:spacing w:after="45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31758F6C" w14:textId="77777777" w:rsidR="00384F42" w:rsidRPr="00B3525C" w:rsidRDefault="00384F42" w:rsidP="00384F42">
      <w:pPr>
        <w:spacing w:after="45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060BEF6A" w14:textId="77777777" w:rsidR="00384F42" w:rsidRPr="00B3525C" w:rsidRDefault="00384F42" w:rsidP="00384F42">
      <w:pPr>
        <w:spacing w:after="45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12EC7A12" w14:textId="77777777" w:rsidR="00384F42" w:rsidRPr="00B3525C" w:rsidRDefault="00384F42" w:rsidP="00384F42">
      <w:pPr>
        <w:spacing w:after="45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1513BFBC" w14:textId="77777777" w:rsidR="00384F42" w:rsidRPr="00B3525C" w:rsidRDefault="00384F42" w:rsidP="00384F42">
      <w:pPr>
        <w:spacing w:after="45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31AF55CE" w14:textId="77777777" w:rsidR="00384F42" w:rsidRPr="00B3525C" w:rsidRDefault="00384F42" w:rsidP="00384F42">
      <w:pPr>
        <w:spacing w:after="45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2E7B96C1" w14:textId="77777777" w:rsidR="00384F42" w:rsidRPr="00B3525C" w:rsidRDefault="00384F42" w:rsidP="00384F42">
      <w:pPr>
        <w:spacing w:after="45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56533890" w14:textId="77777777" w:rsidR="00384F42" w:rsidRPr="00B3525C" w:rsidRDefault="00384F42" w:rsidP="00384F42">
      <w:pPr>
        <w:spacing w:after="455"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51ADCCF8" w14:textId="77777777" w:rsidR="00384F42" w:rsidRPr="00B3525C" w:rsidRDefault="00384F42" w:rsidP="00384F42">
      <w:pPr>
        <w:spacing w:after="45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1D6E601D" w14:textId="3A75CE51" w:rsidR="00384F42" w:rsidRPr="006F359B" w:rsidRDefault="00384F42" w:rsidP="006F359B">
      <w:pPr>
        <w:spacing w:after="450" w:line="259" w:lineRule="auto"/>
        <w:ind w:left="0" w:firstLine="0"/>
        <w:jc w:val="left"/>
        <w:rPr>
          <w:rFonts w:asciiTheme="majorBidi" w:hAnsiTheme="majorBidi" w:cstheme="majorBidi"/>
          <w:b/>
          <w:bCs/>
          <w:color w:val="auto"/>
        </w:rPr>
      </w:pPr>
      <w:r w:rsidRPr="006F359B">
        <w:rPr>
          <w:rFonts w:asciiTheme="majorBidi" w:hAnsiTheme="majorBidi" w:cstheme="majorBidi"/>
          <w:b/>
          <w:bCs/>
          <w:color w:val="auto"/>
        </w:rPr>
        <w:lastRenderedPageBreak/>
        <w:t xml:space="preserve"> </w:t>
      </w:r>
      <w:bookmarkStart w:id="129" w:name="_Toc201869832"/>
      <w:r w:rsidR="004F49CF" w:rsidRPr="006F359B">
        <w:rPr>
          <w:rFonts w:asciiTheme="majorBidi" w:hAnsiTheme="majorBidi" w:cstheme="majorBidi"/>
          <w:b/>
          <w:bCs/>
          <w:color w:val="auto"/>
        </w:rPr>
        <w:t xml:space="preserve">Table </w:t>
      </w:r>
      <w:r w:rsidR="00EC2C5C" w:rsidRPr="006F359B">
        <w:rPr>
          <w:rFonts w:asciiTheme="majorBidi" w:hAnsiTheme="majorBidi" w:cstheme="majorBidi"/>
          <w:b/>
          <w:bCs/>
          <w:color w:val="auto"/>
        </w:rPr>
        <w:fldChar w:fldCharType="begin"/>
      </w:r>
      <w:r w:rsidR="00EC2C5C" w:rsidRPr="006F359B">
        <w:rPr>
          <w:rFonts w:asciiTheme="majorBidi" w:hAnsiTheme="majorBidi" w:cstheme="majorBidi"/>
          <w:b/>
          <w:bCs/>
          <w:color w:val="auto"/>
        </w:rPr>
        <w:instrText xml:space="preserve"> SEQ Table \* ARABIC </w:instrText>
      </w:r>
      <w:r w:rsidR="00EC2C5C" w:rsidRPr="006F359B">
        <w:rPr>
          <w:rFonts w:asciiTheme="majorBidi" w:hAnsiTheme="majorBidi" w:cstheme="majorBidi"/>
          <w:b/>
          <w:bCs/>
          <w:color w:val="auto"/>
        </w:rPr>
        <w:fldChar w:fldCharType="separate"/>
      </w:r>
      <w:r w:rsidR="000A0A8D">
        <w:rPr>
          <w:rFonts w:asciiTheme="majorBidi" w:hAnsiTheme="majorBidi" w:cstheme="majorBidi"/>
          <w:b/>
          <w:bCs/>
          <w:noProof/>
          <w:color w:val="auto"/>
        </w:rPr>
        <w:t>1</w:t>
      </w:r>
      <w:r w:rsidR="00EC2C5C" w:rsidRPr="006F359B">
        <w:rPr>
          <w:rFonts w:asciiTheme="majorBidi" w:hAnsiTheme="majorBidi" w:cstheme="majorBidi"/>
          <w:b/>
          <w:bCs/>
          <w:noProof/>
          <w:color w:val="auto"/>
        </w:rPr>
        <w:fldChar w:fldCharType="end"/>
      </w:r>
      <w:r w:rsidRPr="006F359B">
        <w:rPr>
          <w:rFonts w:asciiTheme="majorBidi" w:hAnsiTheme="majorBidi" w:cstheme="majorBidi"/>
          <w:b/>
          <w:bCs/>
          <w:color w:val="auto"/>
        </w:rPr>
        <w:t xml:space="preserve">: Proximate Analysis of Leaves and Latex of </w:t>
      </w:r>
      <w:r w:rsidRPr="006F359B">
        <w:rPr>
          <w:rFonts w:asciiTheme="majorBidi" w:hAnsiTheme="majorBidi" w:cstheme="majorBidi"/>
          <w:b/>
          <w:bCs/>
          <w:i/>
          <w:color w:val="auto"/>
        </w:rPr>
        <w:t>Calotropis procera</w:t>
      </w:r>
      <w:bookmarkEnd w:id="129"/>
      <w:r w:rsidRPr="006F359B">
        <w:rPr>
          <w:rFonts w:asciiTheme="majorBidi" w:hAnsiTheme="majorBidi" w:cstheme="majorBidi"/>
          <w:b/>
          <w:bCs/>
          <w:i/>
          <w:color w:val="auto"/>
        </w:rPr>
        <w:t xml:space="preserve">   </w:t>
      </w:r>
    </w:p>
    <w:p w14:paraId="2E69EF9C" w14:textId="77777777" w:rsidR="00384F42" w:rsidRPr="00B3525C" w:rsidRDefault="00384F42" w:rsidP="00384F42">
      <w:pPr>
        <w:spacing w:after="0" w:line="259" w:lineRule="auto"/>
        <w:ind w:left="0" w:right="5" w:firstLine="0"/>
        <w:jc w:val="center"/>
        <w:rPr>
          <w:rFonts w:asciiTheme="majorBidi" w:hAnsiTheme="majorBidi" w:cstheme="majorBidi"/>
          <w:color w:val="auto"/>
        </w:rPr>
      </w:pPr>
      <w:r w:rsidRPr="00B3525C">
        <w:rPr>
          <w:rFonts w:asciiTheme="majorBidi" w:hAnsiTheme="majorBidi" w:cstheme="majorBidi"/>
          <w:color w:val="auto"/>
        </w:rPr>
        <w:t xml:space="preserve"> </w:t>
      </w:r>
    </w:p>
    <w:p w14:paraId="3119FA8E" w14:textId="77777777" w:rsidR="00384F42" w:rsidRPr="00B3525C" w:rsidRDefault="00384F42" w:rsidP="006F359B">
      <w:pPr>
        <w:spacing w:after="0" w:line="259" w:lineRule="auto"/>
        <w:ind w:left="-30" w:firstLine="0"/>
        <w:jc w:val="left"/>
        <w:rPr>
          <w:rFonts w:asciiTheme="majorBidi" w:hAnsiTheme="majorBidi" w:cstheme="majorBidi"/>
          <w:color w:val="auto"/>
        </w:rPr>
      </w:pPr>
      <w:r w:rsidRPr="00B3525C">
        <w:rPr>
          <w:rFonts w:asciiTheme="majorBidi" w:eastAsia="Calibri" w:hAnsiTheme="majorBidi" w:cstheme="majorBidi"/>
          <w:noProof/>
          <w:color w:val="auto"/>
        </w:rPr>
        <mc:AlternateContent>
          <mc:Choice Requires="wpg">
            <w:drawing>
              <wp:inline distT="0" distB="0" distL="0" distR="0" wp14:anchorId="48D7F9DB" wp14:editId="209920C6">
                <wp:extent cx="5771516" cy="6350"/>
                <wp:effectExtent l="0" t="0" r="0" b="0"/>
                <wp:docPr id="31175" name="Group 31175"/>
                <wp:cNvGraphicFramePr/>
                <a:graphic xmlns:a="http://schemas.openxmlformats.org/drawingml/2006/main">
                  <a:graphicData uri="http://schemas.microsoft.com/office/word/2010/wordprocessingGroup">
                    <wpg:wgp>
                      <wpg:cNvGrpSpPr/>
                      <wpg:grpSpPr>
                        <a:xfrm>
                          <a:off x="0" y="0"/>
                          <a:ext cx="5771516" cy="6350"/>
                          <a:chOff x="0" y="0"/>
                          <a:chExt cx="5771516" cy="6350"/>
                        </a:xfrm>
                      </wpg:grpSpPr>
                      <wps:wsp>
                        <wps:cNvPr id="36776" name="Shape 36776"/>
                        <wps:cNvSpPr/>
                        <wps:spPr>
                          <a:xfrm>
                            <a:off x="0" y="0"/>
                            <a:ext cx="5771516" cy="9144"/>
                          </a:xfrm>
                          <a:custGeom>
                            <a:avLst/>
                            <a:gdLst/>
                            <a:ahLst/>
                            <a:cxnLst/>
                            <a:rect l="0" t="0" r="0" b="0"/>
                            <a:pathLst>
                              <a:path w="5771516" h="9144">
                                <a:moveTo>
                                  <a:pt x="0" y="0"/>
                                </a:moveTo>
                                <a:lnTo>
                                  <a:pt x="5771516" y="0"/>
                                </a:lnTo>
                                <a:lnTo>
                                  <a:pt x="57715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4FF2B1E" id="Group 31175" o:spid="_x0000_s1026" style="width:454.45pt;height:.5pt;mso-position-horizontal-relative:char;mso-position-vertical-relative:line" coordsize="577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">
                <v:shape id="Shape 36776" o:spid="_x0000_s1027" style="position:absolute;width:57715;height:91;visibility:visible;mso-wrap-style:square;v-text-anchor:top" coordsize="57715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" path="m,l5771516,r,9144l,9144,,e" fillcolor="black" stroked="f" strokeweight="0">
                  <v:stroke miterlimit="83231f" joinstyle="miter"/>
                  <v:path arrowok="t" textboxrect="0,0,5771516,9144"/>
                </v:shape>
                <w10:anchorlock/>
              </v:group>
            </w:pict>
          </mc:Fallback>
        </mc:AlternateContent>
      </w:r>
    </w:p>
    <w:p w14:paraId="4CADECFB" w14:textId="77777777" w:rsidR="00384F42" w:rsidRPr="00B3525C" w:rsidRDefault="00384F42" w:rsidP="006F359B">
      <w:pPr>
        <w:spacing w:after="0"/>
        <w:ind w:left="-5"/>
        <w:rPr>
          <w:rFonts w:asciiTheme="majorBidi" w:hAnsiTheme="majorBidi" w:cstheme="majorBidi"/>
          <w:color w:val="auto"/>
        </w:rPr>
      </w:pPr>
      <w:r w:rsidRPr="00B3525C">
        <w:rPr>
          <w:rFonts w:asciiTheme="majorBidi" w:hAnsiTheme="majorBidi" w:cstheme="majorBidi"/>
          <w:color w:val="auto"/>
        </w:rPr>
        <w:t xml:space="preserve">Nutritive content/parameters                                                Percentage composition (%) </w:t>
      </w:r>
    </w:p>
    <w:p w14:paraId="47693964" w14:textId="77777777" w:rsidR="00384F42" w:rsidRPr="00B3525C" w:rsidRDefault="00384F42" w:rsidP="006F359B">
      <w:pPr>
        <w:spacing w:after="0"/>
        <w:ind w:left="-5"/>
        <w:rPr>
          <w:rFonts w:asciiTheme="majorBidi" w:hAnsiTheme="majorBidi" w:cstheme="majorBidi"/>
          <w:color w:val="auto"/>
        </w:rPr>
      </w:pPr>
      <w:r w:rsidRPr="00B3525C">
        <w:rPr>
          <w:rFonts w:asciiTheme="majorBidi" w:hAnsiTheme="majorBidi" w:cstheme="majorBidi"/>
          <w:color w:val="auto"/>
        </w:rPr>
        <w:t xml:space="preserve">                                                                                               Leaves                               Latex </w:t>
      </w:r>
    </w:p>
    <w:p w14:paraId="2ACB93DC" w14:textId="77777777" w:rsidR="00384F42" w:rsidRPr="00B3525C" w:rsidRDefault="00384F42" w:rsidP="00384F42">
      <w:pPr>
        <w:spacing w:after="259" w:line="259" w:lineRule="auto"/>
        <w:ind w:left="-30" w:firstLine="0"/>
        <w:jc w:val="left"/>
        <w:rPr>
          <w:rFonts w:asciiTheme="majorBidi" w:hAnsiTheme="majorBidi" w:cstheme="majorBidi"/>
          <w:color w:val="auto"/>
        </w:rPr>
      </w:pPr>
      <w:r w:rsidRPr="00B3525C">
        <w:rPr>
          <w:rFonts w:asciiTheme="majorBidi" w:eastAsia="Calibri" w:hAnsiTheme="majorBidi" w:cstheme="majorBidi"/>
          <w:noProof/>
          <w:color w:val="auto"/>
        </w:rPr>
        <mc:AlternateContent>
          <mc:Choice Requires="wpg">
            <w:drawing>
              <wp:inline distT="0" distB="0" distL="0" distR="0" wp14:anchorId="2D8B1A15" wp14:editId="4C745C6A">
                <wp:extent cx="5771516" cy="6350"/>
                <wp:effectExtent l="0" t="0" r="0" b="0"/>
                <wp:docPr id="31176" name="Group 31176"/>
                <wp:cNvGraphicFramePr/>
                <a:graphic xmlns:a="http://schemas.openxmlformats.org/drawingml/2006/main">
                  <a:graphicData uri="http://schemas.microsoft.com/office/word/2010/wordprocessingGroup">
                    <wpg:wgp>
                      <wpg:cNvGrpSpPr/>
                      <wpg:grpSpPr>
                        <a:xfrm>
                          <a:off x="0" y="0"/>
                          <a:ext cx="5771516" cy="6350"/>
                          <a:chOff x="0" y="0"/>
                          <a:chExt cx="5771516" cy="6350"/>
                        </a:xfrm>
                      </wpg:grpSpPr>
                      <wps:wsp>
                        <wps:cNvPr id="36778" name="Shape 36778"/>
                        <wps:cNvSpPr/>
                        <wps:spPr>
                          <a:xfrm>
                            <a:off x="0" y="0"/>
                            <a:ext cx="5771516" cy="9144"/>
                          </a:xfrm>
                          <a:custGeom>
                            <a:avLst/>
                            <a:gdLst/>
                            <a:ahLst/>
                            <a:cxnLst/>
                            <a:rect l="0" t="0" r="0" b="0"/>
                            <a:pathLst>
                              <a:path w="5771516" h="9144">
                                <a:moveTo>
                                  <a:pt x="0" y="0"/>
                                </a:moveTo>
                                <a:lnTo>
                                  <a:pt x="5771516" y="0"/>
                                </a:lnTo>
                                <a:lnTo>
                                  <a:pt x="57715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6770F5E" id="Group 31176" o:spid="_x0000_s1026" style="width:454.45pt;height:.5pt;mso-position-horizontal-relative:char;mso-position-vertical-relative:line" coordsize="577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">
                <v:shape id="Shape 36778" o:spid="_x0000_s1027" style="position:absolute;width:57715;height:91;visibility:visible;mso-wrap-style:square;v-text-anchor:top" coordsize="57715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" path="m,l5771516,r,9144l,9144,,e" fillcolor="black" stroked="f" strokeweight="0">
                  <v:stroke miterlimit="83231f" joinstyle="miter"/>
                  <v:path arrowok="t" textboxrect="0,0,5771516,9144"/>
                </v:shape>
                <w10:anchorlock/>
              </v:group>
            </w:pict>
          </mc:Fallback>
        </mc:AlternateContent>
      </w:r>
    </w:p>
    <w:p w14:paraId="5EF4334A"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Crude protein                                                                   23.75± 0.64                      4.38±0.44 </w:t>
      </w:r>
    </w:p>
    <w:p w14:paraId="59608BF4"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Crude lipid                                                                      12.64±0.39                         9.46±0.01 </w:t>
      </w:r>
    </w:p>
    <w:p w14:paraId="67E5E2F5"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Moisture content                                                            8.57±0.02                          77.97±0.24 </w:t>
      </w:r>
    </w:p>
    <w:p w14:paraId="7940D09B"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Ash content                                                            11.27± 0.09                       1.58±0.02 </w:t>
      </w:r>
    </w:p>
    <w:p w14:paraId="468FB0F6"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Crude fiber                                                             8.87± 0.07                         _______ </w:t>
      </w:r>
    </w:p>
    <w:p w14:paraId="1184A15D" w14:textId="77777777" w:rsidR="00384F42" w:rsidRPr="00B3525C" w:rsidRDefault="00384F42" w:rsidP="004F49CF">
      <w:pPr>
        <w:pBdr>
          <w:bottom w:val="single" w:sz="4" w:space="1" w:color="auto"/>
        </w:pBdr>
        <w:ind w:left="-5"/>
        <w:rPr>
          <w:rFonts w:asciiTheme="majorBidi" w:hAnsiTheme="majorBidi" w:cstheme="majorBidi"/>
          <w:color w:val="auto"/>
        </w:rPr>
      </w:pPr>
      <w:r w:rsidRPr="00B3525C">
        <w:rPr>
          <w:rFonts w:asciiTheme="majorBidi" w:hAnsiTheme="majorBidi" w:cstheme="majorBidi"/>
          <w:color w:val="auto"/>
        </w:rPr>
        <w:t xml:space="preserve">Nitrogen                                                                      ______                            0.7 ± 0.07 </w:t>
      </w:r>
    </w:p>
    <w:p w14:paraId="282F3804" w14:textId="77777777" w:rsidR="004F49CF" w:rsidRPr="00B3525C" w:rsidRDefault="004F49CF" w:rsidP="004F49CF">
      <w:pPr>
        <w:pBdr>
          <w:bottom w:val="single" w:sz="4" w:space="1" w:color="auto"/>
        </w:pBdr>
        <w:ind w:left="-5"/>
        <w:rPr>
          <w:rFonts w:asciiTheme="majorBidi" w:hAnsiTheme="majorBidi" w:cstheme="majorBidi"/>
          <w:color w:val="auto"/>
        </w:rPr>
      </w:pPr>
    </w:p>
    <w:p w14:paraId="1BD477D2" w14:textId="77777777" w:rsidR="00384F42" w:rsidRPr="00B3525C" w:rsidRDefault="00384F42" w:rsidP="00384F42">
      <w:pPr>
        <w:spacing w:after="177"/>
        <w:ind w:left="-5"/>
        <w:rPr>
          <w:rFonts w:asciiTheme="majorBidi" w:hAnsiTheme="majorBidi" w:cstheme="majorBidi"/>
          <w:color w:val="auto"/>
        </w:rPr>
      </w:pPr>
      <w:r w:rsidRPr="00B3525C">
        <w:rPr>
          <w:rFonts w:asciiTheme="majorBidi" w:hAnsiTheme="majorBidi" w:cstheme="majorBidi"/>
          <w:color w:val="auto"/>
        </w:rPr>
        <w:t>All data were analyzed in triplicates, and results are expressed as mean ± standard deviation</w:t>
      </w:r>
    </w:p>
    <w:p w14:paraId="41058530" w14:textId="77777777" w:rsidR="00384F42" w:rsidRPr="00B3525C" w:rsidRDefault="00384F42" w:rsidP="00384F42">
      <w:pPr>
        <w:spacing w:after="177"/>
        <w:ind w:left="-5"/>
        <w:rPr>
          <w:rFonts w:asciiTheme="majorBidi" w:hAnsiTheme="majorBidi" w:cstheme="majorBidi"/>
          <w:color w:val="auto"/>
        </w:rPr>
      </w:pPr>
    </w:p>
    <w:p w14:paraId="0BD34A5F" w14:textId="77777777" w:rsidR="004F49CF" w:rsidRPr="00B3525C" w:rsidRDefault="004F49CF" w:rsidP="00384F42">
      <w:pPr>
        <w:spacing w:after="177"/>
        <w:ind w:left="-5"/>
        <w:rPr>
          <w:rFonts w:asciiTheme="majorBidi" w:hAnsiTheme="majorBidi" w:cstheme="majorBidi"/>
          <w:color w:val="auto"/>
        </w:rPr>
      </w:pPr>
    </w:p>
    <w:p w14:paraId="43D8E060" w14:textId="77777777" w:rsidR="004F49CF" w:rsidRPr="00B3525C" w:rsidRDefault="004F49CF" w:rsidP="00384F42">
      <w:pPr>
        <w:spacing w:after="177"/>
        <w:ind w:left="-5"/>
        <w:rPr>
          <w:rFonts w:asciiTheme="majorBidi" w:hAnsiTheme="majorBidi" w:cstheme="majorBidi"/>
          <w:color w:val="auto"/>
        </w:rPr>
      </w:pPr>
    </w:p>
    <w:p w14:paraId="72248FC0" w14:textId="77777777" w:rsidR="004F49CF" w:rsidRPr="00B3525C" w:rsidRDefault="004F49CF" w:rsidP="00384F42">
      <w:pPr>
        <w:spacing w:after="177"/>
        <w:ind w:left="-5"/>
        <w:rPr>
          <w:rFonts w:asciiTheme="majorBidi" w:hAnsiTheme="majorBidi" w:cstheme="majorBidi"/>
          <w:color w:val="auto"/>
        </w:rPr>
      </w:pPr>
    </w:p>
    <w:p w14:paraId="2F98F00B" w14:textId="30169204" w:rsidR="00384F42" w:rsidRPr="00B3525C" w:rsidRDefault="004F49CF" w:rsidP="004F49CF">
      <w:pPr>
        <w:pStyle w:val="Caption"/>
        <w:rPr>
          <w:rFonts w:asciiTheme="majorBidi" w:hAnsiTheme="majorBidi" w:cstheme="majorBidi"/>
          <w:color w:val="auto"/>
          <w:sz w:val="24"/>
          <w:szCs w:val="24"/>
        </w:rPr>
      </w:pPr>
      <w:bookmarkStart w:id="130" w:name="_Toc201869833"/>
      <w:r w:rsidRPr="00B3525C">
        <w:rPr>
          <w:rFonts w:asciiTheme="majorBidi" w:hAnsiTheme="majorBidi" w:cstheme="majorBidi"/>
          <w:color w:val="auto"/>
          <w:sz w:val="24"/>
          <w:szCs w:val="24"/>
        </w:rPr>
        <w:lastRenderedPageBreak/>
        <w:t xml:space="preserve">Table </w:t>
      </w:r>
      <w:r w:rsidR="00EC2C5C" w:rsidRPr="00B3525C">
        <w:rPr>
          <w:rFonts w:asciiTheme="majorBidi" w:hAnsiTheme="majorBidi" w:cstheme="majorBidi"/>
          <w:color w:val="auto"/>
          <w:sz w:val="24"/>
          <w:szCs w:val="24"/>
        </w:rPr>
        <w:fldChar w:fldCharType="begin"/>
      </w:r>
      <w:r w:rsidR="00EC2C5C" w:rsidRPr="00B3525C">
        <w:rPr>
          <w:rFonts w:asciiTheme="majorBidi" w:hAnsiTheme="majorBidi" w:cstheme="majorBidi"/>
          <w:color w:val="auto"/>
          <w:sz w:val="24"/>
          <w:szCs w:val="24"/>
        </w:rPr>
        <w:instrText xml:space="preserve"> SEQ Table \* ARABIC </w:instrText>
      </w:r>
      <w:r w:rsidR="00EC2C5C" w:rsidRPr="00B3525C">
        <w:rPr>
          <w:rFonts w:asciiTheme="majorBidi" w:hAnsiTheme="majorBidi" w:cstheme="majorBidi"/>
          <w:color w:val="auto"/>
          <w:sz w:val="24"/>
          <w:szCs w:val="24"/>
        </w:rPr>
        <w:fldChar w:fldCharType="separate"/>
      </w:r>
      <w:r w:rsidR="000A0A8D">
        <w:rPr>
          <w:rFonts w:asciiTheme="majorBidi" w:hAnsiTheme="majorBidi" w:cstheme="majorBidi"/>
          <w:noProof/>
          <w:color w:val="auto"/>
          <w:sz w:val="24"/>
          <w:szCs w:val="24"/>
        </w:rPr>
        <w:t>2</w:t>
      </w:r>
      <w:r w:rsidR="00EC2C5C" w:rsidRPr="00B3525C">
        <w:rPr>
          <w:rFonts w:asciiTheme="majorBidi" w:hAnsiTheme="majorBidi" w:cstheme="majorBidi"/>
          <w:noProof/>
          <w:color w:val="auto"/>
          <w:sz w:val="24"/>
          <w:szCs w:val="24"/>
        </w:rPr>
        <w:fldChar w:fldCharType="end"/>
      </w:r>
      <w:r w:rsidR="00384F42" w:rsidRPr="00B3525C">
        <w:rPr>
          <w:rFonts w:asciiTheme="majorBidi" w:hAnsiTheme="majorBidi" w:cstheme="majorBidi"/>
          <w:color w:val="auto"/>
          <w:sz w:val="24"/>
          <w:szCs w:val="24"/>
        </w:rPr>
        <w:t>:</w:t>
      </w:r>
      <w:r w:rsidRPr="00B3525C">
        <w:rPr>
          <w:rFonts w:asciiTheme="majorBidi" w:hAnsiTheme="majorBidi" w:cstheme="majorBidi"/>
          <w:b w:val="0"/>
          <w:color w:val="auto"/>
          <w:sz w:val="24"/>
          <w:szCs w:val="24"/>
        </w:rPr>
        <w:t xml:space="preserve"> P</w:t>
      </w:r>
      <w:r w:rsidR="00384F42" w:rsidRPr="00B3525C">
        <w:rPr>
          <w:rFonts w:asciiTheme="majorBidi" w:hAnsiTheme="majorBidi" w:cstheme="majorBidi"/>
          <w:color w:val="auto"/>
          <w:sz w:val="24"/>
          <w:szCs w:val="24"/>
        </w:rPr>
        <w:t xml:space="preserve">hytochemical compounds determined from the leaves and latex of </w:t>
      </w:r>
      <w:r w:rsidR="00384F42" w:rsidRPr="00B3525C">
        <w:rPr>
          <w:rFonts w:asciiTheme="majorBidi" w:hAnsiTheme="majorBidi" w:cstheme="majorBidi"/>
          <w:i/>
          <w:color w:val="auto"/>
          <w:sz w:val="24"/>
          <w:szCs w:val="24"/>
        </w:rPr>
        <w:t>Calotropis procera (</w:t>
      </w:r>
      <w:r w:rsidR="00384F42" w:rsidRPr="00B3525C">
        <w:rPr>
          <w:rFonts w:asciiTheme="majorBidi" w:hAnsiTheme="majorBidi" w:cstheme="majorBidi"/>
          <w:color w:val="auto"/>
          <w:sz w:val="24"/>
          <w:szCs w:val="24"/>
        </w:rPr>
        <w:t>mg/100g)</w:t>
      </w:r>
      <w:bookmarkEnd w:id="130"/>
      <w:r w:rsidR="00384F42" w:rsidRPr="00B3525C">
        <w:rPr>
          <w:rFonts w:asciiTheme="majorBidi" w:hAnsiTheme="majorBidi" w:cstheme="majorBidi"/>
          <w:color w:val="auto"/>
          <w:sz w:val="24"/>
          <w:szCs w:val="24"/>
        </w:rPr>
        <w:t xml:space="preserve"> </w:t>
      </w:r>
    </w:p>
    <w:p w14:paraId="6C33D192" w14:textId="77777777" w:rsidR="00384F42" w:rsidRPr="00B3525C" w:rsidRDefault="00384F42" w:rsidP="00384F42">
      <w:pPr>
        <w:spacing w:after="79" w:line="259" w:lineRule="auto"/>
        <w:ind w:left="-30" w:firstLine="0"/>
        <w:jc w:val="left"/>
        <w:rPr>
          <w:rFonts w:asciiTheme="majorBidi" w:hAnsiTheme="majorBidi" w:cstheme="majorBidi"/>
          <w:color w:val="auto"/>
        </w:rPr>
      </w:pPr>
      <w:r w:rsidRPr="00B3525C">
        <w:rPr>
          <w:rFonts w:asciiTheme="majorBidi" w:eastAsia="Calibri" w:hAnsiTheme="majorBidi" w:cstheme="majorBidi"/>
          <w:noProof/>
          <w:color w:val="auto"/>
        </w:rPr>
        <mc:AlternateContent>
          <mc:Choice Requires="wpg">
            <w:drawing>
              <wp:inline distT="0" distB="0" distL="0" distR="0" wp14:anchorId="270A1E9C" wp14:editId="4A4500D1">
                <wp:extent cx="5771516" cy="6350"/>
                <wp:effectExtent l="0" t="0" r="0" b="0"/>
                <wp:docPr id="33599" name="Group 33599"/>
                <wp:cNvGraphicFramePr/>
                <a:graphic xmlns:a="http://schemas.openxmlformats.org/drawingml/2006/main">
                  <a:graphicData uri="http://schemas.microsoft.com/office/word/2010/wordprocessingGroup">
                    <wpg:wgp>
                      <wpg:cNvGrpSpPr/>
                      <wpg:grpSpPr>
                        <a:xfrm>
                          <a:off x="0" y="0"/>
                          <a:ext cx="5771516" cy="6350"/>
                          <a:chOff x="0" y="0"/>
                          <a:chExt cx="5771516" cy="6350"/>
                        </a:xfrm>
                      </wpg:grpSpPr>
                      <wps:wsp>
                        <wps:cNvPr id="36780" name="Shape 36780"/>
                        <wps:cNvSpPr/>
                        <wps:spPr>
                          <a:xfrm>
                            <a:off x="0" y="0"/>
                            <a:ext cx="5771516" cy="9144"/>
                          </a:xfrm>
                          <a:custGeom>
                            <a:avLst/>
                            <a:gdLst/>
                            <a:ahLst/>
                            <a:cxnLst/>
                            <a:rect l="0" t="0" r="0" b="0"/>
                            <a:pathLst>
                              <a:path w="5771516" h="9144">
                                <a:moveTo>
                                  <a:pt x="0" y="0"/>
                                </a:moveTo>
                                <a:lnTo>
                                  <a:pt x="5771516" y="0"/>
                                </a:lnTo>
                                <a:lnTo>
                                  <a:pt x="57715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7A3C36E" id="Group 33599" o:spid="_x0000_s1026" style="width:454.45pt;height:.5pt;mso-position-horizontal-relative:char;mso-position-vertical-relative:line" coordsize="577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">
                <v:shape id="Shape 36780" o:spid="_x0000_s1027" style="position:absolute;width:57715;height:91;visibility:visible;mso-wrap-style:square;v-text-anchor:top" coordsize="57715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" path="m,l5771516,r,9144l,9144,,e" fillcolor="black" stroked="f" strokeweight="0">
                  <v:stroke miterlimit="83231f" joinstyle="miter"/>
                  <v:path arrowok="t" textboxrect="0,0,5771516,9144"/>
                </v:shape>
                <w10:anchorlock/>
              </v:group>
            </w:pict>
          </mc:Fallback>
        </mc:AlternateContent>
      </w:r>
    </w:p>
    <w:p w14:paraId="1AFBBCDC" w14:textId="77777777" w:rsidR="00384F42" w:rsidRPr="00B3525C" w:rsidRDefault="00384F42" w:rsidP="00384F42">
      <w:pPr>
        <w:spacing w:after="194" w:line="480" w:lineRule="auto"/>
        <w:ind w:left="-5"/>
        <w:rPr>
          <w:rFonts w:asciiTheme="majorBidi" w:hAnsiTheme="majorBidi" w:cstheme="majorBidi"/>
          <w:color w:val="auto"/>
        </w:rPr>
      </w:pPr>
      <w:r w:rsidRPr="00B3525C">
        <w:rPr>
          <w:rFonts w:asciiTheme="majorBidi" w:hAnsiTheme="majorBidi" w:cstheme="majorBidi"/>
          <w:color w:val="auto"/>
        </w:rPr>
        <w:t xml:space="preserve">Compounds                                                                      Percentage composition (%) (mg/100g) </w:t>
      </w:r>
    </w:p>
    <w:p w14:paraId="46891046" w14:textId="77777777" w:rsidR="00384F42" w:rsidRPr="00B3525C" w:rsidRDefault="00384F42" w:rsidP="00384F42">
      <w:pPr>
        <w:spacing w:after="0"/>
        <w:ind w:left="-5"/>
        <w:rPr>
          <w:rFonts w:asciiTheme="majorBidi" w:hAnsiTheme="majorBidi" w:cstheme="majorBidi"/>
          <w:color w:val="auto"/>
        </w:rPr>
      </w:pPr>
      <w:r w:rsidRPr="00B3525C">
        <w:rPr>
          <w:rFonts w:asciiTheme="majorBidi" w:hAnsiTheme="majorBidi" w:cstheme="majorBidi"/>
          <w:color w:val="auto"/>
        </w:rPr>
        <w:t xml:space="preserve">                                                                                        Leaves                                     Latex </w:t>
      </w:r>
    </w:p>
    <w:p w14:paraId="13422ACB" w14:textId="77777777" w:rsidR="00384F42" w:rsidRPr="00B3525C" w:rsidRDefault="00384F42" w:rsidP="00384F42">
      <w:pPr>
        <w:spacing w:after="259" w:line="259" w:lineRule="auto"/>
        <w:ind w:left="-30" w:firstLine="0"/>
        <w:jc w:val="left"/>
        <w:rPr>
          <w:rFonts w:asciiTheme="majorBidi" w:hAnsiTheme="majorBidi" w:cstheme="majorBidi"/>
          <w:color w:val="auto"/>
        </w:rPr>
      </w:pPr>
      <w:r w:rsidRPr="00B3525C">
        <w:rPr>
          <w:rFonts w:asciiTheme="majorBidi" w:eastAsia="Calibri" w:hAnsiTheme="majorBidi" w:cstheme="majorBidi"/>
          <w:noProof/>
          <w:color w:val="auto"/>
        </w:rPr>
        <mc:AlternateContent>
          <mc:Choice Requires="wpg">
            <w:drawing>
              <wp:inline distT="0" distB="0" distL="0" distR="0" wp14:anchorId="543D29F7" wp14:editId="497FD2FB">
                <wp:extent cx="5771516" cy="6350"/>
                <wp:effectExtent l="0" t="0" r="0" b="0"/>
                <wp:docPr id="33600" name="Group 33600"/>
                <wp:cNvGraphicFramePr/>
                <a:graphic xmlns:a="http://schemas.openxmlformats.org/drawingml/2006/main">
                  <a:graphicData uri="http://schemas.microsoft.com/office/word/2010/wordprocessingGroup">
                    <wpg:wgp>
                      <wpg:cNvGrpSpPr/>
                      <wpg:grpSpPr>
                        <a:xfrm>
                          <a:off x="0" y="0"/>
                          <a:ext cx="5771516" cy="6350"/>
                          <a:chOff x="0" y="0"/>
                          <a:chExt cx="5771516" cy="6350"/>
                        </a:xfrm>
                      </wpg:grpSpPr>
                      <wps:wsp>
                        <wps:cNvPr id="36782" name="Shape 36782"/>
                        <wps:cNvSpPr/>
                        <wps:spPr>
                          <a:xfrm>
                            <a:off x="0" y="0"/>
                            <a:ext cx="5771516" cy="9144"/>
                          </a:xfrm>
                          <a:custGeom>
                            <a:avLst/>
                            <a:gdLst/>
                            <a:ahLst/>
                            <a:cxnLst/>
                            <a:rect l="0" t="0" r="0" b="0"/>
                            <a:pathLst>
                              <a:path w="5771516" h="9144">
                                <a:moveTo>
                                  <a:pt x="0" y="0"/>
                                </a:moveTo>
                                <a:lnTo>
                                  <a:pt x="5771516" y="0"/>
                                </a:lnTo>
                                <a:lnTo>
                                  <a:pt x="57715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EB12CD1" id="Group 33600" o:spid="_x0000_s1026" style="width:454.45pt;height:.5pt;mso-position-horizontal-relative:char;mso-position-vertical-relative:line" coordsize="577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">
                <v:shape id="Shape 36782" o:spid="_x0000_s1027" style="position:absolute;width:57715;height:91;visibility:visible;mso-wrap-style:square;v-text-anchor:top" coordsize="57715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" path="m,l5771516,r,9144l,9144,,e" fillcolor="black" stroked="f" strokeweight="0">
                  <v:stroke miterlimit="83231f" joinstyle="miter"/>
                  <v:path arrowok="t" textboxrect="0,0,5771516,9144"/>
                </v:shape>
                <w10:anchorlock/>
              </v:group>
            </w:pict>
          </mc:Fallback>
        </mc:AlternateContent>
      </w:r>
    </w:p>
    <w:p w14:paraId="6C706DA8"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Nitrate                                                             9.75± 0.04                               18.61±0.39 </w:t>
      </w:r>
    </w:p>
    <w:p w14:paraId="302BC3E9"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Cyanide                                                          6.84 ± 0.02                             386.11±6.36 </w:t>
      </w:r>
    </w:p>
    <w:p w14:paraId="1A07A17B"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Tannins                                                          49.17± 5.30                              11.46±0.02 </w:t>
      </w:r>
    </w:p>
    <w:p w14:paraId="31CAAB60"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Oxalate                                                              7.12 ± 0.40                                 0.013±0.00 </w:t>
      </w:r>
    </w:p>
    <w:p w14:paraId="471D447C" w14:textId="77777777" w:rsidR="00384F42" w:rsidRPr="00B3525C" w:rsidRDefault="00384F42" w:rsidP="004F49CF">
      <w:pPr>
        <w:pBdr>
          <w:bottom w:val="single" w:sz="4" w:space="1" w:color="auto"/>
        </w:pBdr>
        <w:spacing w:after="479"/>
        <w:ind w:left="-5"/>
        <w:rPr>
          <w:rFonts w:asciiTheme="majorBidi" w:hAnsiTheme="majorBidi" w:cstheme="majorBidi"/>
          <w:color w:val="auto"/>
        </w:rPr>
      </w:pPr>
      <w:r w:rsidRPr="00B3525C">
        <w:rPr>
          <w:rFonts w:asciiTheme="majorBidi" w:hAnsiTheme="majorBidi" w:cstheme="majorBidi"/>
          <w:color w:val="auto"/>
        </w:rPr>
        <w:t xml:space="preserve">Phytate                                                        59.17± 13.14                              7.60±1.27 </w:t>
      </w:r>
    </w:p>
    <w:p w14:paraId="48D9353E" w14:textId="77777777" w:rsidR="004F49CF" w:rsidRPr="00B3525C" w:rsidRDefault="004F49CF" w:rsidP="004F49CF">
      <w:pPr>
        <w:pBdr>
          <w:bottom w:val="single" w:sz="4" w:space="1" w:color="auto"/>
        </w:pBdr>
        <w:spacing w:after="479"/>
        <w:ind w:left="-5"/>
        <w:rPr>
          <w:rFonts w:asciiTheme="majorBidi" w:hAnsiTheme="majorBidi" w:cstheme="majorBidi"/>
          <w:color w:val="auto"/>
        </w:rPr>
      </w:pPr>
    </w:p>
    <w:p w14:paraId="56D2DF51" w14:textId="77777777" w:rsidR="00384F42" w:rsidRPr="00B3525C" w:rsidRDefault="00384F42" w:rsidP="00384F42">
      <w:pPr>
        <w:spacing w:after="174"/>
        <w:ind w:left="-5"/>
        <w:rPr>
          <w:rFonts w:asciiTheme="majorBidi" w:hAnsiTheme="majorBidi" w:cstheme="majorBidi"/>
          <w:color w:val="auto"/>
        </w:rPr>
      </w:pPr>
      <w:r w:rsidRPr="00B3525C">
        <w:rPr>
          <w:rFonts w:asciiTheme="majorBidi" w:hAnsiTheme="majorBidi" w:cstheme="majorBidi"/>
          <w:color w:val="auto"/>
        </w:rPr>
        <w:t>All data were analyzed in triplicates and results are expressed as mean ± standard deviation</w:t>
      </w:r>
    </w:p>
    <w:p w14:paraId="72CE03B5" w14:textId="77777777" w:rsidR="00384F42" w:rsidRPr="00B3525C" w:rsidRDefault="00384F42" w:rsidP="00384F42">
      <w:pPr>
        <w:spacing w:after="174"/>
        <w:ind w:left="-5"/>
        <w:rPr>
          <w:rFonts w:asciiTheme="majorBidi" w:hAnsiTheme="majorBidi" w:cstheme="majorBidi"/>
          <w:color w:val="auto"/>
        </w:rPr>
      </w:pPr>
    </w:p>
    <w:p w14:paraId="64713C6D" w14:textId="77777777" w:rsidR="004F49CF" w:rsidRPr="00B3525C" w:rsidRDefault="00384F42" w:rsidP="00384F42">
      <w:pPr>
        <w:spacing w:after="174"/>
        <w:ind w:left="-5"/>
        <w:rPr>
          <w:rFonts w:asciiTheme="majorBidi" w:hAnsiTheme="majorBidi" w:cstheme="majorBidi"/>
          <w:color w:val="auto"/>
        </w:rPr>
      </w:pPr>
      <w:r w:rsidRPr="00B3525C">
        <w:rPr>
          <w:rFonts w:asciiTheme="majorBidi" w:hAnsiTheme="majorBidi" w:cstheme="majorBidi"/>
          <w:color w:val="auto"/>
        </w:rPr>
        <w:t xml:space="preserve"> </w:t>
      </w:r>
    </w:p>
    <w:p w14:paraId="6727FD3C" w14:textId="77777777" w:rsidR="004F49CF" w:rsidRPr="00B3525C" w:rsidRDefault="004F49CF" w:rsidP="00384F42">
      <w:pPr>
        <w:spacing w:after="174"/>
        <w:ind w:left="-5"/>
        <w:rPr>
          <w:rFonts w:asciiTheme="majorBidi" w:hAnsiTheme="majorBidi" w:cstheme="majorBidi"/>
          <w:color w:val="auto"/>
        </w:rPr>
      </w:pPr>
    </w:p>
    <w:p w14:paraId="042AC642" w14:textId="77777777" w:rsidR="004F49CF" w:rsidRPr="00B3525C" w:rsidRDefault="004F49CF" w:rsidP="00384F42">
      <w:pPr>
        <w:spacing w:after="174"/>
        <w:ind w:left="-5"/>
        <w:rPr>
          <w:rFonts w:asciiTheme="majorBidi" w:hAnsiTheme="majorBidi" w:cstheme="majorBidi"/>
          <w:color w:val="auto"/>
        </w:rPr>
      </w:pPr>
    </w:p>
    <w:p w14:paraId="7804952F" w14:textId="77777777" w:rsidR="004F49CF" w:rsidRPr="00B3525C" w:rsidRDefault="004F49CF" w:rsidP="00384F42">
      <w:pPr>
        <w:spacing w:after="174"/>
        <w:ind w:left="-5"/>
        <w:rPr>
          <w:rFonts w:asciiTheme="majorBidi" w:hAnsiTheme="majorBidi" w:cstheme="majorBidi"/>
          <w:color w:val="auto"/>
        </w:rPr>
      </w:pPr>
    </w:p>
    <w:p w14:paraId="62DC29A7" w14:textId="77777777" w:rsidR="004F49CF" w:rsidRPr="00B3525C" w:rsidRDefault="004F49CF" w:rsidP="00384F42">
      <w:pPr>
        <w:spacing w:after="174"/>
        <w:ind w:left="-5"/>
        <w:rPr>
          <w:rFonts w:asciiTheme="majorBidi" w:hAnsiTheme="majorBidi" w:cstheme="majorBidi"/>
          <w:color w:val="auto"/>
        </w:rPr>
      </w:pPr>
    </w:p>
    <w:p w14:paraId="584793BF" w14:textId="77777777" w:rsidR="00384F42" w:rsidRPr="00B3525C" w:rsidRDefault="004F49CF" w:rsidP="004F49CF">
      <w:pPr>
        <w:pStyle w:val="Caption"/>
        <w:rPr>
          <w:rFonts w:asciiTheme="majorBidi" w:hAnsiTheme="majorBidi" w:cstheme="majorBidi"/>
          <w:color w:val="auto"/>
          <w:sz w:val="24"/>
          <w:szCs w:val="24"/>
        </w:rPr>
      </w:pPr>
      <w:bookmarkStart w:id="131" w:name="_Toc201869834"/>
      <w:r w:rsidRPr="00B3525C">
        <w:rPr>
          <w:rFonts w:asciiTheme="majorBidi" w:hAnsiTheme="majorBidi" w:cstheme="majorBidi"/>
          <w:color w:val="auto"/>
          <w:sz w:val="24"/>
          <w:szCs w:val="24"/>
        </w:rPr>
        <w:lastRenderedPageBreak/>
        <w:t xml:space="preserve">Table </w:t>
      </w:r>
      <w:r w:rsidR="00EC2C5C" w:rsidRPr="00B3525C">
        <w:rPr>
          <w:rFonts w:asciiTheme="majorBidi" w:hAnsiTheme="majorBidi" w:cstheme="majorBidi"/>
          <w:color w:val="auto"/>
          <w:sz w:val="24"/>
          <w:szCs w:val="24"/>
        </w:rPr>
        <w:fldChar w:fldCharType="begin"/>
      </w:r>
      <w:r w:rsidR="00EC2C5C" w:rsidRPr="00B3525C">
        <w:rPr>
          <w:rFonts w:asciiTheme="majorBidi" w:hAnsiTheme="majorBidi" w:cstheme="majorBidi"/>
          <w:color w:val="auto"/>
          <w:sz w:val="24"/>
          <w:szCs w:val="24"/>
        </w:rPr>
        <w:instrText xml:space="preserve"> SEQ Table \* ARABIC </w:instrText>
      </w:r>
      <w:r w:rsidR="00EC2C5C" w:rsidRPr="00B3525C">
        <w:rPr>
          <w:rFonts w:asciiTheme="majorBidi" w:hAnsiTheme="majorBidi" w:cstheme="majorBidi"/>
          <w:color w:val="auto"/>
          <w:sz w:val="24"/>
          <w:szCs w:val="24"/>
        </w:rPr>
        <w:fldChar w:fldCharType="separate"/>
      </w:r>
      <w:r w:rsidR="000A0A8D">
        <w:rPr>
          <w:rFonts w:asciiTheme="majorBidi" w:hAnsiTheme="majorBidi" w:cstheme="majorBidi"/>
          <w:noProof/>
          <w:color w:val="auto"/>
          <w:sz w:val="24"/>
          <w:szCs w:val="24"/>
        </w:rPr>
        <w:t>3</w:t>
      </w:r>
      <w:r w:rsidR="00EC2C5C" w:rsidRPr="00B3525C">
        <w:rPr>
          <w:rFonts w:asciiTheme="majorBidi" w:hAnsiTheme="majorBidi" w:cstheme="majorBidi"/>
          <w:noProof/>
          <w:color w:val="auto"/>
          <w:sz w:val="24"/>
          <w:szCs w:val="24"/>
        </w:rPr>
        <w:fldChar w:fldCharType="end"/>
      </w:r>
      <w:r w:rsidRPr="00B3525C">
        <w:rPr>
          <w:rFonts w:asciiTheme="majorBidi" w:hAnsiTheme="majorBidi" w:cstheme="majorBidi"/>
          <w:color w:val="auto"/>
          <w:sz w:val="24"/>
          <w:szCs w:val="24"/>
        </w:rPr>
        <w:t xml:space="preserve">: </w:t>
      </w:r>
      <w:r w:rsidR="00384F42" w:rsidRPr="00B3525C">
        <w:rPr>
          <w:rFonts w:asciiTheme="majorBidi" w:hAnsiTheme="majorBidi" w:cstheme="majorBidi"/>
          <w:color w:val="auto"/>
          <w:sz w:val="24"/>
          <w:szCs w:val="24"/>
        </w:rPr>
        <w:t xml:space="preserve">Nutritional analysis of the latex and leaves of </w:t>
      </w:r>
      <w:r w:rsidR="00384F42" w:rsidRPr="00B3525C">
        <w:rPr>
          <w:rFonts w:asciiTheme="majorBidi" w:hAnsiTheme="majorBidi" w:cstheme="majorBidi"/>
          <w:i/>
          <w:color w:val="auto"/>
          <w:sz w:val="24"/>
          <w:szCs w:val="24"/>
        </w:rPr>
        <w:t>Calotropis procera</w:t>
      </w:r>
      <w:bookmarkEnd w:id="131"/>
      <w:r w:rsidR="00384F42" w:rsidRPr="00B3525C">
        <w:rPr>
          <w:rFonts w:asciiTheme="majorBidi" w:hAnsiTheme="majorBidi" w:cstheme="majorBidi"/>
          <w:color w:val="auto"/>
          <w:sz w:val="24"/>
          <w:szCs w:val="24"/>
        </w:rPr>
        <w:t xml:space="preserve"> </w:t>
      </w:r>
    </w:p>
    <w:p w14:paraId="7859C5C5" w14:textId="77777777" w:rsidR="00384F42" w:rsidRPr="00B3525C" w:rsidRDefault="00384F42" w:rsidP="00384F42">
      <w:pPr>
        <w:spacing w:after="79" w:line="259" w:lineRule="auto"/>
        <w:ind w:left="-30" w:firstLine="0"/>
        <w:jc w:val="left"/>
        <w:rPr>
          <w:rFonts w:asciiTheme="majorBidi" w:hAnsiTheme="majorBidi" w:cstheme="majorBidi"/>
          <w:color w:val="auto"/>
        </w:rPr>
      </w:pPr>
      <w:r w:rsidRPr="00B3525C">
        <w:rPr>
          <w:rFonts w:asciiTheme="majorBidi" w:eastAsia="Calibri" w:hAnsiTheme="majorBidi" w:cstheme="majorBidi"/>
          <w:noProof/>
          <w:color w:val="auto"/>
        </w:rPr>
        <mc:AlternateContent>
          <mc:Choice Requires="wpg">
            <w:drawing>
              <wp:inline distT="0" distB="0" distL="0" distR="0" wp14:anchorId="47CDB063" wp14:editId="38F4B190">
                <wp:extent cx="5771516" cy="6350"/>
                <wp:effectExtent l="0" t="0" r="0" b="0"/>
                <wp:docPr id="33688" name="Group 33688"/>
                <wp:cNvGraphicFramePr/>
                <a:graphic xmlns:a="http://schemas.openxmlformats.org/drawingml/2006/main">
                  <a:graphicData uri="http://schemas.microsoft.com/office/word/2010/wordprocessingGroup">
                    <wpg:wgp>
                      <wpg:cNvGrpSpPr/>
                      <wpg:grpSpPr>
                        <a:xfrm>
                          <a:off x="0" y="0"/>
                          <a:ext cx="5771516" cy="6350"/>
                          <a:chOff x="0" y="0"/>
                          <a:chExt cx="5771516" cy="6350"/>
                        </a:xfrm>
                      </wpg:grpSpPr>
                      <wps:wsp>
                        <wps:cNvPr id="36784" name="Shape 36784"/>
                        <wps:cNvSpPr/>
                        <wps:spPr>
                          <a:xfrm>
                            <a:off x="0" y="0"/>
                            <a:ext cx="5771516" cy="9144"/>
                          </a:xfrm>
                          <a:custGeom>
                            <a:avLst/>
                            <a:gdLst/>
                            <a:ahLst/>
                            <a:cxnLst/>
                            <a:rect l="0" t="0" r="0" b="0"/>
                            <a:pathLst>
                              <a:path w="5771516" h="9144">
                                <a:moveTo>
                                  <a:pt x="0" y="0"/>
                                </a:moveTo>
                                <a:lnTo>
                                  <a:pt x="5771516" y="0"/>
                                </a:lnTo>
                                <a:lnTo>
                                  <a:pt x="57715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41A0004" id="Group 33688" o:spid="_x0000_s1026" style="width:454.45pt;height:.5pt;mso-position-horizontal-relative:char;mso-position-vertical-relative:line" coordsize="577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">
                <v:shape id="Shape 36784" o:spid="_x0000_s1027" style="position:absolute;width:57715;height:91;visibility:visible;mso-wrap-style:square;v-text-anchor:top" coordsize="57715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" path="m,l5771516,r,9144l,9144,,e" fillcolor="black" stroked="f" strokeweight="0">
                  <v:stroke miterlimit="83231f" joinstyle="miter"/>
                  <v:path arrowok="t" textboxrect="0,0,5771516,9144"/>
                </v:shape>
                <w10:anchorlock/>
              </v:group>
            </w:pict>
          </mc:Fallback>
        </mc:AlternateContent>
      </w:r>
    </w:p>
    <w:p w14:paraId="270513EC"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Parameter                                                                                      Quantity  </w:t>
      </w:r>
    </w:p>
    <w:p w14:paraId="08DA1A3B" w14:textId="77777777" w:rsidR="00384F42" w:rsidRPr="00B3525C" w:rsidRDefault="00384F42" w:rsidP="00384F42">
      <w:pPr>
        <w:spacing w:after="0"/>
        <w:ind w:left="-5"/>
        <w:rPr>
          <w:rFonts w:asciiTheme="majorBidi" w:hAnsiTheme="majorBidi" w:cstheme="majorBidi"/>
          <w:color w:val="auto"/>
        </w:rPr>
      </w:pPr>
      <w:r w:rsidRPr="00B3525C">
        <w:rPr>
          <w:rFonts w:asciiTheme="majorBidi" w:hAnsiTheme="majorBidi" w:cstheme="majorBidi"/>
          <w:color w:val="auto"/>
        </w:rPr>
        <w:t xml:space="preserve">                                                                                        Leaves                     Latex </w:t>
      </w:r>
    </w:p>
    <w:p w14:paraId="322D0694" w14:textId="77777777" w:rsidR="00384F42" w:rsidRPr="00B3525C" w:rsidRDefault="00384F42" w:rsidP="00384F42">
      <w:pPr>
        <w:spacing w:after="259" w:line="259" w:lineRule="auto"/>
        <w:ind w:left="-30" w:firstLine="0"/>
        <w:jc w:val="left"/>
        <w:rPr>
          <w:rFonts w:asciiTheme="majorBidi" w:hAnsiTheme="majorBidi" w:cstheme="majorBidi"/>
          <w:color w:val="auto"/>
        </w:rPr>
      </w:pPr>
      <w:r w:rsidRPr="00B3525C">
        <w:rPr>
          <w:rFonts w:asciiTheme="majorBidi" w:eastAsia="Calibri" w:hAnsiTheme="majorBidi" w:cstheme="majorBidi"/>
          <w:noProof/>
          <w:color w:val="auto"/>
        </w:rPr>
        <mc:AlternateContent>
          <mc:Choice Requires="wpg">
            <w:drawing>
              <wp:inline distT="0" distB="0" distL="0" distR="0" wp14:anchorId="1E4CB4DC" wp14:editId="7FC323B3">
                <wp:extent cx="5771516" cy="6350"/>
                <wp:effectExtent l="0" t="0" r="0" b="0"/>
                <wp:docPr id="33689" name="Group 33689"/>
                <wp:cNvGraphicFramePr/>
                <a:graphic xmlns:a="http://schemas.openxmlformats.org/drawingml/2006/main">
                  <a:graphicData uri="http://schemas.microsoft.com/office/word/2010/wordprocessingGroup">
                    <wpg:wgp>
                      <wpg:cNvGrpSpPr/>
                      <wpg:grpSpPr>
                        <a:xfrm>
                          <a:off x="0" y="0"/>
                          <a:ext cx="5771516" cy="6350"/>
                          <a:chOff x="0" y="0"/>
                          <a:chExt cx="5771516" cy="6350"/>
                        </a:xfrm>
                      </wpg:grpSpPr>
                      <wps:wsp>
                        <wps:cNvPr id="36786" name="Shape 36786"/>
                        <wps:cNvSpPr/>
                        <wps:spPr>
                          <a:xfrm>
                            <a:off x="0" y="0"/>
                            <a:ext cx="5771516" cy="9144"/>
                          </a:xfrm>
                          <a:custGeom>
                            <a:avLst/>
                            <a:gdLst/>
                            <a:ahLst/>
                            <a:cxnLst/>
                            <a:rect l="0" t="0" r="0" b="0"/>
                            <a:pathLst>
                              <a:path w="5771516" h="9144">
                                <a:moveTo>
                                  <a:pt x="0" y="0"/>
                                </a:moveTo>
                                <a:lnTo>
                                  <a:pt x="5771516" y="0"/>
                                </a:lnTo>
                                <a:lnTo>
                                  <a:pt x="57715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B6B6FCF" id="Group 33689" o:spid="_x0000_s1026" style="width:454.45pt;height:.5pt;mso-position-horizontal-relative:char;mso-position-vertical-relative:line" coordsize="577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">
                <v:shape id="Shape 36786" o:spid="_x0000_s1027" style="position:absolute;width:57715;height:91;visibility:visible;mso-wrap-style:square;v-text-anchor:top" coordsize="577151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" path="m,l5771516,r,9144l,9144,,e" fillcolor="black" stroked="f" strokeweight="0">
                  <v:stroke miterlimit="83231f" joinstyle="miter"/>
                  <v:path arrowok="t" textboxrect="0,0,5771516,9144"/>
                </v:shape>
                <w10:anchorlock/>
              </v:group>
            </w:pict>
          </mc:Fallback>
        </mc:AlternateContent>
      </w:r>
    </w:p>
    <w:p w14:paraId="046217A3"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Energy value (kJ/ 100)                                                     1465.07                   537.02 </w:t>
      </w:r>
    </w:p>
    <w:p w14:paraId="423180B6" w14:textId="77777777" w:rsidR="00384F42" w:rsidRPr="00B3525C" w:rsidRDefault="00384F42" w:rsidP="00384F42">
      <w:pPr>
        <w:ind w:left="-5"/>
        <w:rPr>
          <w:rFonts w:asciiTheme="majorBidi" w:hAnsiTheme="majorBidi" w:cstheme="majorBidi"/>
          <w:color w:val="auto"/>
        </w:rPr>
      </w:pPr>
      <w:r w:rsidRPr="00B3525C">
        <w:rPr>
          <w:rFonts w:asciiTheme="majorBidi" w:hAnsiTheme="majorBidi" w:cstheme="majorBidi"/>
          <w:color w:val="auto"/>
        </w:rPr>
        <w:t xml:space="preserve">Fatty acid (g/100g)                                                        10.11                        7.57 </w:t>
      </w:r>
    </w:p>
    <w:p w14:paraId="00239E50" w14:textId="77777777" w:rsidR="00384F42" w:rsidRPr="00B3525C" w:rsidRDefault="00384F42" w:rsidP="004F49CF">
      <w:pPr>
        <w:pBdr>
          <w:bottom w:val="single" w:sz="4" w:space="1" w:color="auto"/>
        </w:pBdr>
        <w:ind w:left="-5"/>
        <w:rPr>
          <w:rFonts w:asciiTheme="majorBidi" w:hAnsiTheme="majorBidi" w:cstheme="majorBidi"/>
          <w:color w:val="auto"/>
        </w:rPr>
      </w:pPr>
      <w:r w:rsidRPr="00B3525C">
        <w:rPr>
          <w:rFonts w:asciiTheme="majorBidi" w:hAnsiTheme="majorBidi" w:cstheme="majorBidi"/>
          <w:color w:val="auto"/>
        </w:rPr>
        <w:t xml:space="preserve">Carbohydrate (g/100g)                                                34.92± 0.49                 6.62± 0.27   </w:t>
      </w:r>
    </w:p>
    <w:p w14:paraId="717D0E85" w14:textId="77777777" w:rsidR="004F49CF" w:rsidRPr="00B3525C" w:rsidRDefault="004F49CF" w:rsidP="004F49CF">
      <w:pPr>
        <w:pBdr>
          <w:bottom w:val="single" w:sz="4" w:space="1" w:color="auto"/>
        </w:pBdr>
        <w:ind w:left="-5"/>
        <w:rPr>
          <w:rFonts w:asciiTheme="majorBidi" w:hAnsiTheme="majorBidi" w:cstheme="majorBidi"/>
          <w:color w:val="auto"/>
        </w:rPr>
      </w:pPr>
    </w:p>
    <w:p w14:paraId="3636ED3D" w14:textId="77777777" w:rsidR="00384F42" w:rsidRPr="00B3525C" w:rsidRDefault="00384F42" w:rsidP="00384F42">
      <w:pPr>
        <w:spacing w:after="199" w:line="476" w:lineRule="auto"/>
        <w:ind w:left="-5"/>
        <w:rPr>
          <w:rFonts w:asciiTheme="majorBidi" w:hAnsiTheme="majorBidi" w:cstheme="majorBidi"/>
          <w:color w:val="auto"/>
        </w:rPr>
      </w:pPr>
      <w:r w:rsidRPr="00B3525C">
        <w:rPr>
          <w:rFonts w:asciiTheme="majorBidi" w:hAnsiTheme="majorBidi" w:cstheme="majorBidi"/>
          <w:color w:val="auto"/>
        </w:rPr>
        <w:t xml:space="preserve">Energy values were calculated using standard </w:t>
      </w:r>
      <w:r w:rsidR="004F49CF" w:rsidRPr="00B3525C">
        <w:rPr>
          <w:rFonts w:asciiTheme="majorBidi" w:hAnsiTheme="majorBidi" w:cstheme="majorBidi"/>
          <w:color w:val="auto"/>
        </w:rPr>
        <w:t>conversion</w:t>
      </w:r>
      <w:r w:rsidRPr="00B3525C">
        <w:rPr>
          <w:rFonts w:asciiTheme="majorBidi" w:hAnsiTheme="majorBidi" w:cstheme="majorBidi"/>
          <w:color w:val="auto"/>
        </w:rPr>
        <w:t xml:space="preserve"> factors: Carbohydrate × 17 kJ/g, Crude protein × 17 kJ/g, and Crude lipid × 37 kJ/g. Fatty acid content was calculated as Crude lipid × 0.8. Carbohydrate data were analyzed in triplicates and expressed as mean ± standard deviation. </w:t>
      </w:r>
    </w:p>
    <w:p w14:paraId="483ED007" w14:textId="77777777" w:rsidR="006F359B" w:rsidRDefault="006F359B">
      <w:pPr>
        <w:spacing w:after="200" w:line="276" w:lineRule="auto"/>
        <w:ind w:left="0" w:firstLine="0"/>
        <w:jc w:val="left"/>
        <w:rPr>
          <w:rFonts w:asciiTheme="majorBidi" w:hAnsiTheme="majorBidi" w:cstheme="majorBidi"/>
          <w:b/>
          <w:color w:val="auto"/>
          <w:lang w:val="en-GB" w:eastAsia="en-GB"/>
        </w:rPr>
      </w:pPr>
      <w:bookmarkStart w:id="132" w:name="_Toc201868343"/>
      <w:bookmarkStart w:id="133" w:name="_Toc35825"/>
      <w:r>
        <w:rPr>
          <w:rFonts w:asciiTheme="majorBidi" w:hAnsiTheme="majorBidi" w:cstheme="majorBidi"/>
        </w:rPr>
        <w:br w:type="page"/>
      </w:r>
    </w:p>
    <w:p w14:paraId="352CAAFA" w14:textId="2CBF872B" w:rsidR="00384F42" w:rsidRPr="00B3525C" w:rsidRDefault="00384F42" w:rsidP="006F359B">
      <w:pPr>
        <w:pStyle w:val="Heading1"/>
        <w:spacing w:after="283" w:line="259" w:lineRule="auto"/>
        <w:ind w:left="-5" w:right="0"/>
        <w:jc w:val="center"/>
        <w:rPr>
          <w:rFonts w:asciiTheme="majorBidi" w:hAnsiTheme="majorBidi" w:cstheme="majorBidi"/>
        </w:rPr>
      </w:pPr>
      <w:bookmarkStart w:id="134" w:name="_Toc215085335"/>
      <w:r w:rsidRPr="00B3525C">
        <w:rPr>
          <w:rFonts w:asciiTheme="majorBidi" w:hAnsiTheme="majorBidi" w:cstheme="majorBidi"/>
        </w:rPr>
        <w:lastRenderedPageBreak/>
        <w:t>CHAPTER FIVE</w:t>
      </w:r>
      <w:bookmarkEnd w:id="132"/>
      <w:bookmarkEnd w:id="133"/>
      <w:bookmarkEnd w:id="134"/>
    </w:p>
    <w:p w14:paraId="0DA8028E" w14:textId="6185009A" w:rsidR="00384F42" w:rsidRPr="00B3525C" w:rsidRDefault="004F49CF" w:rsidP="006F359B">
      <w:pPr>
        <w:pStyle w:val="Heading1"/>
        <w:tabs>
          <w:tab w:val="center" w:pos="4672"/>
        </w:tabs>
        <w:spacing w:after="283" w:line="259" w:lineRule="auto"/>
        <w:ind w:left="-5" w:right="0"/>
        <w:jc w:val="both"/>
        <w:rPr>
          <w:rFonts w:asciiTheme="majorBidi" w:hAnsiTheme="majorBidi" w:cstheme="majorBidi"/>
        </w:rPr>
      </w:pPr>
      <w:bookmarkStart w:id="135" w:name="_Toc201868344"/>
      <w:r w:rsidRPr="00B3525C">
        <w:rPr>
          <w:rFonts w:asciiTheme="majorBidi" w:hAnsiTheme="majorBidi" w:cstheme="majorBidi"/>
        </w:rPr>
        <w:tab/>
      </w:r>
      <w:bookmarkStart w:id="136" w:name="_Toc215085336"/>
      <w:bookmarkEnd w:id="135"/>
      <w:r w:rsidR="006F359B">
        <w:rPr>
          <w:rFonts w:asciiTheme="majorBidi" w:hAnsiTheme="majorBidi" w:cstheme="majorBidi"/>
        </w:rPr>
        <w:t>5.0</w:t>
      </w:r>
      <w:r w:rsidR="006F359B">
        <w:rPr>
          <w:rFonts w:asciiTheme="majorBidi" w:hAnsiTheme="majorBidi" w:cstheme="majorBidi"/>
        </w:rPr>
        <w:tab/>
      </w:r>
      <w:r w:rsidRPr="00B3525C">
        <w:rPr>
          <w:rFonts w:asciiTheme="majorBidi" w:hAnsiTheme="majorBidi" w:cstheme="majorBidi"/>
        </w:rPr>
        <w:t>DISCUSSION</w:t>
      </w:r>
      <w:bookmarkEnd w:id="136"/>
    </w:p>
    <w:p w14:paraId="0176AAE0" w14:textId="77777777" w:rsidR="00384F42" w:rsidRPr="00B3525C" w:rsidRDefault="00384F42" w:rsidP="00384F42">
      <w:pPr>
        <w:spacing w:after="3" w:line="476" w:lineRule="auto"/>
        <w:ind w:left="-5"/>
        <w:rPr>
          <w:rFonts w:asciiTheme="majorBidi" w:hAnsiTheme="majorBidi" w:cstheme="majorBidi"/>
          <w:color w:val="auto"/>
        </w:rPr>
      </w:pPr>
      <w:r w:rsidRPr="00B3525C">
        <w:rPr>
          <w:rFonts w:asciiTheme="majorBidi" w:hAnsiTheme="majorBidi" w:cstheme="majorBidi"/>
          <w:color w:val="auto"/>
        </w:rPr>
        <w:t xml:space="preserve">The comprehensive nutritional and phytochemical analysis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leaves and latex reveals a complex biochemical profile that presents both opportunities and significant safety challenges. The study demonstrates that while the plant possesses notable nutritional attributes, particularly in its leaf material, the presence of potent toxic compounds severely limits its practical applications. The most striking finding is the substantial difference in protein content between leaves and latex, indicating that the nutritional value is concentrated in the leaf tissue. This high protein content is comparable to conventional protein sources reported by Aremu </w:t>
      </w:r>
      <w:r w:rsidRPr="00B3525C">
        <w:rPr>
          <w:rFonts w:asciiTheme="majorBidi" w:hAnsiTheme="majorBidi" w:cstheme="majorBidi"/>
          <w:i/>
          <w:color w:val="auto"/>
        </w:rPr>
        <w:t>et al</w:t>
      </w:r>
      <w:r w:rsidRPr="00B3525C">
        <w:rPr>
          <w:rFonts w:asciiTheme="majorBidi" w:hAnsiTheme="majorBidi" w:cstheme="majorBidi"/>
          <w:color w:val="auto"/>
        </w:rPr>
        <w:t xml:space="preserve">. (2023), who found similar protein levels in </w:t>
      </w:r>
      <w:r w:rsidRPr="00B3525C">
        <w:rPr>
          <w:rFonts w:asciiTheme="majorBidi" w:hAnsiTheme="majorBidi" w:cstheme="majorBidi"/>
          <w:i/>
          <w:color w:val="auto"/>
        </w:rPr>
        <w:t xml:space="preserve">Calotropis procera </w:t>
      </w:r>
      <w:r w:rsidRPr="00B3525C">
        <w:rPr>
          <w:rFonts w:asciiTheme="majorBidi" w:hAnsiTheme="majorBidi" w:cstheme="majorBidi"/>
          <w:color w:val="auto"/>
        </w:rPr>
        <w:t xml:space="preserve">leaves, and suggests potential applications in nutrition, provided safety concerns can be adequately addressed through detoxification processes. </w:t>
      </w:r>
    </w:p>
    <w:p w14:paraId="40860A13" w14:textId="77777777" w:rsidR="00384F42" w:rsidRPr="00B3525C" w:rsidRDefault="00384F42" w:rsidP="00384F42">
      <w:pPr>
        <w:spacing w:after="3" w:line="476" w:lineRule="auto"/>
        <w:ind w:left="-15" w:firstLine="721"/>
        <w:rPr>
          <w:rFonts w:asciiTheme="majorBidi" w:hAnsiTheme="majorBidi" w:cstheme="majorBidi"/>
          <w:color w:val="auto"/>
        </w:rPr>
      </w:pPr>
      <w:r w:rsidRPr="00B3525C">
        <w:rPr>
          <w:rFonts w:asciiTheme="majorBidi" w:hAnsiTheme="majorBidi" w:cstheme="majorBidi"/>
          <w:color w:val="auto"/>
        </w:rPr>
        <w:t xml:space="preserve">The moderate lipid content in leaves and significant carbohydrate content further support the nutritional potential of the leaf material, consistent with findings by other researchers investigating similar xerophytic plants. However, the phytochemical analysis reveals critical safety concerns that overshadow the nutritional benefits. The extremely high cyanide content in latex poses severe toxicity risks that align with WHO safety guidelines. This concentration far exceeds safe consumption levels and makes the latex unsuitable for any direct applications. The presence of additional anti-nutritional factors including tannins in leaves, phytate, and moderate levels of oxalates furthers the safety concerns. The high moisture content in latex </w:t>
      </w:r>
      <w:r w:rsidRPr="00B3525C">
        <w:rPr>
          <w:rFonts w:asciiTheme="majorBidi" w:hAnsiTheme="majorBidi" w:cstheme="majorBidi"/>
          <w:color w:val="auto"/>
        </w:rPr>
        <w:lastRenderedPageBreak/>
        <w:t>compared to leaves indicates different preservation and processing requirements for each plant part. The high moisture content in latex makes it susceptible to microbial contamination and requires immediate processing or preservation. The significantly higher ash content in leaves suggests a rich mineral profile consistent with though the bioavailability of these minerals may be compromised by the presence of phytate and other chelating compounds. From an ecological perspective, the high concentration of toxic compounds, particularly cardiac glycosides and cyanogenic compounds represents the plant’s natural defense mechanism (Al Sulaibi</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2020). The energy calculations reveal that leaves provide substantial caloric content, indicating potential as an energy source. </w:t>
      </w:r>
    </w:p>
    <w:p w14:paraId="713D454E" w14:textId="77777777" w:rsidR="00384F42" w:rsidRPr="00B3525C" w:rsidRDefault="00384F42" w:rsidP="00384F42">
      <w:pPr>
        <w:spacing w:after="3" w:line="476" w:lineRule="auto"/>
        <w:ind w:left="-5"/>
        <w:rPr>
          <w:rFonts w:asciiTheme="majorBidi" w:hAnsiTheme="majorBidi" w:cstheme="majorBidi"/>
          <w:color w:val="auto"/>
        </w:rPr>
      </w:pPr>
      <w:r w:rsidRPr="00B3525C">
        <w:rPr>
          <w:rFonts w:asciiTheme="majorBidi" w:hAnsiTheme="majorBidi" w:cstheme="majorBidi"/>
          <w:color w:val="auto"/>
        </w:rPr>
        <w:t xml:space="preserve"> However, this must be weighed against the significant processing requirements needed to ensure safety. Studies dating back to Lucas </w:t>
      </w:r>
      <w:r w:rsidRPr="00B3525C">
        <w:rPr>
          <w:rFonts w:asciiTheme="majorBidi" w:hAnsiTheme="majorBidi" w:cstheme="majorBidi"/>
          <w:i/>
          <w:color w:val="auto"/>
        </w:rPr>
        <w:t>et al</w:t>
      </w:r>
      <w:r w:rsidRPr="00B3525C">
        <w:rPr>
          <w:rFonts w:asciiTheme="majorBidi" w:hAnsiTheme="majorBidi" w:cstheme="majorBidi"/>
          <w:color w:val="auto"/>
        </w:rPr>
        <w:t xml:space="preserve">. (1975) and more recent research by Hassan </w:t>
      </w:r>
      <w:r w:rsidRPr="00B3525C">
        <w:rPr>
          <w:rFonts w:asciiTheme="majorBidi" w:hAnsiTheme="majorBidi" w:cstheme="majorBidi"/>
          <w:i/>
          <w:color w:val="auto"/>
        </w:rPr>
        <w:t>et al</w:t>
      </w:r>
      <w:r w:rsidRPr="00B3525C">
        <w:rPr>
          <w:rFonts w:asciiTheme="majorBidi" w:hAnsiTheme="majorBidi" w:cstheme="majorBidi"/>
          <w:color w:val="auto"/>
        </w:rPr>
        <w:t xml:space="preserve">. (2023) have emphasized that all parts of </w:t>
      </w:r>
      <w:r w:rsidRPr="00B3525C">
        <w:rPr>
          <w:rFonts w:asciiTheme="majorBidi" w:hAnsiTheme="majorBidi" w:cstheme="majorBidi"/>
          <w:i/>
          <w:color w:val="auto"/>
        </w:rPr>
        <w:t>Calotropis</w:t>
      </w:r>
      <w:r w:rsidRPr="00B3525C">
        <w:rPr>
          <w:rFonts w:asciiTheme="majorBidi" w:hAnsiTheme="majorBidi" w:cstheme="majorBidi"/>
          <w:color w:val="auto"/>
        </w:rPr>
        <w:t xml:space="preserve"> species contain toxic compounds, with numerous documented cases of poisoning from exposure to the plant material (Al Sulaibi</w:t>
      </w:r>
      <w:r w:rsidRPr="00B3525C">
        <w:rPr>
          <w:rFonts w:asciiTheme="majorBidi" w:hAnsiTheme="majorBidi" w:cstheme="majorBidi"/>
          <w:i/>
          <w:color w:val="auto"/>
        </w:rPr>
        <w:t xml:space="preserve"> et al</w:t>
      </w:r>
      <w:r w:rsidRPr="00B3525C">
        <w:rPr>
          <w:rFonts w:asciiTheme="majorBidi" w:hAnsiTheme="majorBidi" w:cstheme="majorBidi"/>
          <w:color w:val="auto"/>
        </w:rPr>
        <w:t xml:space="preserve">., 2020). </w:t>
      </w:r>
    </w:p>
    <w:p w14:paraId="3A077FAF" w14:textId="77777777" w:rsidR="006F359B" w:rsidRDefault="006F359B">
      <w:pPr>
        <w:spacing w:after="200" w:line="276" w:lineRule="auto"/>
        <w:ind w:left="0" w:firstLine="0"/>
        <w:jc w:val="left"/>
        <w:rPr>
          <w:rFonts w:asciiTheme="majorBidi" w:hAnsiTheme="majorBidi" w:cstheme="majorBidi"/>
          <w:b/>
          <w:color w:val="auto"/>
          <w:lang w:val="en-GB" w:eastAsia="en-GB"/>
        </w:rPr>
      </w:pPr>
      <w:bookmarkStart w:id="137" w:name="_Toc35827"/>
      <w:bookmarkStart w:id="138" w:name="_Toc201868345"/>
      <w:r>
        <w:rPr>
          <w:rFonts w:asciiTheme="majorBidi" w:hAnsiTheme="majorBidi" w:cstheme="majorBidi"/>
        </w:rPr>
        <w:br w:type="page"/>
      </w:r>
    </w:p>
    <w:p w14:paraId="3881EB76" w14:textId="58D9E3DD" w:rsidR="00384F42" w:rsidRPr="00B3525C" w:rsidRDefault="00384F42" w:rsidP="006F359B">
      <w:pPr>
        <w:pStyle w:val="Heading1"/>
        <w:ind w:left="16" w:right="70"/>
        <w:rPr>
          <w:rFonts w:asciiTheme="majorBidi" w:hAnsiTheme="majorBidi" w:cstheme="majorBidi"/>
        </w:rPr>
      </w:pPr>
      <w:bookmarkStart w:id="139" w:name="_Toc215085337"/>
      <w:r w:rsidRPr="00B3525C">
        <w:rPr>
          <w:rFonts w:asciiTheme="majorBidi" w:hAnsiTheme="majorBidi" w:cstheme="majorBidi"/>
        </w:rPr>
        <w:lastRenderedPageBreak/>
        <w:t>RECOMMENDATION</w:t>
      </w:r>
      <w:bookmarkEnd w:id="137"/>
      <w:r w:rsidRPr="00B3525C">
        <w:rPr>
          <w:rFonts w:asciiTheme="majorBidi" w:hAnsiTheme="majorBidi" w:cstheme="majorBidi"/>
        </w:rPr>
        <w:t>S</w:t>
      </w:r>
      <w:bookmarkEnd w:id="138"/>
      <w:bookmarkEnd w:id="139"/>
    </w:p>
    <w:p w14:paraId="6B32CD2E" w14:textId="77777777" w:rsidR="00384F42" w:rsidRPr="00B3525C" w:rsidRDefault="00384F42" w:rsidP="006F359B">
      <w:pPr>
        <w:numPr>
          <w:ilvl w:val="0"/>
          <w:numId w:val="3"/>
        </w:numPr>
        <w:spacing w:after="246" w:line="265" w:lineRule="auto"/>
        <w:ind w:left="437" w:hanging="421"/>
        <w:jc w:val="left"/>
        <w:rPr>
          <w:rFonts w:asciiTheme="majorBidi" w:hAnsiTheme="majorBidi" w:cstheme="majorBidi"/>
          <w:color w:val="auto"/>
        </w:rPr>
      </w:pPr>
      <w:r w:rsidRPr="00B3525C">
        <w:rPr>
          <w:rFonts w:asciiTheme="majorBidi" w:hAnsiTheme="majorBidi" w:cstheme="majorBidi"/>
          <w:b/>
          <w:color w:val="auto"/>
        </w:rPr>
        <w:t xml:space="preserve">Research Priorities </w:t>
      </w:r>
    </w:p>
    <w:p w14:paraId="16F64A36" w14:textId="77777777" w:rsidR="00384F42" w:rsidRPr="00B3525C" w:rsidRDefault="00384F42" w:rsidP="00384F42">
      <w:pPr>
        <w:spacing w:after="0" w:line="477" w:lineRule="auto"/>
        <w:ind w:left="-5"/>
        <w:rPr>
          <w:rFonts w:asciiTheme="majorBidi" w:hAnsiTheme="majorBidi" w:cstheme="majorBidi"/>
          <w:color w:val="auto"/>
        </w:rPr>
      </w:pPr>
      <w:r w:rsidRPr="00B3525C">
        <w:rPr>
          <w:rFonts w:asciiTheme="majorBidi" w:hAnsiTheme="majorBidi" w:cstheme="majorBidi"/>
          <w:color w:val="auto"/>
        </w:rPr>
        <w:t xml:space="preserve">Establish standardized testing procedures for cyanide and cardiac glycoside content following AOAC guidelines. </w:t>
      </w:r>
    </w:p>
    <w:p w14:paraId="0189ADB2" w14:textId="77777777" w:rsidR="00384F42" w:rsidRPr="00B3525C" w:rsidRDefault="00384F42" w:rsidP="006F359B">
      <w:pPr>
        <w:numPr>
          <w:ilvl w:val="0"/>
          <w:numId w:val="3"/>
        </w:numPr>
        <w:spacing w:after="246" w:line="265" w:lineRule="auto"/>
        <w:ind w:left="421" w:hanging="421"/>
        <w:jc w:val="left"/>
        <w:rPr>
          <w:rFonts w:asciiTheme="majorBidi" w:hAnsiTheme="majorBidi" w:cstheme="majorBidi"/>
          <w:color w:val="auto"/>
        </w:rPr>
      </w:pPr>
      <w:r w:rsidRPr="00B3525C">
        <w:rPr>
          <w:rFonts w:asciiTheme="majorBidi" w:hAnsiTheme="majorBidi" w:cstheme="majorBidi"/>
          <w:b/>
          <w:color w:val="auto"/>
        </w:rPr>
        <w:t xml:space="preserve">Development and Translation Strategies  </w:t>
      </w:r>
    </w:p>
    <w:p w14:paraId="19D9425C" w14:textId="77777777" w:rsidR="00384F42" w:rsidRPr="00B3525C" w:rsidRDefault="00384F42" w:rsidP="00384F42">
      <w:pPr>
        <w:spacing w:after="0" w:line="477" w:lineRule="auto"/>
        <w:ind w:left="-5"/>
        <w:rPr>
          <w:rFonts w:asciiTheme="majorBidi" w:hAnsiTheme="majorBidi" w:cstheme="majorBidi"/>
          <w:color w:val="auto"/>
        </w:rPr>
      </w:pPr>
      <w:r w:rsidRPr="00B3525C">
        <w:rPr>
          <w:rFonts w:asciiTheme="majorBidi" w:hAnsiTheme="majorBidi" w:cstheme="majorBidi"/>
          <w:color w:val="auto"/>
        </w:rPr>
        <w:t>Future research efforts should prioritize the isolation, characterization, and pharmaceutical development of individual bioactive compounds to create targeted therapies with improved safety profiles and enhanced therapeutic specificity compared to crude plant extracts.</w:t>
      </w:r>
    </w:p>
    <w:p w14:paraId="3ED37BD8" w14:textId="77777777" w:rsidR="00384F42" w:rsidRPr="00B3525C" w:rsidRDefault="00384F42" w:rsidP="006F359B">
      <w:pPr>
        <w:pStyle w:val="ListParagraph"/>
        <w:numPr>
          <w:ilvl w:val="0"/>
          <w:numId w:val="3"/>
        </w:numPr>
        <w:spacing w:after="0" w:line="477" w:lineRule="auto"/>
        <w:ind w:left="10"/>
        <w:rPr>
          <w:rFonts w:asciiTheme="majorBidi" w:hAnsiTheme="majorBidi" w:cstheme="majorBidi"/>
          <w:color w:val="auto"/>
        </w:rPr>
      </w:pPr>
      <w:r w:rsidRPr="00B3525C">
        <w:rPr>
          <w:rFonts w:asciiTheme="majorBidi" w:hAnsiTheme="majorBidi" w:cstheme="majorBidi"/>
          <w:b/>
          <w:color w:val="auto"/>
        </w:rPr>
        <w:t xml:space="preserve">Regulatory and Safety Framework Requirements </w:t>
      </w:r>
    </w:p>
    <w:p w14:paraId="5242EA31" w14:textId="77777777" w:rsidR="00384F42" w:rsidRPr="00B3525C" w:rsidRDefault="00384F42" w:rsidP="00384F42">
      <w:pPr>
        <w:spacing w:after="0" w:line="476" w:lineRule="auto"/>
        <w:ind w:left="-15" w:firstLine="0"/>
        <w:rPr>
          <w:rFonts w:asciiTheme="majorBidi" w:hAnsiTheme="majorBidi" w:cstheme="majorBidi"/>
          <w:color w:val="auto"/>
        </w:rPr>
      </w:pPr>
      <w:r w:rsidRPr="00B3525C">
        <w:rPr>
          <w:rFonts w:asciiTheme="majorBidi" w:hAnsiTheme="majorBidi" w:cstheme="majorBidi"/>
          <w:color w:val="auto"/>
        </w:rPr>
        <w:t xml:space="preserve">Attention to vulnerable groups including pregnant women, children, elderly individuals, and patients with pre-existing medical conditions. </w:t>
      </w:r>
    </w:p>
    <w:p w14:paraId="6C1F3E6D" w14:textId="77777777" w:rsidR="00384F42" w:rsidRPr="00B3525C" w:rsidRDefault="00384F42" w:rsidP="006F359B">
      <w:pPr>
        <w:pStyle w:val="ListParagraph"/>
        <w:numPr>
          <w:ilvl w:val="0"/>
          <w:numId w:val="3"/>
        </w:numPr>
        <w:spacing w:after="0" w:line="476" w:lineRule="auto"/>
        <w:ind w:left="10"/>
        <w:rPr>
          <w:rFonts w:asciiTheme="majorBidi" w:hAnsiTheme="majorBidi" w:cstheme="majorBidi"/>
          <w:color w:val="auto"/>
        </w:rPr>
      </w:pPr>
      <w:r w:rsidRPr="00B3525C">
        <w:rPr>
          <w:rFonts w:asciiTheme="majorBidi" w:hAnsiTheme="majorBidi" w:cstheme="majorBidi"/>
          <w:b/>
          <w:color w:val="auto"/>
        </w:rPr>
        <w:t xml:space="preserve">Processing Research </w:t>
      </w:r>
    </w:p>
    <w:p w14:paraId="05AAD9A2" w14:textId="77777777" w:rsidR="00384F42" w:rsidRPr="00B3525C" w:rsidRDefault="00384F42" w:rsidP="00384F42">
      <w:pPr>
        <w:spacing w:after="0" w:line="477" w:lineRule="auto"/>
        <w:ind w:left="-5"/>
        <w:rPr>
          <w:rFonts w:asciiTheme="majorBidi" w:hAnsiTheme="majorBidi" w:cstheme="majorBidi"/>
          <w:color w:val="auto"/>
        </w:rPr>
      </w:pPr>
      <w:r w:rsidRPr="00B3525C">
        <w:rPr>
          <w:rFonts w:asciiTheme="majorBidi" w:hAnsiTheme="majorBidi" w:cstheme="majorBidi"/>
          <w:color w:val="auto"/>
        </w:rPr>
        <w:t>Development of selective extraction methods to isolate beneficial compounds from toxic elements</w:t>
      </w:r>
    </w:p>
    <w:p w14:paraId="066BBCE6" w14:textId="77777777" w:rsidR="00384F42" w:rsidRPr="00B3525C" w:rsidRDefault="00384F42" w:rsidP="006F359B">
      <w:pPr>
        <w:pStyle w:val="ListParagraph"/>
        <w:numPr>
          <w:ilvl w:val="0"/>
          <w:numId w:val="3"/>
        </w:numPr>
        <w:spacing w:after="0" w:line="477" w:lineRule="auto"/>
        <w:ind w:left="10"/>
        <w:rPr>
          <w:rFonts w:asciiTheme="majorBidi" w:hAnsiTheme="majorBidi" w:cstheme="majorBidi"/>
          <w:color w:val="auto"/>
        </w:rPr>
      </w:pPr>
      <w:r w:rsidRPr="00B3525C">
        <w:rPr>
          <w:rFonts w:asciiTheme="majorBidi" w:hAnsiTheme="majorBidi" w:cstheme="majorBidi"/>
          <w:b/>
          <w:color w:val="auto"/>
        </w:rPr>
        <w:t>Alternative Applications</w:t>
      </w:r>
      <w:r w:rsidRPr="00B3525C">
        <w:rPr>
          <w:rFonts w:asciiTheme="majorBidi" w:hAnsiTheme="majorBidi" w:cstheme="majorBidi"/>
          <w:color w:val="auto"/>
        </w:rPr>
        <w:t xml:space="preserve"> </w:t>
      </w:r>
    </w:p>
    <w:p w14:paraId="1686B4AE" w14:textId="233DC085" w:rsidR="00384F42" w:rsidRPr="00B3525C" w:rsidRDefault="00384F42" w:rsidP="006F359B">
      <w:pPr>
        <w:spacing w:after="0" w:line="476" w:lineRule="auto"/>
        <w:ind w:left="-5"/>
        <w:rPr>
          <w:rFonts w:asciiTheme="majorBidi" w:hAnsiTheme="majorBidi" w:cstheme="majorBidi"/>
          <w:color w:val="auto"/>
        </w:rPr>
      </w:pPr>
      <w:r w:rsidRPr="00B3525C">
        <w:rPr>
          <w:rFonts w:asciiTheme="majorBidi" w:hAnsiTheme="majorBidi" w:cstheme="majorBidi"/>
          <w:color w:val="auto"/>
        </w:rPr>
        <w:t>Consider applications in pest management or biopesticide development, utilizing the plant’s natural toxicity as documented b</w:t>
      </w:r>
      <w:r w:rsidR="006F359B">
        <w:rPr>
          <w:rFonts w:asciiTheme="majorBidi" w:hAnsiTheme="majorBidi" w:cstheme="majorBidi"/>
          <w:color w:val="auto"/>
        </w:rPr>
        <w:t xml:space="preserve">y early entomological studies. </w:t>
      </w:r>
    </w:p>
    <w:p w14:paraId="3C3859CD" w14:textId="77777777" w:rsidR="006F359B" w:rsidRDefault="006F359B">
      <w:pPr>
        <w:spacing w:after="200" w:line="276" w:lineRule="auto"/>
        <w:ind w:left="0" w:firstLine="0"/>
        <w:jc w:val="left"/>
        <w:rPr>
          <w:rFonts w:asciiTheme="majorBidi" w:hAnsiTheme="majorBidi" w:cstheme="majorBidi"/>
          <w:b/>
          <w:color w:val="auto"/>
          <w:lang w:val="en-GB" w:eastAsia="en-GB"/>
        </w:rPr>
      </w:pPr>
      <w:bookmarkStart w:id="140" w:name="_Toc201868346"/>
      <w:bookmarkStart w:id="141" w:name="_Toc35828"/>
      <w:r>
        <w:rPr>
          <w:rFonts w:asciiTheme="majorBidi" w:hAnsiTheme="majorBidi" w:cstheme="majorBidi"/>
        </w:rPr>
        <w:br w:type="page"/>
      </w:r>
    </w:p>
    <w:p w14:paraId="2953C795" w14:textId="2CA11F3E" w:rsidR="00384F42" w:rsidRPr="00B3525C" w:rsidRDefault="00384F42" w:rsidP="006F359B">
      <w:pPr>
        <w:pStyle w:val="Heading1"/>
        <w:ind w:left="16" w:right="65"/>
        <w:rPr>
          <w:rFonts w:asciiTheme="majorBidi" w:hAnsiTheme="majorBidi" w:cstheme="majorBidi"/>
        </w:rPr>
      </w:pPr>
      <w:bookmarkStart w:id="142" w:name="_Toc215085338"/>
      <w:r w:rsidRPr="00B3525C">
        <w:rPr>
          <w:rFonts w:asciiTheme="majorBidi" w:hAnsiTheme="majorBidi" w:cstheme="majorBidi"/>
        </w:rPr>
        <w:lastRenderedPageBreak/>
        <w:t>CONCLUSION</w:t>
      </w:r>
      <w:bookmarkEnd w:id="140"/>
      <w:bookmarkEnd w:id="142"/>
      <w:r w:rsidRPr="00B3525C">
        <w:rPr>
          <w:rFonts w:asciiTheme="majorBidi" w:hAnsiTheme="majorBidi" w:cstheme="majorBidi"/>
        </w:rPr>
        <w:t xml:space="preserve"> </w:t>
      </w:r>
      <w:bookmarkEnd w:id="141"/>
    </w:p>
    <w:p w14:paraId="0E1C78E5" w14:textId="77777777" w:rsidR="00384F42" w:rsidRPr="00B3525C" w:rsidRDefault="00384F42" w:rsidP="00384F42">
      <w:pPr>
        <w:spacing w:after="0" w:line="476" w:lineRule="auto"/>
        <w:ind w:left="-5"/>
        <w:rPr>
          <w:rFonts w:asciiTheme="majorBidi" w:hAnsiTheme="majorBidi" w:cstheme="majorBidi"/>
          <w:color w:val="auto"/>
        </w:rPr>
      </w:pPr>
      <w:r w:rsidRPr="00B3525C">
        <w:rPr>
          <w:rFonts w:asciiTheme="majorBidi" w:hAnsiTheme="majorBidi" w:cstheme="majorBidi"/>
          <w:color w:val="auto"/>
        </w:rPr>
        <w:t xml:space="preserve">The proximate analysis revealed that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leaves are nutritionally superior to latex, containing significantly higher crude protein, crude lipid, and energy value. However, both plant parts exhibited considerable anti-nutritional compounds, particularly high cyanide content in latex, elevated phytate and tannins in leaves, which limit their direct use as food or feed without proper processing. The leaves demonstrate greater potential as a nutrient source, provided appropriate methods are employed to reduce anti-nutritional factors. </w:t>
      </w:r>
    </w:p>
    <w:p w14:paraId="7556B3E4" w14:textId="77777777" w:rsidR="00384F42" w:rsidRPr="00B3525C" w:rsidRDefault="00384F42" w:rsidP="00384F42">
      <w:pPr>
        <w:spacing w:after="25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1A4035B4" w14:textId="77777777" w:rsidR="00384F42" w:rsidRPr="00B3525C" w:rsidRDefault="00384F42" w:rsidP="00384F42">
      <w:pPr>
        <w:spacing w:after="255"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2C59083E" w14:textId="77777777" w:rsidR="00384F42" w:rsidRPr="00B3525C" w:rsidRDefault="00384F42" w:rsidP="00384F42">
      <w:pPr>
        <w:spacing w:after="25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6E9E01CC" w14:textId="77777777" w:rsidR="00384F42" w:rsidRPr="00B3525C" w:rsidRDefault="00384F42" w:rsidP="00384F42">
      <w:pPr>
        <w:spacing w:after="25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3EB7CFB1" w14:textId="77777777" w:rsidR="00384F42" w:rsidRPr="00B3525C" w:rsidRDefault="00384F42" w:rsidP="00384F42">
      <w:pPr>
        <w:spacing w:after="255"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2CA79863" w14:textId="77777777" w:rsidR="00384F42" w:rsidRPr="00B3525C" w:rsidRDefault="00384F42" w:rsidP="00384F42">
      <w:pPr>
        <w:spacing w:after="25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348DD4B3" w14:textId="77777777" w:rsidR="00384F42" w:rsidRPr="00B3525C" w:rsidRDefault="00384F42" w:rsidP="00384F42">
      <w:pPr>
        <w:spacing w:after="255"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40259C7C" w14:textId="77777777" w:rsidR="00384F42" w:rsidRPr="00B3525C" w:rsidRDefault="00384F42" w:rsidP="00384F42">
      <w:pPr>
        <w:spacing w:after="25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7DF1297E" w14:textId="77777777" w:rsidR="00384F42" w:rsidRPr="00B3525C" w:rsidRDefault="00384F42" w:rsidP="00384F42">
      <w:pPr>
        <w:spacing w:after="730"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27D1CEEC" w14:textId="77777777" w:rsidR="00384F42" w:rsidRPr="00B3525C" w:rsidRDefault="00384F42" w:rsidP="00384F42">
      <w:pPr>
        <w:spacing w:after="255" w:line="259" w:lineRule="auto"/>
        <w:ind w:left="0" w:firstLine="0"/>
        <w:jc w:val="left"/>
        <w:rPr>
          <w:rFonts w:asciiTheme="majorBidi" w:hAnsiTheme="majorBidi" w:cstheme="majorBidi"/>
          <w:color w:val="auto"/>
        </w:rPr>
      </w:pPr>
      <w:r w:rsidRPr="00B3525C">
        <w:rPr>
          <w:rFonts w:asciiTheme="majorBidi" w:hAnsiTheme="majorBidi" w:cstheme="majorBidi"/>
          <w:b/>
          <w:color w:val="auto"/>
        </w:rPr>
        <w:t xml:space="preserve"> </w:t>
      </w:r>
    </w:p>
    <w:p w14:paraId="36FBE8DC" w14:textId="77777777" w:rsidR="00384F42" w:rsidRPr="00B3525C" w:rsidRDefault="00384F42" w:rsidP="00384F42">
      <w:pPr>
        <w:spacing w:after="0" w:line="259" w:lineRule="auto"/>
        <w:ind w:left="0" w:firstLine="0"/>
        <w:jc w:val="left"/>
        <w:rPr>
          <w:rFonts w:asciiTheme="majorBidi" w:hAnsiTheme="majorBidi" w:cstheme="majorBidi"/>
          <w:color w:val="auto"/>
        </w:rPr>
      </w:pPr>
      <w:r w:rsidRPr="00B3525C">
        <w:rPr>
          <w:rFonts w:asciiTheme="majorBidi" w:hAnsiTheme="majorBidi" w:cstheme="majorBidi"/>
          <w:color w:val="auto"/>
        </w:rPr>
        <w:t xml:space="preserve"> </w:t>
      </w:r>
    </w:p>
    <w:p w14:paraId="79211171" w14:textId="77777777" w:rsidR="00384F42" w:rsidRPr="00B3525C" w:rsidRDefault="00384F42" w:rsidP="00384F42">
      <w:pPr>
        <w:spacing w:after="0" w:line="259" w:lineRule="auto"/>
        <w:ind w:left="0" w:firstLine="0"/>
        <w:jc w:val="left"/>
        <w:rPr>
          <w:rFonts w:asciiTheme="majorBidi" w:hAnsiTheme="majorBidi" w:cstheme="majorBidi"/>
          <w:color w:val="auto"/>
        </w:rPr>
      </w:pPr>
    </w:p>
    <w:p w14:paraId="04A70DDF" w14:textId="77777777" w:rsidR="00384F42" w:rsidRPr="00B3525C" w:rsidRDefault="00384F42" w:rsidP="00384F42">
      <w:pPr>
        <w:spacing w:after="0" w:line="259" w:lineRule="auto"/>
        <w:ind w:left="0" w:firstLine="0"/>
        <w:jc w:val="left"/>
        <w:rPr>
          <w:rFonts w:asciiTheme="majorBidi" w:hAnsiTheme="majorBidi" w:cstheme="majorBidi"/>
          <w:color w:val="auto"/>
        </w:rPr>
      </w:pPr>
    </w:p>
    <w:p w14:paraId="17CBD432" w14:textId="77777777" w:rsidR="00384F42" w:rsidRPr="00B3525C" w:rsidRDefault="00384F42" w:rsidP="00384F42">
      <w:pPr>
        <w:spacing w:after="0" w:line="259" w:lineRule="auto"/>
        <w:ind w:left="0" w:firstLine="0"/>
        <w:jc w:val="left"/>
        <w:rPr>
          <w:rFonts w:asciiTheme="majorBidi" w:hAnsiTheme="majorBidi" w:cstheme="majorBidi"/>
          <w:color w:val="auto"/>
        </w:rPr>
      </w:pPr>
    </w:p>
    <w:p w14:paraId="01982DC7" w14:textId="77777777" w:rsidR="00384F42" w:rsidRPr="00B3525C" w:rsidRDefault="00384F42" w:rsidP="00384F42">
      <w:pPr>
        <w:spacing w:after="0" w:line="259" w:lineRule="auto"/>
        <w:ind w:left="0" w:firstLine="0"/>
        <w:jc w:val="left"/>
        <w:rPr>
          <w:rFonts w:asciiTheme="majorBidi" w:hAnsiTheme="majorBidi" w:cstheme="majorBidi"/>
          <w:color w:val="auto"/>
        </w:rPr>
      </w:pPr>
    </w:p>
    <w:p w14:paraId="746B501E" w14:textId="77777777" w:rsidR="00384F42" w:rsidRPr="00B3525C" w:rsidRDefault="00384F42" w:rsidP="00384F42">
      <w:pPr>
        <w:pStyle w:val="Heading1"/>
        <w:ind w:left="16" w:right="68"/>
        <w:rPr>
          <w:rFonts w:asciiTheme="majorBidi" w:hAnsiTheme="majorBidi" w:cstheme="majorBidi"/>
        </w:rPr>
      </w:pPr>
      <w:bookmarkStart w:id="143" w:name="_Toc35829"/>
      <w:bookmarkStart w:id="144" w:name="_Toc201868347"/>
      <w:bookmarkStart w:id="145" w:name="_Toc215085339"/>
      <w:r w:rsidRPr="00B3525C">
        <w:rPr>
          <w:rFonts w:asciiTheme="majorBidi" w:hAnsiTheme="majorBidi" w:cstheme="majorBidi"/>
        </w:rPr>
        <w:lastRenderedPageBreak/>
        <w:t>REFERENCE</w:t>
      </w:r>
      <w:bookmarkEnd w:id="143"/>
      <w:r w:rsidRPr="00B3525C">
        <w:rPr>
          <w:rFonts w:asciiTheme="majorBidi" w:hAnsiTheme="majorBidi" w:cstheme="majorBidi"/>
        </w:rPr>
        <w:t>S</w:t>
      </w:r>
      <w:bookmarkEnd w:id="144"/>
      <w:bookmarkEnd w:id="145"/>
    </w:p>
    <w:p w14:paraId="3CD7F01B"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Al Sulaibi, M. A. M., Thiemann, C., and Thiemann, T. (2020). Chemical constituents and uses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and </w:t>
      </w:r>
      <w:r w:rsidRPr="00B3525C">
        <w:rPr>
          <w:rFonts w:asciiTheme="majorBidi" w:hAnsiTheme="majorBidi" w:cstheme="majorBidi"/>
          <w:i/>
          <w:color w:val="auto"/>
        </w:rPr>
        <w:t>Calotropis gigantea</w:t>
      </w:r>
      <w:r w:rsidRPr="00B3525C">
        <w:rPr>
          <w:rFonts w:asciiTheme="majorBidi" w:hAnsiTheme="majorBidi" w:cstheme="majorBidi"/>
          <w:color w:val="auto"/>
        </w:rPr>
        <w:t xml:space="preserve">: A review (Part I – The plants as material and energy resources). </w:t>
      </w:r>
      <w:r w:rsidRPr="00B3525C">
        <w:rPr>
          <w:rFonts w:asciiTheme="majorBidi" w:hAnsiTheme="majorBidi" w:cstheme="majorBidi"/>
          <w:i/>
          <w:color w:val="auto"/>
        </w:rPr>
        <w:t>Open Chemistry Journal</w:t>
      </w:r>
      <w:r w:rsidRPr="00B3525C">
        <w:rPr>
          <w:rFonts w:asciiTheme="majorBidi" w:hAnsiTheme="majorBidi" w:cstheme="majorBidi"/>
          <w:color w:val="auto"/>
        </w:rPr>
        <w:t xml:space="preserve">, </w:t>
      </w:r>
      <w:r w:rsidRPr="00B3525C">
        <w:rPr>
          <w:rFonts w:asciiTheme="majorBidi" w:hAnsiTheme="majorBidi" w:cstheme="majorBidi"/>
          <w:i/>
          <w:color w:val="auto"/>
        </w:rPr>
        <w:t>7</w:t>
      </w:r>
      <w:r w:rsidRPr="00B3525C">
        <w:rPr>
          <w:rFonts w:asciiTheme="majorBidi" w:hAnsiTheme="majorBidi" w:cstheme="majorBidi"/>
          <w:color w:val="auto"/>
        </w:rPr>
        <w:t xml:space="preserve">, 1–15. </w:t>
      </w:r>
      <w:hyperlink r:id="rId19" w:history="1">
        <w:r w:rsidRPr="00B3525C">
          <w:rPr>
            <w:rStyle w:val="Hyperlink"/>
            <w:rFonts w:asciiTheme="majorBidi" w:hAnsiTheme="majorBidi" w:cstheme="majorBidi"/>
            <w:color w:val="auto"/>
          </w:rPr>
          <w:t>https://doi.org/10.2174/1874842202007010001</w:t>
        </w:r>
      </w:hyperlink>
      <w:r w:rsidRPr="00B3525C">
        <w:rPr>
          <w:rFonts w:asciiTheme="majorBidi" w:hAnsiTheme="majorBidi" w:cstheme="majorBidi"/>
          <w:color w:val="auto"/>
        </w:rPr>
        <w:t xml:space="preserve"> </w:t>
      </w:r>
    </w:p>
    <w:p w14:paraId="43231A25"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Aliyu, R. M., Abubakar, M. B., Kasarawa, A. B., Bukhari, S. M., Bala, A., and Yusuf, A. O. (2015). Efficacy and phytochemical analysis of latex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against selected dermatophytes. </w:t>
      </w:r>
      <w:r w:rsidRPr="00B3525C">
        <w:rPr>
          <w:rFonts w:asciiTheme="majorBidi" w:hAnsiTheme="majorBidi" w:cstheme="majorBidi"/>
          <w:i/>
          <w:color w:val="auto"/>
        </w:rPr>
        <w:t>Journal of Intercultural Ethnopharmacology</w:t>
      </w:r>
      <w:r w:rsidRPr="00B3525C">
        <w:rPr>
          <w:rFonts w:asciiTheme="majorBidi" w:hAnsiTheme="majorBidi" w:cstheme="majorBidi"/>
          <w:color w:val="auto"/>
        </w:rPr>
        <w:t xml:space="preserve">, </w:t>
      </w:r>
      <w:r w:rsidRPr="00B3525C">
        <w:rPr>
          <w:rFonts w:asciiTheme="majorBidi" w:hAnsiTheme="majorBidi" w:cstheme="majorBidi"/>
          <w:b/>
          <w:color w:val="auto"/>
        </w:rPr>
        <w:t>4</w:t>
      </w:r>
      <w:r w:rsidRPr="00B3525C">
        <w:rPr>
          <w:rFonts w:asciiTheme="majorBidi" w:hAnsiTheme="majorBidi" w:cstheme="majorBidi"/>
          <w:color w:val="auto"/>
        </w:rPr>
        <w:t xml:space="preserve">(4), 314–317. </w:t>
      </w:r>
      <w:hyperlink r:id="rId20" w:history="1">
        <w:r w:rsidRPr="00B3525C">
          <w:rPr>
            <w:rStyle w:val="Hyperlink"/>
            <w:rFonts w:asciiTheme="majorBidi" w:hAnsiTheme="majorBidi" w:cstheme="majorBidi"/>
            <w:color w:val="auto"/>
          </w:rPr>
          <w:t>https://doi.org/10.5455/jice.20150928110121</w:t>
        </w:r>
      </w:hyperlink>
      <w:r w:rsidRPr="00B3525C">
        <w:rPr>
          <w:rFonts w:asciiTheme="majorBidi" w:hAnsiTheme="majorBidi" w:cstheme="majorBidi"/>
          <w:color w:val="auto"/>
        </w:rPr>
        <w:t xml:space="preserve"> </w:t>
      </w:r>
    </w:p>
    <w:p w14:paraId="34AECB38" w14:textId="77777777" w:rsidR="006F359B" w:rsidRPr="00B3525C" w:rsidRDefault="006F359B" w:rsidP="006F359B">
      <w:pPr>
        <w:spacing w:line="240" w:lineRule="auto"/>
        <w:ind w:left="720" w:right="56" w:hangingChars="300" w:hanging="720"/>
        <w:rPr>
          <w:rFonts w:asciiTheme="majorBidi" w:hAnsiTheme="majorBidi" w:cstheme="majorBidi"/>
          <w:color w:val="auto"/>
        </w:rPr>
      </w:pPr>
      <w:r w:rsidRPr="00B3525C">
        <w:rPr>
          <w:rFonts w:asciiTheme="majorBidi" w:hAnsiTheme="majorBidi" w:cstheme="majorBidi"/>
          <w:color w:val="auto"/>
        </w:rPr>
        <w:t xml:space="preserve">Al-Rowaily, S. L., Abd-ElGawad, A. M., Assaeed, A. M., Elgamal, A. M., El Gendy, A. E. N. G., Mohamed, T. A., Dar, B. A., Mohamed, T. K., and Elshamy, A. I. (2020). Essential oil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Comparative chemical profiles, antimicrobial activity, and allelopathic potential on weeds. </w:t>
      </w:r>
      <w:r w:rsidRPr="00B3525C">
        <w:rPr>
          <w:rFonts w:asciiTheme="majorBidi" w:hAnsiTheme="majorBidi" w:cstheme="majorBidi"/>
          <w:i/>
          <w:color w:val="auto"/>
        </w:rPr>
        <w:t>Molecules</w:t>
      </w:r>
      <w:r w:rsidRPr="00B3525C">
        <w:rPr>
          <w:rFonts w:asciiTheme="majorBidi" w:hAnsiTheme="majorBidi" w:cstheme="majorBidi"/>
          <w:color w:val="auto"/>
        </w:rPr>
        <w:t xml:space="preserve">, </w:t>
      </w:r>
      <w:r w:rsidRPr="00B3525C">
        <w:rPr>
          <w:rFonts w:asciiTheme="majorBidi" w:hAnsiTheme="majorBidi" w:cstheme="majorBidi"/>
          <w:b/>
          <w:color w:val="auto"/>
        </w:rPr>
        <w:t>25</w:t>
      </w:r>
      <w:r w:rsidRPr="00B3525C">
        <w:rPr>
          <w:rFonts w:asciiTheme="majorBidi" w:hAnsiTheme="majorBidi" w:cstheme="majorBidi"/>
          <w:color w:val="auto"/>
        </w:rPr>
        <w:t xml:space="preserve">(22), 5203. </w:t>
      </w:r>
      <w:hyperlink r:id="rId21" w:history="1">
        <w:r w:rsidRPr="00B3525C">
          <w:rPr>
            <w:rStyle w:val="Hyperlink"/>
            <w:rFonts w:asciiTheme="majorBidi" w:hAnsiTheme="majorBidi" w:cstheme="majorBidi"/>
            <w:color w:val="auto"/>
          </w:rPr>
          <w:t>https://doi.org/10.3390/molecules25225203</w:t>
        </w:r>
      </w:hyperlink>
      <w:r w:rsidRPr="00B3525C">
        <w:rPr>
          <w:rFonts w:asciiTheme="majorBidi" w:hAnsiTheme="majorBidi" w:cstheme="majorBidi"/>
          <w:color w:val="auto"/>
        </w:rPr>
        <w:t xml:space="preserve"> </w:t>
      </w:r>
    </w:p>
    <w:p w14:paraId="30B6EBA7"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Al-Snafi, A. E. (2015). The constituents and pharmacological properties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An overview. </w:t>
      </w:r>
      <w:r w:rsidRPr="00B3525C">
        <w:rPr>
          <w:rFonts w:asciiTheme="majorBidi" w:hAnsiTheme="majorBidi" w:cstheme="majorBidi"/>
          <w:i/>
          <w:color w:val="auto"/>
        </w:rPr>
        <w:t>International Journal of Pharmacy Review and Research</w:t>
      </w:r>
      <w:r w:rsidRPr="00B3525C">
        <w:rPr>
          <w:rFonts w:asciiTheme="majorBidi" w:hAnsiTheme="majorBidi" w:cstheme="majorBidi"/>
          <w:color w:val="auto"/>
        </w:rPr>
        <w:t xml:space="preserve">, </w:t>
      </w:r>
      <w:r w:rsidRPr="00B3525C">
        <w:rPr>
          <w:rFonts w:asciiTheme="majorBidi" w:hAnsiTheme="majorBidi" w:cstheme="majorBidi"/>
          <w:b/>
          <w:color w:val="auto"/>
        </w:rPr>
        <w:t>5</w:t>
      </w:r>
      <w:r w:rsidRPr="00B3525C">
        <w:rPr>
          <w:rFonts w:asciiTheme="majorBidi" w:hAnsiTheme="majorBidi" w:cstheme="majorBidi"/>
          <w:color w:val="auto"/>
        </w:rPr>
        <w:t>(3), 259–275.</w:t>
      </w:r>
    </w:p>
    <w:p w14:paraId="747B2401"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Aremu, M. O., Abeekaa, L. P., Zando, C., Obasi, B. C., Aremu, D. O., Passali, D. B., and Omotehinwa, F. H. (2023). Proximate, phytochemical and amino acid compositions of Sodom apple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leaves and fruits. </w:t>
      </w:r>
      <w:r w:rsidRPr="00B3525C">
        <w:rPr>
          <w:rFonts w:asciiTheme="majorBidi" w:hAnsiTheme="majorBidi" w:cstheme="majorBidi"/>
          <w:i/>
          <w:color w:val="auto"/>
        </w:rPr>
        <w:t>Lafia Journal of Scientific and Industrial Research</w:t>
      </w:r>
      <w:r w:rsidRPr="00B3525C">
        <w:rPr>
          <w:rFonts w:asciiTheme="majorBidi" w:hAnsiTheme="majorBidi" w:cstheme="majorBidi"/>
          <w:color w:val="auto"/>
        </w:rPr>
        <w:t xml:space="preserve">, </w:t>
      </w:r>
      <w:r w:rsidRPr="00B3525C">
        <w:rPr>
          <w:rFonts w:asciiTheme="majorBidi" w:hAnsiTheme="majorBidi" w:cstheme="majorBidi"/>
          <w:b/>
          <w:color w:val="auto"/>
        </w:rPr>
        <w:t>1</w:t>
      </w:r>
      <w:r w:rsidRPr="00B3525C">
        <w:rPr>
          <w:rFonts w:asciiTheme="majorBidi" w:hAnsiTheme="majorBidi" w:cstheme="majorBidi"/>
          <w:color w:val="auto"/>
        </w:rPr>
        <w:t xml:space="preserve">(1-2), 28–37. </w:t>
      </w:r>
      <w:hyperlink r:id="rId22" w:history="1">
        <w:r w:rsidRPr="00B3525C">
          <w:rPr>
            <w:rStyle w:val="Hyperlink"/>
            <w:rFonts w:asciiTheme="majorBidi" w:hAnsiTheme="majorBidi" w:cstheme="majorBidi"/>
            <w:color w:val="auto"/>
          </w:rPr>
          <w:t>https://doi.org/10.62050/ljsir2023.v1n2.271</w:t>
        </w:r>
      </w:hyperlink>
      <w:r w:rsidRPr="00B3525C">
        <w:rPr>
          <w:rFonts w:asciiTheme="majorBidi" w:hAnsiTheme="majorBidi" w:cstheme="majorBidi"/>
          <w:color w:val="auto"/>
        </w:rPr>
        <w:t xml:space="preserve">  </w:t>
      </w:r>
    </w:p>
    <w:p w14:paraId="33213F5D" w14:textId="77777777" w:rsidR="006F359B" w:rsidRPr="00B3525C" w:rsidRDefault="006F359B" w:rsidP="006F359B">
      <w:pPr>
        <w:spacing w:line="240" w:lineRule="auto"/>
        <w:ind w:left="720" w:hangingChars="300" w:hanging="720"/>
        <w:jc w:val="left"/>
        <w:rPr>
          <w:rFonts w:asciiTheme="majorBidi" w:hAnsiTheme="majorBidi" w:cstheme="majorBidi"/>
          <w:color w:val="auto"/>
        </w:rPr>
      </w:pPr>
      <w:r w:rsidRPr="00B3525C">
        <w:rPr>
          <w:rFonts w:asciiTheme="majorBidi" w:hAnsiTheme="majorBidi" w:cstheme="majorBidi"/>
          <w:color w:val="auto"/>
        </w:rPr>
        <w:t xml:space="preserve">Association of Official Analytical Chemists. (1990). </w:t>
      </w:r>
      <w:r w:rsidRPr="00B3525C">
        <w:rPr>
          <w:rFonts w:asciiTheme="majorBidi" w:hAnsiTheme="majorBidi" w:cstheme="majorBidi"/>
          <w:i/>
          <w:color w:val="auto"/>
        </w:rPr>
        <w:t>Official methods of analysis of</w:t>
      </w:r>
      <w:r w:rsidRPr="00B3525C">
        <w:rPr>
          <w:rFonts w:asciiTheme="majorBidi" w:hAnsiTheme="majorBidi" w:cstheme="majorBidi"/>
          <w:color w:val="auto"/>
        </w:rPr>
        <w:t xml:space="preserve"> </w:t>
      </w:r>
      <w:r w:rsidRPr="00B3525C">
        <w:rPr>
          <w:rFonts w:asciiTheme="majorBidi" w:hAnsiTheme="majorBidi" w:cstheme="majorBidi"/>
          <w:i/>
          <w:color w:val="auto"/>
        </w:rPr>
        <w:t>AOAC International</w:t>
      </w:r>
      <w:r w:rsidRPr="00B3525C">
        <w:rPr>
          <w:rFonts w:asciiTheme="majorBidi" w:hAnsiTheme="majorBidi" w:cstheme="majorBidi"/>
          <w:color w:val="auto"/>
        </w:rPr>
        <w:t xml:space="preserve"> (15th ed., K. Helrich, Ed.). AOAC International.</w:t>
      </w:r>
    </w:p>
    <w:p w14:paraId="1D889626" w14:textId="77777777" w:rsidR="006F359B" w:rsidRPr="00B3525C" w:rsidRDefault="006F359B" w:rsidP="006F359B">
      <w:pPr>
        <w:spacing w:line="240" w:lineRule="auto"/>
        <w:ind w:left="720" w:hangingChars="300" w:hanging="720"/>
        <w:jc w:val="left"/>
        <w:rPr>
          <w:rFonts w:asciiTheme="majorBidi" w:hAnsiTheme="majorBidi" w:cstheme="majorBidi"/>
          <w:color w:val="auto"/>
        </w:rPr>
      </w:pPr>
      <w:r w:rsidRPr="00B3525C">
        <w:rPr>
          <w:rFonts w:asciiTheme="majorBidi" w:hAnsiTheme="majorBidi" w:cstheme="majorBidi"/>
          <w:color w:val="auto"/>
        </w:rPr>
        <w:t xml:space="preserve">Association of Official Analytical Chemists. (2006). </w:t>
      </w:r>
      <w:r w:rsidRPr="00B3525C">
        <w:rPr>
          <w:rFonts w:asciiTheme="majorBidi" w:hAnsiTheme="majorBidi" w:cstheme="majorBidi"/>
          <w:i/>
          <w:color w:val="auto"/>
        </w:rPr>
        <w:t>Official methods of analysis of</w:t>
      </w:r>
      <w:r w:rsidRPr="00B3525C">
        <w:rPr>
          <w:rFonts w:asciiTheme="majorBidi" w:hAnsiTheme="majorBidi" w:cstheme="majorBidi"/>
          <w:color w:val="auto"/>
        </w:rPr>
        <w:t xml:space="preserve"> </w:t>
      </w:r>
      <w:r w:rsidRPr="00B3525C">
        <w:rPr>
          <w:rFonts w:asciiTheme="majorBidi" w:hAnsiTheme="majorBidi" w:cstheme="majorBidi"/>
          <w:i/>
          <w:color w:val="auto"/>
        </w:rPr>
        <w:t>AOAC International</w:t>
      </w:r>
      <w:r w:rsidRPr="00B3525C">
        <w:rPr>
          <w:rFonts w:asciiTheme="majorBidi" w:hAnsiTheme="majorBidi" w:cstheme="majorBidi"/>
          <w:color w:val="auto"/>
        </w:rPr>
        <w:t xml:space="preserve"> (18th ed., W. Horwitz, Ed.). AOAC International.</w:t>
      </w:r>
    </w:p>
    <w:p w14:paraId="1BF4EE99" w14:textId="77777777" w:rsidR="006F359B" w:rsidRPr="00B3525C" w:rsidRDefault="006F359B" w:rsidP="006F359B">
      <w:pPr>
        <w:spacing w:line="240" w:lineRule="auto"/>
        <w:ind w:left="720" w:right="25" w:hangingChars="300" w:hanging="720"/>
        <w:jc w:val="left"/>
        <w:rPr>
          <w:rFonts w:asciiTheme="majorBidi" w:hAnsiTheme="majorBidi" w:cstheme="majorBidi"/>
          <w:color w:val="auto"/>
        </w:rPr>
      </w:pPr>
      <w:r w:rsidRPr="00B3525C">
        <w:rPr>
          <w:rFonts w:asciiTheme="majorBidi" w:hAnsiTheme="majorBidi" w:cstheme="majorBidi"/>
          <w:color w:val="auto"/>
        </w:rPr>
        <w:t xml:space="preserve">Batool, H., Hussain, M., Hameed, M., and Ahmad, R. (2020). A review on </w:t>
      </w:r>
      <w:r w:rsidRPr="00B3525C">
        <w:rPr>
          <w:rFonts w:asciiTheme="majorBidi" w:hAnsiTheme="majorBidi" w:cstheme="majorBidi"/>
          <w:i/>
          <w:color w:val="auto"/>
        </w:rPr>
        <w:t xml:space="preserve">Calotropis procera: </w:t>
      </w:r>
      <w:r w:rsidRPr="00B3525C">
        <w:rPr>
          <w:rFonts w:asciiTheme="majorBidi" w:hAnsiTheme="majorBidi" w:cstheme="majorBidi"/>
          <w:color w:val="auto"/>
        </w:rPr>
        <w:t xml:space="preserve">Its phytochemistry and traditional uses. </w:t>
      </w:r>
      <w:r w:rsidRPr="00B3525C">
        <w:rPr>
          <w:rFonts w:asciiTheme="majorBidi" w:hAnsiTheme="majorBidi" w:cstheme="majorBidi"/>
          <w:i/>
          <w:color w:val="auto"/>
        </w:rPr>
        <w:t>Big Data in Agriculture</w:t>
      </w:r>
      <w:r w:rsidRPr="00B3525C">
        <w:rPr>
          <w:rFonts w:asciiTheme="majorBidi" w:hAnsiTheme="majorBidi" w:cstheme="majorBidi"/>
          <w:color w:val="auto"/>
        </w:rPr>
        <w:t xml:space="preserve">, </w:t>
      </w:r>
      <w:r w:rsidRPr="00B3525C">
        <w:rPr>
          <w:rFonts w:asciiTheme="majorBidi" w:hAnsiTheme="majorBidi" w:cstheme="majorBidi"/>
          <w:b/>
          <w:color w:val="auto"/>
        </w:rPr>
        <w:t>2</w:t>
      </w:r>
      <w:r w:rsidRPr="00B3525C">
        <w:rPr>
          <w:rFonts w:asciiTheme="majorBidi" w:hAnsiTheme="majorBidi" w:cstheme="majorBidi"/>
          <w:color w:val="auto"/>
        </w:rPr>
        <w:t xml:space="preserve">(2), 29– 31. </w:t>
      </w:r>
      <w:hyperlink r:id="rId23" w:history="1">
        <w:r w:rsidRPr="00B3525C">
          <w:rPr>
            <w:rStyle w:val="Hyperlink"/>
            <w:rFonts w:asciiTheme="majorBidi" w:hAnsiTheme="majorBidi" w:cstheme="majorBidi"/>
            <w:color w:val="auto"/>
          </w:rPr>
          <w:t>https://doi.org/10.26480/bda.02.2020.29.31</w:t>
        </w:r>
      </w:hyperlink>
      <w:r w:rsidRPr="00B3525C">
        <w:rPr>
          <w:rFonts w:asciiTheme="majorBidi" w:hAnsiTheme="majorBidi" w:cstheme="majorBidi"/>
          <w:color w:val="auto"/>
        </w:rPr>
        <w:t xml:space="preserve"> </w:t>
      </w:r>
    </w:p>
    <w:p w14:paraId="1E721F4D" w14:textId="77777777" w:rsidR="006F359B" w:rsidRPr="00B3525C" w:rsidRDefault="006F359B" w:rsidP="006F359B">
      <w:pPr>
        <w:spacing w:line="240" w:lineRule="auto"/>
        <w:ind w:left="720" w:right="25" w:hangingChars="300" w:hanging="720"/>
        <w:jc w:val="left"/>
        <w:rPr>
          <w:rFonts w:asciiTheme="majorBidi" w:hAnsiTheme="majorBidi" w:cstheme="majorBidi"/>
          <w:color w:val="auto"/>
        </w:rPr>
      </w:pPr>
      <w:r w:rsidRPr="00B3525C">
        <w:rPr>
          <w:rFonts w:asciiTheme="majorBidi" w:hAnsiTheme="majorBidi" w:cstheme="majorBidi"/>
          <w:color w:val="auto"/>
        </w:rPr>
        <w:lastRenderedPageBreak/>
        <w:t>CABI. (2019</w:t>
      </w:r>
      <w:r w:rsidRPr="00B3525C">
        <w:rPr>
          <w:rFonts w:asciiTheme="majorBidi" w:hAnsiTheme="majorBidi" w:cstheme="majorBidi"/>
          <w:i/>
          <w:color w:val="auto"/>
        </w:rPr>
        <w:t>). Calotropis procera</w:t>
      </w:r>
      <w:r w:rsidRPr="00B3525C">
        <w:rPr>
          <w:rFonts w:asciiTheme="majorBidi" w:hAnsiTheme="majorBidi" w:cstheme="majorBidi"/>
          <w:color w:val="auto"/>
        </w:rPr>
        <w:t xml:space="preserve"> (giant milkweed). In </w:t>
      </w:r>
      <w:r w:rsidRPr="00B3525C">
        <w:rPr>
          <w:rFonts w:asciiTheme="majorBidi" w:hAnsiTheme="majorBidi" w:cstheme="majorBidi"/>
          <w:i/>
          <w:color w:val="auto"/>
        </w:rPr>
        <w:t>Invasive Species</w:t>
      </w:r>
      <w:r w:rsidRPr="00B3525C">
        <w:rPr>
          <w:rFonts w:asciiTheme="majorBidi" w:hAnsiTheme="majorBidi" w:cstheme="majorBidi"/>
          <w:color w:val="auto"/>
        </w:rPr>
        <w:t xml:space="preserve"> </w:t>
      </w:r>
      <w:r w:rsidRPr="00B3525C">
        <w:rPr>
          <w:rFonts w:asciiTheme="majorBidi" w:hAnsiTheme="majorBidi" w:cstheme="majorBidi"/>
          <w:i/>
          <w:color w:val="auto"/>
        </w:rPr>
        <w:t>Compendium</w:t>
      </w:r>
      <w:r w:rsidRPr="00B3525C">
        <w:rPr>
          <w:rFonts w:asciiTheme="majorBidi" w:hAnsiTheme="majorBidi" w:cstheme="majorBidi"/>
          <w:color w:val="auto"/>
        </w:rPr>
        <w:t xml:space="preserve">. CAB International. </w:t>
      </w:r>
      <w:hyperlink r:id="rId24" w:history="1">
        <w:r w:rsidRPr="00B3525C">
          <w:rPr>
            <w:rStyle w:val="Hyperlink"/>
            <w:rFonts w:asciiTheme="majorBidi" w:hAnsiTheme="majorBidi" w:cstheme="majorBidi"/>
            <w:color w:val="auto"/>
          </w:rPr>
          <w:t>https://www.cabi.org/isc/datasheet/16848</w:t>
        </w:r>
      </w:hyperlink>
      <w:r w:rsidRPr="00B3525C">
        <w:rPr>
          <w:rFonts w:asciiTheme="majorBidi" w:hAnsiTheme="majorBidi" w:cstheme="majorBidi"/>
          <w:color w:val="auto"/>
        </w:rPr>
        <w:t xml:space="preserve"> </w:t>
      </w:r>
    </w:p>
    <w:p w14:paraId="1B279DE6" w14:textId="77777777" w:rsidR="006F359B" w:rsidRPr="00B3525C" w:rsidRDefault="006F359B" w:rsidP="006F359B">
      <w:pPr>
        <w:spacing w:line="240" w:lineRule="auto"/>
        <w:ind w:left="720" w:right="25" w:hangingChars="300" w:hanging="720"/>
        <w:jc w:val="left"/>
        <w:rPr>
          <w:rFonts w:asciiTheme="majorBidi" w:hAnsiTheme="majorBidi" w:cstheme="majorBidi"/>
          <w:color w:val="auto"/>
        </w:rPr>
      </w:pPr>
      <w:r w:rsidRPr="00B3525C">
        <w:rPr>
          <w:rFonts w:asciiTheme="majorBidi" w:hAnsiTheme="majorBidi" w:cstheme="majorBidi"/>
          <w:color w:val="auto"/>
        </w:rPr>
        <w:t xml:space="preserve">CABI. (2021). </w:t>
      </w:r>
      <w:r w:rsidRPr="00B3525C">
        <w:rPr>
          <w:rFonts w:asciiTheme="majorBidi" w:hAnsiTheme="majorBidi" w:cstheme="majorBidi"/>
          <w:i/>
          <w:color w:val="auto"/>
        </w:rPr>
        <w:t xml:space="preserve">Calotropis procera </w:t>
      </w:r>
      <w:r w:rsidRPr="00B3525C">
        <w:rPr>
          <w:rFonts w:asciiTheme="majorBidi" w:hAnsiTheme="majorBidi" w:cstheme="majorBidi"/>
          <w:color w:val="auto"/>
        </w:rPr>
        <w:t xml:space="preserve"> (giant milkweed) [Datasheet]. </w:t>
      </w:r>
      <w:r w:rsidRPr="00B3525C">
        <w:rPr>
          <w:rFonts w:asciiTheme="majorBidi" w:hAnsiTheme="majorBidi" w:cstheme="majorBidi"/>
          <w:i/>
          <w:color w:val="auto"/>
        </w:rPr>
        <w:t>In Invasive Species Compendium</w:t>
      </w:r>
      <w:r w:rsidRPr="00B3525C">
        <w:rPr>
          <w:rFonts w:asciiTheme="majorBidi" w:hAnsiTheme="majorBidi" w:cstheme="majorBidi"/>
          <w:color w:val="auto"/>
        </w:rPr>
        <w:t xml:space="preserve">. CAB International. Retrieved January 6, 2021, from </w:t>
      </w:r>
      <w:hyperlink r:id="rId25" w:history="1">
        <w:r w:rsidRPr="00B3525C">
          <w:rPr>
            <w:rStyle w:val="Hyperlink"/>
            <w:rFonts w:asciiTheme="majorBidi" w:hAnsiTheme="majorBidi" w:cstheme="majorBidi"/>
            <w:color w:val="auto"/>
          </w:rPr>
          <w:t>https://www.cabi.org/isc/datasheet/16848</w:t>
        </w:r>
      </w:hyperlink>
      <w:r w:rsidRPr="00B3525C">
        <w:rPr>
          <w:rFonts w:asciiTheme="majorBidi" w:hAnsiTheme="majorBidi" w:cstheme="majorBidi"/>
          <w:color w:val="auto"/>
        </w:rPr>
        <w:t xml:space="preserve"> </w:t>
      </w:r>
    </w:p>
    <w:p w14:paraId="59E13A9F" w14:textId="77777777" w:rsidR="006F359B" w:rsidRPr="00B3525C" w:rsidRDefault="006F359B" w:rsidP="006F359B">
      <w:pPr>
        <w:spacing w:line="240" w:lineRule="auto"/>
        <w:ind w:left="720" w:right="25" w:hangingChars="300" w:hanging="720"/>
        <w:jc w:val="left"/>
        <w:rPr>
          <w:rFonts w:asciiTheme="majorBidi" w:hAnsiTheme="majorBidi" w:cstheme="majorBidi"/>
          <w:color w:val="auto"/>
        </w:rPr>
      </w:pPr>
      <w:r w:rsidRPr="00B3525C">
        <w:rPr>
          <w:rFonts w:asciiTheme="majorBidi" w:hAnsiTheme="majorBidi" w:cstheme="majorBidi"/>
          <w:color w:val="auto"/>
        </w:rPr>
        <w:t xml:space="preserve">Elachouri, M., Ouasti, I., Ouasti, M., and Panda, S. (2024). </w:t>
      </w:r>
      <w:r w:rsidRPr="00B3525C">
        <w:rPr>
          <w:rFonts w:asciiTheme="majorBidi" w:hAnsiTheme="majorBidi" w:cstheme="majorBidi"/>
          <w:i/>
          <w:color w:val="auto"/>
        </w:rPr>
        <w:t xml:space="preserve">Calotropis procera </w:t>
      </w:r>
      <w:r w:rsidRPr="00B3525C">
        <w:rPr>
          <w:rFonts w:asciiTheme="majorBidi" w:hAnsiTheme="majorBidi" w:cstheme="majorBidi"/>
          <w:color w:val="auto"/>
        </w:rPr>
        <w:t xml:space="preserve"> (Aiton) W.T. Aiton APOCYNACEAE. In R. W. Bussmann, M. Elachouri, and Z. Kikvidze (Eds.), </w:t>
      </w:r>
      <w:r w:rsidRPr="00B3525C">
        <w:rPr>
          <w:rFonts w:asciiTheme="majorBidi" w:hAnsiTheme="majorBidi" w:cstheme="majorBidi"/>
          <w:i/>
          <w:color w:val="auto"/>
        </w:rPr>
        <w:t>Ethnobotany of Northern Africa and Levant. Ethnobotany of</w:t>
      </w:r>
      <w:r w:rsidRPr="00B3525C">
        <w:rPr>
          <w:rFonts w:asciiTheme="majorBidi" w:hAnsiTheme="majorBidi" w:cstheme="majorBidi"/>
          <w:color w:val="auto"/>
        </w:rPr>
        <w:t xml:space="preserve"> </w:t>
      </w:r>
      <w:r w:rsidRPr="00B3525C">
        <w:rPr>
          <w:rFonts w:asciiTheme="majorBidi" w:hAnsiTheme="majorBidi" w:cstheme="majorBidi"/>
          <w:i/>
          <w:color w:val="auto"/>
        </w:rPr>
        <w:t>Mountain Regions</w:t>
      </w:r>
      <w:r w:rsidRPr="00B3525C">
        <w:rPr>
          <w:rFonts w:asciiTheme="majorBidi" w:hAnsiTheme="majorBidi" w:cstheme="majorBidi"/>
          <w:color w:val="auto"/>
        </w:rPr>
        <w:t>. Springer.</w:t>
      </w:r>
    </w:p>
    <w:p w14:paraId="3092DD33"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Hassan, L. M., Galal, T. M., Farahat, E. A., and ElMidany, M. M. (2015). The biology of </w:t>
      </w:r>
      <w:r w:rsidRPr="00B3525C">
        <w:rPr>
          <w:rFonts w:asciiTheme="majorBidi" w:hAnsiTheme="majorBidi" w:cstheme="majorBidi"/>
          <w:i/>
          <w:color w:val="auto"/>
        </w:rPr>
        <w:t xml:space="preserve">Calotropis procera </w:t>
      </w:r>
      <w:r w:rsidRPr="00B3525C">
        <w:rPr>
          <w:rFonts w:asciiTheme="majorBidi" w:hAnsiTheme="majorBidi" w:cstheme="majorBidi"/>
          <w:color w:val="auto"/>
        </w:rPr>
        <w:t xml:space="preserve">(Aiton) W.T. Aiton. </w:t>
      </w:r>
      <w:r w:rsidRPr="00B3525C">
        <w:rPr>
          <w:rFonts w:asciiTheme="majorBidi" w:hAnsiTheme="majorBidi" w:cstheme="majorBidi"/>
          <w:i/>
          <w:color w:val="auto"/>
        </w:rPr>
        <w:t>Trees</w:t>
      </w:r>
      <w:r w:rsidRPr="00B3525C">
        <w:rPr>
          <w:rFonts w:asciiTheme="majorBidi" w:hAnsiTheme="majorBidi" w:cstheme="majorBidi"/>
          <w:color w:val="auto"/>
        </w:rPr>
        <w:t xml:space="preserve">, </w:t>
      </w:r>
      <w:r w:rsidRPr="00B3525C">
        <w:rPr>
          <w:rFonts w:asciiTheme="majorBidi" w:hAnsiTheme="majorBidi" w:cstheme="majorBidi"/>
          <w:b/>
          <w:color w:val="auto"/>
        </w:rPr>
        <w:t>29</w:t>
      </w:r>
      <w:r w:rsidRPr="00B3525C">
        <w:rPr>
          <w:rFonts w:asciiTheme="majorBidi" w:hAnsiTheme="majorBidi" w:cstheme="majorBidi"/>
          <w:color w:val="auto"/>
        </w:rPr>
        <w:t xml:space="preserve">(2), 311–320. </w:t>
      </w:r>
      <w:hyperlink r:id="rId26" w:history="1">
        <w:r w:rsidRPr="00B3525C">
          <w:rPr>
            <w:rStyle w:val="Hyperlink"/>
            <w:rFonts w:asciiTheme="majorBidi" w:hAnsiTheme="majorBidi" w:cstheme="majorBidi"/>
            <w:color w:val="auto"/>
          </w:rPr>
          <w:t>https://doi.org/10.1007/s00468-015-1158-7</w:t>
        </w:r>
      </w:hyperlink>
      <w:r w:rsidRPr="00B3525C">
        <w:rPr>
          <w:rFonts w:asciiTheme="majorBidi" w:hAnsiTheme="majorBidi" w:cstheme="majorBidi"/>
          <w:color w:val="auto"/>
        </w:rPr>
        <w:t xml:space="preserve"> </w:t>
      </w:r>
    </w:p>
    <w:p w14:paraId="0D3CB589"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Joshi, Mandara (2024).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In </w:t>
      </w:r>
      <w:r w:rsidRPr="00B3525C">
        <w:rPr>
          <w:rFonts w:asciiTheme="majorBidi" w:hAnsiTheme="majorBidi" w:cstheme="majorBidi"/>
          <w:i/>
          <w:color w:val="auto"/>
        </w:rPr>
        <w:t>OneFlora</w:t>
      </w:r>
      <w:r w:rsidRPr="00B3525C">
        <w:rPr>
          <w:rFonts w:asciiTheme="majorBidi" w:hAnsiTheme="majorBidi" w:cstheme="majorBidi"/>
          <w:color w:val="auto"/>
        </w:rPr>
        <w:t>. Retrieved from https://www.oneflora.in</w:t>
      </w:r>
    </w:p>
    <w:p w14:paraId="6D0D1199"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Kaur, A., Batish, D. R., Kaur, S., and Chauhan, B. S. (2021). An overview of the characteristics and potential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from botanical, ecological, and economic perspectives. </w:t>
      </w:r>
      <w:r w:rsidRPr="00B3525C">
        <w:rPr>
          <w:rFonts w:asciiTheme="majorBidi" w:hAnsiTheme="majorBidi" w:cstheme="majorBidi"/>
          <w:i/>
          <w:color w:val="auto"/>
        </w:rPr>
        <w:t>Frontier in Plant Science</w:t>
      </w:r>
      <w:r w:rsidRPr="00B3525C">
        <w:rPr>
          <w:rFonts w:asciiTheme="majorBidi" w:hAnsiTheme="majorBidi" w:cstheme="majorBidi"/>
          <w:color w:val="auto"/>
        </w:rPr>
        <w:t xml:space="preserve">, </w:t>
      </w:r>
      <w:r w:rsidRPr="00B3525C">
        <w:rPr>
          <w:rFonts w:asciiTheme="majorBidi" w:hAnsiTheme="majorBidi" w:cstheme="majorBidi"/>
          <w:i/>
          <w:color w:val="auto"/>
        </w:rPr>
        <w:t>12</w:t>
      </w:r>
      <w:r w:rsidRPr="00B3525C">
        <w:rPr>
          <w:rFonts w:asciiTheme="majorBidi" w:hAnsiTheme="majorBidi" w:cstheme="majorBidi"/>
          <w:color w:val="auto"/>
        </w:rPr>
        <w:t xml:space="preserve">, 690806. </w:t>
      </w:r>
      <w:hyperlink r:id="rId27" w:history="1">
        <w:r w:rsidRPr="00B3525C">
          <w:rPr>
            <w:rStyle w:val="Hyperlink"/>
            <w:rFonts w:asciiTheme="majorBidi" w:hAnsiTheme="majorBidi" w:cstheme="majorBidi"/>
            <w:color w:val="auto"/>
          </w:rPr>
          <w:t>https://doi.org/10.3389/fpls.2021.690806</w:t>
        </w:r>
      </w:hyperlink>
      <w:r w:rsidRPr="00B3525C">
        <w:rPr>
          <w:rFonts w:asciiTheme="majorBidi" w:hAnsiTheme="majorBidi" w:cstheme="majorBidi"/>
          <w:color w:val="auto"/>
        </w:rPr>
        <w:t xml:space="preserve"> </w:t>
      </w:r>
    </w:p>
    <w:p w14:paraId="296909B4"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Konno, K. (2011). Plant latex and other exudates as plant defense systems: Roles of various defense chemicals and proteins contained therein. </w:t>
      </w:r>
      <w:r w:rsidRPr="00B3525C">
        <w:rPr>
          <w:rFonts w:asciiTheme="majorBidi" w:hAnsiTheme="majorBidi" w:cstheme="majorBidi"/>
          <w:i/>
          <w:color w:val="auto"/>
        </w:rPr>
        <w:t>Phytochemistry</w:t>
      </w:r>
      <w:r w:rsidRPr="00B3525C">
        <w:rPr>
          <w:rFonts w:asciiTheme="majorBidi" w:hAnsiTheme="majorBidi" w:cstheme="majorBidi"/>
          <w:color w:val="auto"/>
        </w:rPr>
        <w:t xml:space="preserve">, </w:t>
      </w:r>
      <w:r w:rsidRPr="00B3525C">
        <w:rPr>
          <w:rFonts w:asciiTheme="majorBidi" w:hAnsiTheme="majorBidi" w:cstheme="majorBidi"/>
          <w:b/>
          <w:color w:val="auto"/>
        </w:rPr>
        <w:t>72</w:t>
      </w:r>
      <w:r w:rsidRPr="00B3525C">
        <w:rPr>
          <w:rFonts w:asciiTheme="majorBidi" w:hAnsiTheme="majorBidi" w:cstheme="majorBidi"/>
          <w:color w:val="auto"/>
        </w:rPr>
        <w:t xml:space="preserve">(13), 1510–1530. </w:t>
      </w:r>
      <w:hyperlink r:id="rId28" w:history="1">
        <w:r w:rsidRPr="00B3525C">
          <w:rPr>
            <w:rStyle w:val="Hyperlink"/>
            <w:rFonts w:asciiTheme="majorBidi" w:hAnsiTheme="majorBidi" w:cstheme="majorBidi"/>
            <w:color w:val="auto"/>
          </w:rPr>
          <w:t>https://doi.org/10.1016/j.phytochem.2011.02.016</w:t>
        </w:r>
      </w:hyperlink>
      <w:r w:rsidRPr="00B3525C">
        <w:rPr>
          <w:rFonts w:asciiTheme="majorBidi" w:hAnsiTheme="majorBidi" w:cstheme="majorBidi"/>
          <w:color w:val="auto"/>
        </w:rPr>
        <w:t xml:space="preserve"> </w:t>
      </w:r>
    </w:p>
    <w:p w14:paraId="3DA60041"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Lucas, G. M., and  Markakis, P. (1975). Phytic acid and other phosphorus compounds of beans (</w:t>
      </w:r>
      <w:r w:rsidRPr="00B3525C">
        <w:rPr>
          <w:rFonts w:asciiTheme="majorBidi" w:hAnsiTheme="majorBidi" w:cstheme="majorBidi"/>
          <w:i/>
          <w:color w:val="auto"/>
        </w:rPr>
        <w:t>Phaseolus</w:t>
      </w:r>
      <w:r w:rsidRPr="00B3525C">
        <w:rPr>
          <w:rFonts w:asciiTheme="majorBidi" w:hAnsiTheme="majorBidi" w:cstheme="majorBidi"/>
          <w:color w:val="auto"/>
        </w:rPr>
        <w:t xml:space="preserve"> </w:t>
      </w:r>
      <w:r w:rsidRPr="00B3525C">
        <w:rPr>
          <w:rFonts w:asciiTheme="majorBidi" w:hAnsiTheme="majorBidi" w:cstheme="majorBidi"/>
          <w:i/>
          <w:color w:val="auto"/>
        </w:rPr>
        <w:t>vulgaris</w:t>
      </w:r>
      <w:r w:rsidRPr="00B3525C">
        <w:rPr>
          <w:rFonts w:asciiTheme="majorBidi" w:hAnsiTheme="majorBidi" w:cstheme="majorBidi"/>
          <w:color w:val="auto"/>
        </w:rPr>
        <w:t xml:space="preserve"> L.). </w:t>
      </w:r>
      <w:r w:rsidRPr="00B3525C">
        <w:rPr>
          <w:rFonts w:asciiTheme="majorBidi" w:hAnsiTheme="majorBidi" w:cstheme="majorBidi"/>
          <w:i/>
          <w:color w:val="auto"/>
        </w:rPr>
        <w:t>Journal of Agricultural and Food Chemistry</w:t>
      </w:r>
      <w:r w:rsidRPr="00B3525C">
        <w:rPr>
          <w:rFonts w:asciiTheme="majorBidi" w:hAnsiTheme="majorBidi" w:cstheme="majorBidi"/>
          <w:color w:val="auto"/>
        </w:rPr>
        <w:t xml:space="preserve">, </w:t>
      </w:r>
      <w:r w:rsidRPr="00B3525C">
        <w:rPr>
          <w:rFonts w:asciiTheme="majorBidi" w:hAnsiTheme="majorBidi" w:cstheme="majorBidi"/>
          <w:b/>
          <w:color w:val="auto"/>
        </w:rPr>
        <w:t>23</w:t>
      </w:r>
      <w:r w:rsidRPr="00B3525C">
        <w:rPr>
          <w:rFonts w:asciiTheme="majorBidi" w:hAnsiTheme="majorBidi" w:cstheme="majorBidi"/>
          <w:color w:val="auto"/>
        </w:rPr>
        <w:t xml:space="preserve">(1), 13–15. </w:t>
      </w:r>
      <w:hyperlink r:id="rId29" w:history="1">
        <w:r w:rsidRPr="00B3525C">
          <w:rPr>
            <w:rStyle w:val="Hyperlink"/>
            <w:rFonts w:asciiTheme="majorBidi" w:hAnsiTheme="majorBidi" w:cstheme="majorBidi"/>
            <w:color w:val="auto"/>
          </w:rPr>
          <w:t>https://doi.org/10.1021/jf60197a016</w:t>
        </w:r>
      </w:hyperlink>
      <w:r w:rsidRPr="00B3525C">
        <w:rPr>
          <w:rFonts w:asciiTheme="majorBidi" w:hAnsiTheme="majorBidi" w:cstheme="majorBidi"/>
          <w:color w:val="auto"/>
        </w:rPr>
        <w:t xml:space="preserve"> </w:t>
      </w:r>
    </w:p>
    <w:p w14:paraId="24648A7E"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Orwa, C., Mutua, A., Kindt, R., Jamnadass, R., and Simons, A. (2009). </w:t>
      </w:r>
      <w:r w:rsidRPr="00B3525C">
        <w:rPr>
          <w:rFonts w:asciiTheme="majorBidi" w:hAnsiTheme="majorBidi" w:cstheme="majorBidi"/>
          <w:i/>
          <w:color w:val="auto"/>
        </w:rPr>
        <w:t>Agroforestree database: A tree reference and selection guide</w:t>
      </w:r>
      <w:r w:rsidRPr="00B3525C">
        <w:rPr>
          <w:rFonts w:asciiTheme="majorBidi" w:hAnsiTheme="majorBidi" w:cstheme="majorBidi"/>
          <w:color w:val="auto"/>
        </w:rPr>
        <w:t xml:space="preserve"> (Version 4.0). World Agroforestry Centre. </w:t>
      </w:r>
      <w:hyperlink r:id="rId30" w:history="1">
        <w:r w:rsidRPr="00B3525C">
          <w:rPr>
            <w:rStyle w:val="Hyperlink"/>
            <w:rFonts w:asciiTheme="majorBidi" w:hAnsiTheme="majorBidi" w:cstheme="majorBidi"/>
            <w:color w:val="auto"/>
          </w:rPr>
          <w:t>http://www.worldagroforestry.org/af/treedb/</w:t>
        </w:r>
      </w:hyperlink>
      <w:r w:rsidRPr="00B3525C">
        <w:rPr>
          <w:rFonts w:asciiTheme="majorBidi" w:hAnsiTheme="majorBidi" w:cstheme="majorBidi"/>
          <w:color w:val="auto"/>
        </w:rPr>
        <w:t xml:space="preserve"> </w:t>
      </w:r>
    </w:p>
    <w:p w14:paraId="4021C530"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lastRenderedPageBreak/>
        <w:t>Parihar, G., Balekar, N. (2016).</w:t>
      </w:r>
      <w:r w:rsidRPr="00B3525C">
        <w:rPr>
          <w:rFonts w:asciiTheme="majorBidi" w:hAnsiTheme="majorBidi" w:cstheme="majorBidi"/>
          <w:i/>
          <w:color w:val="auto"/>
        </w:rPr>
        <w:t xml:space="preserve"> Calotropis procera</w:t>
      </w:r>
      <w:r w:rsidRPr="00B3525C">
        <w:rPr>
          <w:rFonts w:asciiTheme="majorBidi" w:hAnsiTheme="majorBidi" w:cstheme="majorBidi"/>
          <w:color w:val="auto"/>
        </w:rPr>
        <w:t xml:space="preserve">: A phytochemical and pharmacological review. </w:t>
      </w:r>
      <w:r w:rsidRPr="00B3525C">
        <w:rPr>
          <w:rFonts w:asciiTheme="majorBidi" w:hAnsiTheme="majorBidi" w:cstheme="majorBidi"/>
          <w:i/>
          <w:color w:val="auto"/>
        </w:rPr>
        <w:t>Thai Journal of Pharmaceutical Sciences</w:t>
      </w:r>
      <w:r w:rsidRPr="00B3525C">
        <w:rPr>
          <w:rFonts w:asciiTheme="majorBidi" w:hAnsiTheme="majorBidi" w:cstheme="majorBidi"/>
          <w:color w:val="auto"/>
        </w:rPr>
        <w:t xml:space="preserve">, </w:t>
      </w:r>
      <w:r w:rsidRPr="00B3525C">
        <w:rPr>
          <w:rFonts w:asciiTheme="majorBidi" w:hAnsiTheme="majorBidi" w:cstheme="majorBidi"/>
          <w:b/>
          <w:color w:val="auto"/>
        </w:rPr>
        <w:t>40</w:t>
      </w:r>
      <w:r w:rsidRPr="00B3525C">
        <w:rPr>
          <w:rFonts w:asciiTheme="majorBidi" w:hAnsiTheme="majorBidi" w:cstheme="majorBidi"/>
          <w:color w:val="auto"/>
        </w:rPr>
        <w:t>(3), 115–131.</w:t>
      </w:r>
    </w:p>
    <w:p w14:paraId="6A968BDD"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Renjusplace. (2018).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fruit [Photograph]. Wikimedia Commons. </w:t>
      </w:r>
      <w:hyperlink r:id="rId31" w:history="1">
        <w:r w:rsidRPr="00B3525C">
          <w:rPr>
            <w:rStyle w:val="Hyperlink"/>
            <w:rFonts w:asciiTheme="majorBidi" w:hAnsiTheme="majorBidi" w:cstheme="majorBidi"/>
            <w:color w:val="auto"/>
          </w:rPr>
          <w:t>https://commons.wikimedia.org/wiki/File:Calotropis_procera_fruit.jpg</w:t>
        </w:r>
      </w:hyperlink>
      <w:r w:rsidRPr="00B3525C">
        <w:rPr>
          <w:rFonts w:asciiTheme="majorBidi" w:hAnsiTheme="majorBidi" w:cstheme="majorBidi"/>
          <w:color w:val="auto"/>
        </w:rPr>
        <w:t xml:space="preserve"> </w:t>
      </w:r>
    </w:p>
    <w:p w14:paraId="2C809DCA"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Trease, G. E., and Evans, W. C. (1978). </w:t>
      </w:r>
      <w:r w:rsidRPr="00B3525C">
        <w:rPr>
          <w:rFonts w:asciiTheme="majorBidi" w:hAnsiTheme="majorBidi" w:cstheme="majorBidi"/>
          <w:i/>
          <w:color w:val="auto"/>
        </w:rPr>
        <w:t>Pharmacognosy</w:t>
      </w:r>
      <w:r w:rsidRPr="00B3525C">
        <w:rPr>
          <w:rFonts w:asciiTheme="majorBidi" w:hAnsiTheme="majorBidi" w:cstheme="majorBidi"/>
          <w:color w:val="auto"/>
        </w:rPr>
        <w:t xml:space="preserve"> (11th ed.). Bailliere Tindall.</w:t>
      </w:r>
    </w:p>
    <w:p w14:paraId="5D321590"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Usman, K., Al Jabri, H., Abu-Dieyeh, M. H., and Alsafran, M. H. S. A. (2020). Comparative assessment of toxic metals bioaccumulation and the mechanisms of chromium (Cr) tolerance and uptake in</w:t>
      </w:r>
      <w:r w:rsidRPr="00B3525C">
        <w:rPr>
          <w:rFonts w:asciiTheme="majorBidi" w:hAnsiTheme="majorBidi" w:cstheme="majorBidi"/>
          <w:i/>
          <w:color w:val="auto"/>
        </w:rPr>
        <w:t xml:space="preserve"> Calotropis procera</w:t>
      </w:r>
      <w:r w:rsidRPr="00B3525C">
        <w:rPr>
          <w:rFonts w:asciiTheme="majorBidi" w:hAnsiTheme="majorBidi" w:cstheme="majorBidi"/>
          <w:color w:val="auto"/>
        </w:rPr>
        <w:t xml:space="preserve">. </w:t>
      </w:r>
      <w:r w:rsidRPr="00B3525C">
        <w:rPr>
          <w:rFonts w:asciiTheme="majorBidi" w:hAnsiTheme="majorBidi" w:cstheme="majorBidi"/>
          <w:i/>
          <w:color w:val="auto"/>
        </w:rPr>
        <w:t>Frontiers in Plant</w:t>
      </w:r>
      <w:r w:rsidRPr="00B3525C">
        <w:rPr>
          <w:rFonts w:asciiTheme="majorBidi" w:hAnsiTheme="majorBidi" w:cstheme="majorBidi"/>
          <w:color w:val="auto"/>
        </w:rPr>
        <w:t xml:space="preserve"> </w:t>
      </w:r>
      <w:r w:rsidRPr="00B3525C">
        <w:rPr>
          <w:rFonts w:asciiTheme="majorBidi" w:hAnsiTheme="majorBidi" w:cstheme="majorBidi"/>
          <w:i/>
          <w:color w:val="auto"/>
        </w:rPr>
        <w:t>Science,</w:t>
      </w:r>
      <w:r w:rsidRPr="00B3525C">
        <w:rPr>
          <w:rFonts w:asciiTheme="majorBidi" w:hAnsiTheme="majorBidi" w:cstheme="majorBidi"/>
          <w:color w:val="auto"/>
        </w:rPr>
        <w:t xml:space="preserve"> </w:t>
      </w:r>
      <w:r w:rsidRPr="00B3525C">
        <w:rPr>
          <w:rFonts w:asciiTheme="majorBidi" w:hAnsiTheme="majorBidi" w:cstheme="majorBidi"/>
          <w:i/>
          <w:color w:val="auto"/>
        </w:rPr>
        <w:t>11</w:t>
      </w:r>
      <w:r w:rsidRPr="00B3525C">
        <w:rPr>
          <w:rFonts w:asciiTheme="majorBidi" w:hAnsiTheme="majorBidi" w:cstheme="majorBidi"/>
          <w:color w:val="auto"/>
        </w:rPr>
        <w:t xml:space="preserve">, 883. </w:t>
      </w:r>
      <w:hyperlink r:id="rId32" w:history="1">
        <w:r w:rsidRPr="00B3525C">
          <w:rPr>
            <w:rStyle w:val="Hyperlink"/>
            <w:rFonts w:asciiTheme="majorBidi" w:hAnsiTheme="majorBidi" w:cstheme="majorBidi"/>
            <w:color w:val="auto"/>
          </w:rPr>
          <w:t>https://doi.org/10.3389/fpls.2020.00883</w:t>
        </w:r>
      </w:hyperlink>
      <w:r w:rsidRPr="00B3525C">
        <w:rPr>
          <w:rFonts w:asciiTheme="majorBidi" w:hAnsiTheme="majorBidi" w:cstheme="majorBidi"/>
          <w:color w:val="auto"/>
        </w:rPr>
        <w:t xml:space="preserve"> </w:t>
      </w:r>
    </w:p>
    <w:p w14:paraId="65722494"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Wadhwani, B. D., Mali, D., Vyas, P., Nair, R., and Poonam, K. (2021). A review on phytochemical constituents and pharmacological potential of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w:t>
      </w:r>
      <w:r w:rsidRPr="00B3525C">
        <w:rPr>
          <w:rFonts w:asciiTheme="majorBidi" w:hAnsiTheme="majorBidi" w:cstheme="majorBidi"/>
          <w:i/>
          <w:color w:val="auto"/>
        </w:rPr>
        <w:t>RSC</w:t>
      </w:r>
      <w:r w:rsidRPr="00B3525C">
        <w:rPr>
          <w:rFonts w:asciiTheme="majorBidi" w:hAnsiTheme="majorBidi" w:cstheme="majorBidi"/>
          <w:color w:val="auto"/>
        </w:rPr>
        <w:t xml:space="preserve"> </w:t>
      </w:r>
      <w:r w:rsidRPr="00B3525C">
        <w:rPr>
          <w:rFonts w:asciiTheme="majorBidi" w:hAnsiTheme="majorBidi" w:cstheme="majorBidi"/>
          <w:i/>
          <w:color w:val="auto"/>
        </w:rPr>
        <w:t>Advances,</w:t>
      </w:r>
      <w:r w:rsidRPr="00B3525C">
        <w:rPr>
          <w:rFonts w:asciiTheme="majorBidi" w:hAnsiTheme="majorBidi" w:cstheme="majorBidi"/>
          <w:color w:val="auto"/>
        </w:rPr>
        <w:t xml:space="preserve"> </w:t>
      </w:r>
      <w:r w:rsidRPr="00B3525C">
        <w:rPr>
          <w:rFonts w:asciiTheme="majorBidi" w:hAnsiTheme="majorBidi" w:cstheme="majorBidi"/>
          <w:b/>
          <w:color w:val="auto"/>
        </w:rPr>
        <w:t>11</w:t>
      </w:r>
      <w:r w:rsidRPr="00B3525C">
        <w:rPr>
          <w:rFonts w:asciiTheme="majorBidi" w:hAnsiTheme="majorBidi" w:cstheme="majorBidi"/>
          <w:color w:val="auto"/>
        </w:rPr>
        <w:t xml:space="preserve">(55), 35854–35878. </w:t>
      </w:r>
      <w:hyperlink r:id="rId33" w:history="1">
        <w:r w:rsidRPr="00B3525C">
          <w:rPr>
            <w:rStyle w:val="Hyperlink"/>
            <w:rFonts w:asciiTheme="majorBidi" w:hAnsiTheme="majorBidi" w:cstheme="majorBidi"/>
            <w:color w:val="auto"/>
          </w:rPr>
          <w:t>https://doi.org/10.1039/D1RA06703F</w:t>
        </w:r>
      </w:hyperlink>
      <w:r w:rsidRPr="00B3525C">
        <w:rPr>
          <w:rFonts w:asciiTheme="majorBidi" w:hAnsiTheme="majorBidi" w:cstheme="majorBidi"/>
          <w:color w:val="auto"/>
        </w:rPr>
        <w:t xml:space="preserve"> </w:t>
      </w:r>
    </w:p>
    <w:p w14:paraId="66F237DA" w14:textId="77777777" w:rsidR="006F359B" w:rsidRPr="00B3525C" w:rsidRDefault="006F359B" w:rsidP="006F359B">
      <w:pPr>
        <w:spacing w:line="240" w:lineRule="auto"/>
        <w:ind w:left="720" w:right="56" w:hangingChars="300" w:hanging="720"/>
        <w:jc w:val="left"/>
        <w:rPr>
          <w:rFonts w:asciiTheme="majorBidi" w:hAnsiTheme="majorBidi" w:cstheme="majorBidi"/>
          <w:color w:val="auto"/>
        </w:rPr>
      </w:pPr>
      <w:r w:rsidRPr="00B3525C">
        <w:rPr>
          <w:rFonts w:asciiTheme="majorBidi" w:hAnsiTheme="majorBidi" w:cstheme="majorBidi"/>
          <w:color w:val="auto"/>
        </w:rPr>
        <w:t xml:space="preserve">Zohara, Y., and Hinanit, K. (2018). </w:t>
      </w:r>
      <w:r w:rsidRPr="00B3525C">
        <w:rPr>
          <w:rFonts w:asciiTheme="majorBidi" w:hAnsiTheme="majorBidi" w:cstheme="majorBidi"/>
          <w:i/>
          <w:color w:val="auto"/>
        </w:rPr>
        <w:t>Calotropis procera,</w:t>
      </w:r>
      <w:r w:rsidRPr="00B3525C">
        <w:rPr>
          <w:rFonts w:asciiTheme="majorBidi" w:hAnsiTheme="majorBidi" w:cstheme="majorBidi"/>
          <w:color w:val="auto"/>
        </w:rPr>
        <w:t xml:space="preserve"> apple of Sodom: Ethnobotanical review and medicinal activities. </w:t>
      </w:r>
      <w:r w:rsidRPr="00B3525C">
        <w:rPr>
          <w:rFonts w:asciiTheme="majorBidi" w:hAnsiTheme="majorBidi" w:cstheme="majorBidi"/>
          <w:i/>
          <w:color w:val="auto"/>
        </w:rPr>
        <w:t>Israel Journal of Plant Sciences,</w:t>
      </w:r>
      <w:r w:rsidRPr="00B3525C">
        <w:rPr>
          <w:rFonts w:asciiTheme="majorBidi" w:hAnsiTheme="majorBidi" w:cstheme="majorBidi"/>
          <w:color w:val="auto"/>
        </w:rPr>
        <w:t xml:space="preserve"> </w:t>
      </w:r>
      <w:r w:rsidRPr="00B3525C">
        <w:rPr>
          <w:rFonts w:asciiTheme="majorBidi" w:hAnsiTheme="majorBidi" w:cstheme="majorBidi"/>
          <w:b/>
          <w:color w:val="auto"/>
        </w:rPr>
        <w:t>65</w:t>
      </w:r>
      <w:r w:rsidRPr="00B3525C">
        <w:rPr>
          <w:rFonts w:asciiTheme="majorBidi" w:hAnsiTheme="majorBidi" w:cstheme="majorBidi"/>
          <w:color w:val="auto"/>
        </w:rPr>
        <w:t xml:space="preserve">(1-2), 223–898. </w:t>
      </w:r>
      <w:hyperlink r:id="rId34" w:history="1">
        <w:r w:rsidRPr="00B3525C">
          <w:rPr>
            <w:rStyle w:val="Hyperlink"/>
            <w:rFonts w:asciiTheme="majorBidi" w:hAnsiTheme="majorBidi" w:cstheme="majorBidi"/>
            <w:color w:val="auto"/>
          </w:rPr>
          <w:t>https://doi.org/10.1163/22238980-00001018</w:t>
        </w:r>
      </w:hyperlink>
      <w:r w:rsidRPr="00B3525C">
        <w:rPr>
          <w:rFonts w:asciiTheme="majorBidi" w:hAnsiTheme="majorBidi" w:cstheme="majorBidi"/>
          <w:color w:val="auto"/>
        </w:rPr>
        <w:t xml:space="preserve"> </w:t>
      </w:r>
    </w:p>
    <w:p w14:paraId="6EAE48AF" w14:textId="77777777" w:rsidR="001C165C" w:rsidRPr="00B3525C" w:rsidRDefault="001C165C" w:rsidP="001C165C">
      <w:pPr>
        <w:spacing w:after="0" w:line="259" w:lineRule="auto"/>
        <w:ind w:left="60" w:firstLine="0"/>
        <w:jc w:val="right"/>
        <w:rPr>
          <w:rFonts w:asciiTheme="majorBidi" w:hAnsiTheme="majorBidi" w:cstheme="majorBidi"/>
          <w:color w:val="auto"/>
        </w:rPr>
      </w:pPr>
    </w:p>
    <w:p w14:paraId="2F27623A" w14:textId="77777777" w:rsidR="00D24B44" w:rsidRPr="00B3525C" w:rsidRDefault="00D24B44" w:rsidP="001C165C">
      <w:pPr>
        <w:ind w:left="0" w:firstLine="0"/>
        <w:rPr>
          <w:rFonts w:asciiTheme="majorBidi" w:hAnsiTheme="majorBidi" w:cstheme="majorBidi"/>
          <w:color w:val="auto"/>
          <w:lang w:val="en-GB" w:eastAsia="en-GB"/>
        </w:rPr>
      </w:pPr>
    </w:p>
    <w:p w14:paraId="14F02044" w14:textId="77777777" w:rsidR="00DB4252" w:rsidRPr="00B3525C" w:rsidRDefault="00DB4252" w:rsidP="001C165C">
      <w:pPr>
        <w:ind w:left="0" w:firstLine="0"/>
        <w:rPr>
          <w:rFonts w:asciiTheme="majorBidi" w:hAnsiTheme="majorBidi" w:cstheme="majorBidi"/>
          <w:color w:val="auto"/>
        </w:rPr>
      </w:pPr>
    </w:p>
    <w:sectPr w:rsidR="00DB4252" w:rsidRPr="00B3525C" w:rsidSect="00B3525C">
      <w:footerReference w:type="default" r:id="rId35"/>
      <w:footerReference w:type="first" r:id="rId36"/>
      <w:pgSz w:w="11905" w:h="16840" w:code="9"/>
      <w:pgMar w:top="1440" w:right="1440" w:bottom="1440" w:left="2160" w:header="0" w:footer="25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FF421E" w14:textId="77777777" w:rsidR="0007364C" w:rsidRDefault="0007364C" w:rsidP="009B1CE8">
      <w:pPr>
        <w:spacing w:after="0" w:line="240" w:lineRule="auto"/>
      </w:pPr>
      <w:r>
        <w:separator/>
      </w:r>
    </w:p>
  </w:endnote>
  <w:endnote w:type="continuationSeparator" w:id="0">
    <w:p w14:paraId="7112EC34" w14:textId="77777777" w:rsidR="0007364C" w:rsidRDefault="0007364C" w:rsidP="009B1C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BC659" w14:textId="77777777" w:rsidR="006F359B" w:rsidRPr="008D46D6" w:rsidRDefault="006F359B">
    <w:pPr>
      <w:spacing w:after="0" w:line="259" w:lineRule="auto"/>
      <w:ind w:left="0" w:right="4" w:firstLine="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44E91" w14:textId="77777777" w:rsidR="006F359B" w:rsidRDefault="006F359B">
    <w:pPr>
      <w:pStyle w:val="Footer"/>
      <w:jc w:val="center"/>
    </w:pPr>
  </w:p>
  <w:p w14:paraId="6276DD8D" w14:textId="77777777" w:rsidR="006F359B" w:rsidRPr="008D46D6" w:rsidRDefault="006F359B">
    <w:pPr>
      <w:spacing w:after="0" w:line="259" w:lineRule="auto"/>
      <w:ind w:left="0" w:right="4"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2969492"/>
      <w:docPartObj>
        <w:docPartGallery w:val="Page Numbers (Bottom of Page)"/>
        <w:docPartUnique/>
      </w:docPartObj>
    </w:sdtPr>
    <w:sdtEndPr>
      <w:rPr>
        <w:noProof/>
      </w:rPr>
    </w:sdtEndPr>
    <w:sdtContent>
      <w:p w14:paraId="773C936D" w14:textId="77777777" w:rsidR="006F359B" w:rsidRDefault="006F359B">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14:paraId="69F0BD19" w14:textId="77777777" w:rsidR="006F359B" w:rsidRPr="00E64483" w:rsidRDefault="006F359B" w:rsidP="00027C35">
    <w:pPr>
      <w:spacing w:after="160" w:line="259" w:lineRule="auto"/>
      <w:ind w:left="432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712DC9" w14:textId="77777777" w:rsidR="006F359B" w:rsidRPr="00020099" w:rsidRDefault="006F359B">
    <w:pPr>
      <w:spacing w:after="0" w:line="259" w:lineRule="auto"/>
      <w:ind w:left="0" w:right="1" w:firstLine="0"/>
      <w:jc w:val="center"/>
    </w:pPr>
    <w:r>
      <w:rPr>
        <w:rFonts w:ascii="Calibri" w:eastAsia="Calibri" w:hAnsi="Calibri" w:cs="Calibri"/>
        <w:sz w:val="22"/>
      </w:rPr>
      <w:t>ix</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7204511"/>
      <w:docPartObj>
        <w:docPartGallery w:val="Page Numbers (Bottom of Page)"/>
        <w:docPartUnique/>
      </w:docPartObj>
    </w:sdtPr>
    <w:sdtEndPr>
      <w:rPr>
        <w:noProof/>
      </w:rPr>
    </w:sdtEndPr>
    <w:sdtContent>
      <w:p w14:paraId="37C66112" w14:textId="77777777" w:rsidR="006F359B" w:rsidRDefault="006F359B">
        <w:pPr>
          <w:pStyle w:val="Footer"/>
          <w:jc w:val="center"/>
        </w:pPr>
        <w:r>
          <w:fldChar w:fldCharType="begin"/>
        </w:r>
        <w:r>
          <w:instrText xml:space="preserve"> PAGE   \* MERGEFORMAT </w:instrText>
        </w:r>
        <w:r>
          <w:fldChar w:fldCharType="separate"/>
        </w:r>
        <w:r w:rsidR="000A0A8D">
          <w:rPr>
            <w:noProof/>
          </w:rPr>
          <w:t>iii</w:t>
        </w:r>
        <w:r>
          <w:rPr>
            <w:noProof/>
          </w:rPr>
          <w:fldChar w:fldCharType="end"/>
        </w:r>
      </w:p>
    </w:sdtContent>
  </w:sdt>
  <w:p w14:paraId="5086BD77" w14:textId="77777777" w:rsidR="006F359B" w:rsidRDefault="006F359B">
    <w:pPr>
      <w:spacing w:after="0" w:line="259" w:lineRule="auto"/>
      <w:ind w:lef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8826B" w14:textId="77777777" w:rsidR="006F359B" w:rsidRDefault="006F359B">
    <w:pPr>
      <w:spacing w:after="0" w:line="259" w:lineRule="auto"/>
      <w:ind w:left="0" w:right="1" w:firstLine="0"/>
      <w:jc w:val="center"/>
    </w:pPr>
    <w:r>
      <w:rPr>
        <w:rFonts w:ascii="Calibri" w:eastAsia="Calibri" w:hAnsi="Calibri" w:cs="Calibri"/>
        <w:sz w:val="22"/>
      </w:rPr>
      <w:t xml:space="preserve">vi </w:t>
    </w:r>
  </w:p>
  <w:p w14:paraId="30B02242" w14:textId="77777777" w:rsidR="006F359B" w:rsidRDefault="006F359B">
    <w:pPr>
      <w:spacing w:after="0" w:line="259" w:lineRule="auto"/>
      <w:ind w:left="0"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5084513"/>
      <w:docPartObj>
        <w:docPartGallery w:val="Page Numbers (Bottom of Page)"/>
        <w:docPartUnique/>
      </w:docPartObj>
    </w:sdtPr>
    <w:sdtEndPr>
      <w:rPr>
        <w:noProof/>
      </w:rPr>
    </w:sdtEndPr>
    <w:sdtContent>
      <w:p w14:paraId="6F7211AE" w14:textId="77777777" w:rsidR="006F359B" w:rsidRDefault="006F359B">
        <w:pPr>
          <w:pStyle w:val="Footer"/>
          <w:jc w:val="center"/>
        </w:pPr>
        <w:r>
          <w:fldChar w:fldCharType="begin"/>
        </w:r>
        <w:r>
          <w:instrText xml:space="preserve"> PAGE   \* MERGEFORMAT </w:instrText>
        </w:r>
        <w:r>
          <w:fldChar w:fldCharType="separate"/>
        </w:r>
        <w:r w:rsidR="000A0A8D">
          <w:rPr>
            <w:noProof/>
          </w:rPr>
          <w:t>x</w:t>
        </w:r>
        <w:r>
          <w:rPr>
            <w:noProof/>
          </w:rPr>
          <w:fldChar w:fldCharType="end"/>
        </w:r>
      </w:p>
    </w:sdtContent>
  </w:sdt>
  <w:p w14:paraId="061D2A3D" w14:textId="77777777" w:rsidR="006F359B" w:rsidRDefault="006F359B">
    <w:pPr>
      <w:spacing w:after="0" w:line="259" w:lineRule="auto"/>
      <w:ind w:lef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8503492"/>
      <w:docPartObj>
        <w:docPartGallery w:val="Page Numbers (Bottom of Page)"/>
        <w:docPartUnique/>
      </w:docPartObj>
    </w:sdtPr>
    <w:sdtEndPr>
      <w:rPr>
        <w:noProof/>
      </w:rPr>
    </w:sdtEndPr>
    <w:sdtContent>
      <w:p w14:paraId="5B08D255" w14:textId="77777777" w:rsidR="006F359B" w:rsidRDefault="006F359B">
        <w:pPr>
          <w:pStyle w:val="Footer"/>
          <w:jc w:val="center"/>
        </w:pPr>
        <w:r>
          <w:fldChar w:fldCharType="begin"/>
        </w:r>
        <w:r>
          <w:instrText xml:space="preserve"> PAGE   \* MERGEFORMAT </w:instrText>
        </w:r>
        <w:r>
          <w:fldChar w:fldCharType="separate"/>
        </w:r>
        <w:r w:rsidR="000A0A8D">
          <w:rPr>
            <w:noProof/>
          </w:rPr>
          <w:t>37</w:t>
        </w:r>
        <w:r>
          <w:rPr>
            <w:noProof/>
          </w:rPr>
          <w:fldChar w:fldCharType="end"/>
        </w:r>
      </w:p>
    </w:sdtContent>
  </w:sdt>
  <w:p w14:paraId="7C79FB8A" w14:textId="77777777" w:rsidR="006F359B" w:rsidRDefault="006F359B">
    <w:pPr>
      <w:spacing w:after="0" w:line="259" w:lineRule="auto"/>
      <w:ind w:lef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2DEA34" w14:textId="77777777" w:rsidR="006F359B" w:rsidRDefault="006F359B">
    <w:pPr>
      <w:spacing w:after="0" w:line="259" w:lineRule="auto"/>
      <w:ind w:left="0" w:right="1" w:firstLine="0"/>
      <w:jc w:val="center"/>
    </w:pPr>
    <w:r>
      <w:rPr>
        <w:rFonts w:ascii="Calibri" w:eastAsia="Calibri" w:hAnsi="Calibri" w:cs="Calibri"/>
        <w:sz w:val="22"/>
      </w:rPr>
      <w:t xml:space="preserve">vi </w:t>
    </w:r>
  </w:p>
  <w:p w14:paraId="707E87DB" w14:textId="77777777" w:rsidR="006F359B" w:rsidRDefault="006F359B">
    <w:pPr>
      <w:spacing w:after="0" w:line="259" w:lineRule="auto"/>
      <w:ind w:lef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E7262F" w14:textId="77777777" w:rsidR="0007364C" w:rsidRDefault="0007364C" w:rsidP="009B1CE8">
      <w:pPr>
        <w:spacing w:after="0" w:line="240" w:lineRule="auto"/>
      </w:pPr>
      <w:r>
        <w:separator/>
      </w:r>
    </w:p>
  </w:footnote>
  <w:footnote w:type="continuationSeparator" w:id="0">
    <w:p w14:paraId="3902D334" w14:textId="77777777" w:rsidR="0007364C" w:rsidRDefault="0007364C" w:rsidP="009B1C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729D5"/>
    <w:multiLevelType w:val="hybridMultilevel"/>
    <w:tmpl w:val="FFFFFFFF"/>
    <w:lvl w:ilvl="0" w:tplc="234C7B8C">
      <w:start w:val="1"/>
      <w:numFmt w:val="decimal"/>
      <w:lvlText w:val="%1."/>
      <w:lvlJc w:val="left"/>
      <w:pPr>
        <w:ind w:left="6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71C9E58">
      <w:start w:val="1"/>
      <w:numFmt w:val="lowerLetter"/>
      <w:lvlText w:val="%2"/>
      <w:lvlJc w:val="left"/>
      <w:pPr>
        <w:ind w:left="15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6B0A33A">
      <w:start w:val="1"/>
      <w:numFmt w:val="lowerRoman"/>
      <w:lvlText w:val="%3"/>
      <w:lvlJc w:val="left"/>
      <w:pPr>
        <w:ind w:left="22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0FCB758">
      <w:start w:val="1"/>
      <w:numFmt w:val="decimal"/>
      <w:lvlText w:val="%4"/>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DE8AD1E">
      <w:start w:val="1"/>
      <w:numFmt w:val="lowerLetter"/>
      <w:lvlText w:val="%5"/>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8ACE136">
      <w:start w:val="1"/>
      <w:numFmt w:val="lowerRoman"/>
      <w:lvlText w:val="%6"/>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543DC4">
      <w:start w:val="1"/>
      <w:numFmt w:val="decimal"/>
      <w:lvlText w:val="%7"/>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A924E">
      <w:start w:val="1"/>
      <w:numFmt w:val="lowerLetter"/>
      <w:lvlText w:val="%8"/>
      <w:lvlJc w:val="left"/>
      <w:pPr>
        <w:ind w:left="58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5A278D0">
      <w:start w:val="1"/>
      <w:numFmt w:val="lowerRoman"/>
      <w:lvlText w:val="%9"/>
      <w:lvlJc w:val="left"/>
      <w:pPr>
        <w:ind w:left="65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F04493D"/>
    <w:multiLevelType w:val="hybridMultilevel"/>
    <w:tmpl w:val="9B40854E"/>
    <w:lvl w:ilvl="0" w:tplc="D3E46F12">
      <w:start w:val="8"/>
      <w:numFmt w:val="decimal"/>
      <w:lvlText w:val="%1."/>
      <w:lvlJc w:val="left"/>
      <w:pPr>
        <w:ind w:left="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92CA112">
      <w:start w:val="12"/>
      <w:numFmt w:val="decimal"/>
      <w:lvlText w:val="%2."/>
      <w:lvlJc w:val="left"/>
      <w:pPr>
        <w:ind w:left="1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A22B322">
      <w:start w:val="1"/>
      <w:numFmt w:val="lowerRoman"/>
      <w:lvlText w:val="%3"/>
      <w:lvlJc w:val="left"/>
      <w:pPr>
        <w:ind w:left="15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46677D4">
      <w:start w:val="1"/>
      <w:numFmt w:val="decimal"/>
      <w:lvlText w:val="%4"/>
      <w:lvlJc w:val="left"/>
      <w:pPr>
        <w:ind w:left="2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2E44D08">
      <w:start w:val="1"/>
      <w:numFmt w:val="lowerLetter"/>
      <w:lvlText w:val="%5"/>
      <w:lvlJc w:val="left"/>
      <w:pPr>
        <w:ind w:left="30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BD663EE">
      <w:start w:val="1"/>
      <w:numFmt w:val="lowerRoman"/>
      <w:lvlText w:val="%6"/>
      <w:lvlJc w:val="left"/>
      <w:pPr>
        <w:ind w:left="37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5B02652">
      <w:start w:val="1"/>
      <w:numFmt w:val="decimal"/>
      <w:lvlText w:val="%7"/>
      <w:lvlJc w:val="left"/>
      <w:pPr>
        <w:ind w:left="44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40C3A4C">
      <w:start w:val="1"/>
      <w:numFmt w:val="lowerLetter"/>
      <w:lvlText w:val="%8"/>
      <w:lvlJc w:val="left"/>
      <w:pPr>
        <w:ind w:left="51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77263DC">
      <w:start w:val="1"/>
      <w:numFmt w:val="lowerRoman"/>
      <w:lvlText w:val="%9"/>
      <w:lvlJc w:val="left"/>
      <w:pPr>
        <w:ind w:left="58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98B2B1F"/>
    <w:multiLevelType w:val="hybridMultilevel"/>
    <w:tmpl w:val="FFFFFFFF"/>
    <w:lvl w:ilvl="0" w:tplc="DEDE8EBC">
      <w:start w:val="1"/>
      <w:numFmt w:val="upperRoman"/>
      <w:lvlText w:val="%1."/>
      <w:lvlJc w:val="left"/>
      <w:pPr>
        <w:ind w:left="1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E80EAD0">
      <w:start w:val="1"/>
      <w:numFmt w:val="lowerLetter"/>
      <w:lvlText w:val="%2"/>
      <w:lvlJc w:val="left"/>
      <w:pPr>
        <w:ind w:left="19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0444FFA">
      <w:start w:val="1"/>
      <w:numFmt w:val="lowerRoman"/>
      <w:lvlText w:val="%3"/>
      <w:lvlJc w:val="left"/>
      <w:pPr>
        <w:ind w:left="26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35C2C16">
      <w:start w:val="1"/>
      <w:numFmt w:val="decimal"/>
      <w:lvlText w:val="%4"/>
      <w:lvlJc w:val="left"/>
      <w:pPr>
        <w:ind w:left="3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106270">
      <w:start w:val="1"/>
      <w:numFmt w:val="lowerLetter"/>
      <w:lvlText w:val="%5"/>
      <w:lvlJc w:val="left"/>
      <w:pPr>
        <w:ind w:left="41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76C112">
      <w:start w:val="1"/>
      <w:numFmt w:val="lowerRoman"/>
      <w:lvlText w:val="%6"/>
      <w:lvlJc w:val="left"/>
      <w:pPr>
        <w:ind w:left="48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7EAF248">
      <w:start w:val="1"/>
      <w:numFmt w:val="decimal"/>
      <w:lvlText w:val="%7"/>
      <w:lvlJc w:val="left"/>
      <w:pPr>
        <w:ind w:left="55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6E8D6C0">
      <w:start w:val="1"/>
      <w:numFmt w:val="lowerLetter"/>
      <w:lvlText w:val="%8"/>
      <w:lvlJc w:val="left"/>
      <w:pPr>
        <w:ind w:left="62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1040012">
      <w:start w:val="1"/>
      <w:numFmt w:val="lowerRoman"/>
      <w:lvlText w:val="%9"/>
      <w:lvlJc w:val="left"/>
      <w:pPr>
        <w:ind w:left="69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4D955D6"/>
    <w:multiLevelType w:val="hybridMultilevel"/>
    <w:tmpl w:val="665AE3AC"/>
    <w:lvl w:ilvl="0" w:tplc="D3E46F12">
      <w:start w:val="8"/>
      <w:numFmt w:val="decimal"/>
      <w:lvlText w:val="%1."/>
      <w:lvlJc w:val="left"/>
      <w:pPr>
        <w:ind w:left="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4D6CA1"/>
    <w:multiLevelType w:val="hybridMultilevel"/>
    <w:tmpl w:val="72407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EE16CF3"/>
    <w:multiLevelType w:val="hybridMultilevel"/>
    <w:tmpl w:val="EF6E0F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620CA8"/>
    <w:multiLevelType w:val="hybridMultilevel"/>
    <w:tmpl w:val="48FEA7C2"/>
    <w:lvl w:ilvl="0" w:tplc="83AAADBC">
      <w:start w:val="1"/>
      <w:numFmt w:val="decimal"/>
      <w:lvlText w:val="%1."/>
      <w:lvlJc w:val="left"/>
      <w:pPr>
        <w:ind w:left="156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AC61240">
      <w:start w:val="1"/>
      <w:numFmt w:val="lowerLetter"/>
      <w:lvlText w:val="%2"/>
      <w:lvlJc w:val="left"/>
      <w:pPr>
        <w:ind w:left="222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1E4C80C">
      <w:start w:val="1"/>
      <w:numFmt w:val="lowerRoman"/>
      <w:lvlText w:val="%3"/>
      <w:lvlJc w:val="left"/>
      <w:pPr>
        <w:ind w:left="294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13C54F4">
      <w:start w:val="1"/>
      <w:numFmt w:val="decimal"/>
      <w:lvlText w:val="%4"/>
      <w:lvlJc w:val="left"/>
      <w:pPr>
        <w:ind w:left="366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8D268340">
      <w:start w:val="1"/>
      <w:numFmt w:val="lowerLetter"/>
      <w:lvlText w:val="%5"/>
      <w:lvlJc w:val="left"/>
      <w:pPr>
        <w:ind w:left="438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2D82564">
      <w:start w:val="1"/>
      <w:numFmt w:val="lowerRoman"/>
      <w:lvlText w:val="%6"/>
      <w:lvlJc w:val="left"/>
      <w:pPr>
        <w:ind w:left="510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184DE30">
      <w:start w:val="1"/>
      <w:numFmt w:val="decimal"/>
      <w:lvlText w:val="%7"/>
      <w:lvlJc w:val="left"/>
      <w:pPr>
        <w:ind w:left="582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414F968">
      <w:start w:val="1"/>
      <w:numFmt w:val="lowerLetter"/>
      <w:lvlText w:val="%8"/>
      <w:lvlJc w:val="left"/>
      <w:pPr>
        <w:ind w:left="654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AD1C89BC">
      <w:start w:val="1"/>
      <w:numFmt w:val="lowerRoman"/>
      <w:lvlText w:val="%9"/>
      <w:lvlJc w:val="left"/>
      <w:pPr>
        <w:ind w:left="726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70D8563C"/>
    <w:multiLevelType w:val="hybridMultilevel"/>
    <w:tmpl w:val="FFFFFFFF"/>
    <w:lvl w:ilvl="0" w:tplc="010467A8">
      <w:start w:val="1"/>
      <w:numFmt w:val="lowerRoman"/>
      <w:lvlText w:val="%1."/>
      <w:lvlJc w:val="left"/>
      <w:pPr>
        <w:ind w:left="15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7CE27D6">
      <w:start w:val="1"/>
      <w:numFmt w:val="lowerLetter"/>
      <w:lvlText w:val="%2"/>
      <w:lvlJc w:val="left"/>
      <w:pPr>
        <w:ind w:left="1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D5C17D4">
      <w:start w:val="1"/>
      <w:numFmt w:val="lowerRoman"/>
      <w:lvlText w:val="%3"/>
      <w:lvlJc w:val="left"/>
      <w:pPr>
        <w:ind w:left="2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182DB88">
      <w:start w:val="1"/>
      <w:numFmt w:val="decimal"/>
      <w:lvlText w:val="%4"/>
      <w:lvlJc w:val="left"/>
      <w:pPr>
        <w:ind w:left="3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5987A9E">
      <w:start w:val="1"/>
      <w:numFmt w:val="lowerLetter"/>
      <w:lvlText w:val="%5"/>
      <w:lvlJc w:val="left"/>
      <w:pPr>
        <w:ind w:left="4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A9CF556">
      <w:start w:val="1"/>
      <w:numFmt w:val="lowerRoman"/>
      <w:lvlText w:val="%6"/>
      <w:lvlJc w:val="left"/>
      <w:pPr>
        <w:ind w:left="48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AC019CE">
      <w:start w:val="1"/>
      <w:numFmt w:val="decimal"/>
      <w:lvlText w:val="%7"/>
      <w:lvlJc w:val="left"/>
      <w:pPr>
        <w:ind w:left="55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9A47122">
      <w:start w:val="1"/>
      <w:numFmt w:val="lowerLetter"/>
      <w:lvlText w:val="%8"/>
      <w:lvlJc w:val="left"/>
      <w:pPr>
        <w:ind w:left="62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4C22DD6">
      <w:start w:val="1"/>
      <w:numFmt w:val="lowerRoman"/>
      <w:lvlText w:val="%9"/>
      <w:lvlJc w:val="left"/>
      <w:pPr>
        <w:ind w:left="70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585920570">
    <w:abstractNumId w:val="2"/>
  </w:num>
  <w:num w:numId="2" w16cid:durableId="1722971903">
    <w:abstractNumId w:val="7"/>
  </w:num>
  <w:num w:numId="3" w16cid:durableId="408845789">
    <w:abstractNumId w:val="6"/>
  </w:num>
  <w:num w:numId="4" w16cid:durableId="1874224987">
    <w:abstractNumId w:val="0"/>
  </w:num>
  <w:num w:numId="5" w16cid:durableId="709115367">
    <w:abstractNumId w:val="1"/>
  </w:num>
  <w:num w:numId="6" w16cid:durableId="1920479722">
    <w:abstractNumId w:val="5"/>
  </w:num>
  <w:num w:numId="7" w16cid:durableId="1052775557">
    <w:abstractNumId w:val="3"/>
  </w:num>
  <w:num w:numId="8" w16cid:durableId="17811421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B1CE8"/>
    <w:rsid w:val="00027C35"/>
    <w:rsid w:val="00056F8D"/>
    <w:rsid w:val="0007364C"/>
    <w:rsid w:val="0009125F"/>
    <w:rsid w:val="000A0A8D"/>
    <w:rsid w:val="000E00DD"/>
    <w:rsid w:val="00101848"/>
    <w:rsid w:val="001C165C"/>
    <w:rsid w:val="001E5F19"/>
    <w:rsid w:val="00243F66"/>
    <w:rsid w:val="00255360"/>
    <w:rsid w:val="003256CC"/>
    <w:rsid w:val="00384F42"/>
    <w:rsid w:val="00450C11"/>
    <w:rsid w:val="00451EF0"/>
    <w:rsid w:val="00454227"/>
    <w:rsid w:val="004F49CF"/>
    <w:rsid w:val="00535FE9"/>
    <w:rsid w:val="005925C0"/>
    <w:rsid w:val="005D290F"/>
    <w:rsid w:val="006514DE"/>
    <w:rsid w:val="00696B68"/>
    <w:rsid w:val="006F359B"/>
    <w:rsid w:val="006F62A5"/>
    <w:rsid w:val="00867EF4"/>
    <w:rsid w:val="009B1CE8"/>
    <w:rsid w:val="00A108F4"/>
    <w:rsid w:val="00A72006"/>
    <w:rsid w:val="00A75623"/>
    <w:rsid w:val="00AA1336"/>
    <w:rsid w:val="00AA7419"/>
    <w:rsid w:val="00AB76C5"/>
    <w:rsid w:val="00B3525C"/>
    <w:rsid w:val="00B478A2"/>
    <w:rsid w:val="00B63589"/>
    <w:rsid w:val="00B6688C"/>
    <w:rsid w:val="00BB6661"/>
    <w:rsid w:val="00C330F1"/>
    <w:rsid w:val="00C76D1A"/>
    <w:rsid w:val="00CC230D"/>
    <w:rsid w:val="00CC3049"/>
    <w:rsid w:val="00CD064B"/>
    <w:rsid w:val="00D21068"/>
    <w:rsid w:val="00D24B44"/>
    <w:rsid w:val="00DB4252"/>
    <w:rsid w:val="00DC4338"/>
    <w:rsid w:val="00DD2BC6"/>
    <w:rsid w:val="00E07B3A"/>
    <w:rsid w:val="00E552E3"/>
    <w:rsid w:val="00E55844"/>
    <w:rsid w:val="00EC2C5C"/>
    <w:rsid w:val="00ED73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6B00E0"/>
  <w15:docId w15:val="{9AF5EC04-682C-4809-A289-A14867E0F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1CE8"/>
    <w:pPr>
      <w:spacing w:after="453" w:line="260" w:lineRule="auto"/>
      <w:ind w:left="10" w:hanging="10"/>
      <w:jc w:val="both"/>
    </w:pPr>
    <w:rPr>
      <w:rFonts w:ascii="Times New Roman" w:eastAsia="Times New Roman" w:hAnsi="Times New Roman" w:cs="Times New Roman"/>
      <w:color w:val="000000"/>
      <w:kern w:val="2"/>
      <w:sz w:val="24"/>
      <w:szCs w:val="24"/>
      <w14:ligatures w14:val="standardContextual"/>
    </w:rPr>
  </w:style>
  <w:style w:type="paragraph" w:styleId="Heading1">
    <w:name w:val="heading 1"/>
    <w:next w:val="Normal"/>
    <w:link w:val="Heading1Char"/>
    <w:uiPriority w:val="9"/>
    <w:qFormat/>
    <w:rsid w:val="00EC2C5C"/>
    <w:pPr>
      <w:keepNext/>
      <w:keepLines/>
      <w:spacing w:after="248" w:line="265" w:lineRule="auto"/>
      <w:ind w:left="10" w:right="3" w:hanging="10"/>
      <w:outlineLvl w:val="0"/>
    </w:pPr>
    <w:rPr>
      <w:rFonts w:ascii="Times New Roman" w:eastAsia="Times New Roman" w:hAnsi="Times New Roman" w:cs="Times New Roman"/>
      <w:b/>
      <w:kern w:val="2"/>
      <w:sz w:val="24"/>
      <w:szCs w:val="24"/>
      <w:lang w:val="en-GB" w:eastAsia="en-GB"/>
      <w14:ligatures w14:val="standardContextual"/>
    </w:rPr>
  </w:style>
  <w:style w:type="paragraph" w:styleId="Heading2">
    <w:name w:val="heading 2"/>
    <w:basedOn w:val="Normal"/>
    <w:next w:val="Normal"/>
    <w:link w:val="Heading2Char"/>
    <w:uiPriority w:val="9"/>
    <w:semiHidden/>
    <w:unhideWhenUsed/>
    <w:qFormat/>
    <w:rsid w:val="002553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384F4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056F8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C5C"/>
    <w:rPr>
      <w:rFonts w:ascii="Times New Roman" w:eastAsia="Times New Roman" w:hAnsi="Times New Roman" w:cs="Times New Roman"/>
      <w:b/>
      <w:kern w:val="2"/>
      <w:sz w:val="24"/>
      <w:szCs w:val="24"/>
      <w:lang w:val="en-GB" w:eastAsia="en-GB"/>
      <w14:ligatures w14:val="standardContextual"/>
    </w:rPr>
  </w:style>
  <w:style w:type="character" w:customStyle="1" w:styleId="Heading2Char">
    <w:name w:val="Heading 2 Char"/>
    <w:basedOn w:val="DefaultParagraphFont"/>
    <w:link w:val="Heading2"/>
    <w:uiPriority w:val="9"/>
    <w:semiHidden/>
    <w:rsid w:val="00255360"/>
    <w:rPr>
      <w:rFonts w:asciiTheme="majorHAnsi" w:eastAsiaTheme="majorEastAsia" w:hAnsiTheme="majorHAnsi" w:cstheme="majorBidi"/>
      <w:b/>
      <w:bCs/>
      <w:color w:val="4F81BD" w:themeColor="accent1"/>
      <w:kern w:val="2"/>
      <w:sz w:val="26"/>
      <w:szCs w:val="26"/>
      <w14:ligatures w14:val="standardContextual"/>
    </w:rPr>
  </w:style>
  <w:style w:type="character" w:customStyle="1" w:styleId="Heading3Char">
    <w:name w:val="Heading 3 Char"/>
    <w:basedOn w:val="DefaultParagraphFont"/>
    <w:link w:val="Heading3"/>
    <w:uiPriority w:val="9"/>
    <w:semiHidden/>
    <w:rsid w:val="00384F42"/>
    <w:rPr>
      <w:rFonts w:asciiTheme="majorHAnsi" w:eastAsiaTheme="majorEastAsia" w:hAnsiTheme="majorHAnsi" w:cstheme="majorBidi"/>
      <w:b/>
      <w:bCs/>
      <w:color w:val="4F81BD" w:themeColor="accent1"/>
      <w:kern w:val="2"/>
      <w:sz w:val="24"/>
      <w:szCs w:val="24"/>
      <w14:ligatures w14:val="standardContextual"/>
    </w:rPr>
  </w:style>
  <w:style w:type="character" w:customStyle="1" w:styleId="Heading4Char">
    <w:name w:val="Heading 4 Char"/>
    <w:basedOn w:val="DefaultParagraphFont"/>
    <w:link w:val="Heading4"/>
    <w:uiPriority w:val="9"/>
    <w:semiHidden/>
    <w:rsid w:val="00056F8D"/>
    <w:rPr>
      <w:rFonts w:asciiTheme="majorHAnsi" w:eastAsiaTheme="majorEastAsia" w:hAnsiTheme="majorHAnsi" w:cstheme="majorBidi"/>
      <w:b/>
      <w:bCs/>
      <w:i/>
      <w:iCs/>
      <w:color w:val="4F81BD" w:themeColor="accent1"/>
      <w:kern w:val="2"/>
      <w:sz w:val="24"/>
      <w:szCs w:val="24"/>
      <w14:ligatures w14:val="standardContextual"/>
    </w:rPr>
  </w:style>
  <w:style w:type="paragraph" w:styleId="TOC1">
    <w:name w:val="toc 1"/>
    <w:hidden/>
    <w:uiPriority w:val="39"/>
    <w:qFormat/>
    <w:rsid w:val="009B1CE8"/>
    <w:pPr>
      <w:spacing w:after="116" w:line="260" w:lineRule="auto"/>
      <w:ind w:left="25" w:right="23" w:hanging="10"/>
      <w:jc w:val="both"/>
    </w:pPr>
    <w:rPr>
      <w:rFonts w:ascii="Times New Roman" w:eastAsia="Times New Roman" w:hAnsi="Times New Roman" w:cs="Times New Roman"/>
      <w:color w:val="000000"/>
      <w:kern w:val="2"/>
      <w:sz w:val="24"/>
      <w:szCs w:val="24"/>
      <w:lang w:val="en-GB" w:eastAsia="en-GB"/>
      <w14:ligatures w14:val="standardContextual"/>
    </w:rPr>
  </w:style>
  <w:style w:type="paragraph" w:styleId="TOC2">
    <w:name w:val="toc 2"/>
    <w:hidden/>
    <w:uiPriority w:val="39"/>
    <w:qFormat/>
    <w:rsid w:val="009B1CE8"/>
    <w:pPr>
      <w:spacing w:after="117" w:line="260" w:lineRule="auto"/>
      <w:ind w:left="245" w:right="23" w:hanging="10"/>
      <w:jc w:val="both"/>
    </w:pPr>
    <w:rPr>
      <w:rFonts w:ascii="Times New Roman" w:eastAsia="Times New Roman" w:hAnsi="Times New Roman" w:cs="Times New Roman"/>
      <w:color w:val="000000"/>
      <w:kern w:val="2"/>
      <w:sz w:val="24"/>
      <w:szCs w:val="24"/>
      <w:lang w:val="en-GB" w:eastAsia="en-GB"/>
      <w14:ligatures w14:val="standardContextual"/>
    </w:rPr>
  </w:style>
  <w:style w:type="paragraph" w:styleId="TOC3">
    <w:name w:val="toc 3"/>
    <w:hidden/>
    <w:uiPriority w:val="39"/>
    <w:qFormat/>
    <w:rsid w:val="009B1CE8"/>
    <w:pPr>
      <w:spacing w:after="119" w:line="260" w:lineRule="auto"/>
      <w:ind w:left="466" w:right="23" w:hanging="10"/>
      <w:jc w:val="both"/>
    </w:pPr>
    <w:rPr>
      <w:rFonts w:ascii="Times New Roman" w:eastAsia="Times New Roman" w:hAnsi="Times New Roman" w:cs="Times New Roman"/>
      <w:color w:val="000000"/>
      <w:kern w:val="2"/>
      <w:sz w:val="24"/>
      <w:szCs w:val="24"/>
      <w:lang w:val="en-GB" w:eastAsia="en-GB"/>
      <w14:ligatures w14:val="standardContextual"/>
    </w:rPr>
  </w:style>
  <w:style w:type="paragraph" w:styleId="Footer">
    <w:name w:val="footer"/>
    <w:basedOn w:val="Normal"/>
    <w:link w:val="FooterChar"/>
    <w:uiPriority w:val="99"/>
    <w:unhideWhenUsed/>
    <w:rsid w:val="009B1C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1CE8"/>
    <w:rPr>
      <w:rFonts w:ascii="Times New Roman" w:eastAsia="Times New Roman" w:hAnsi="Times New Roman" w:cs="Times New Roman"/>
      <w:color w:val="000000"/>
      <w:kern w:val="2"/>
      <w:sz w:val="24"/>
      <w:szCs w:val="24"/>
      <w14:ligatures w14:val="standardContextual"/>
    </w:rPr>
  </w:style>
  <w:style w:type="paragraph" w:styleId="Header">
    <w:name w:val="header"/>
    <w:basedOn w:val="Normal"/>
    <w:link w:val="HeaderChar"/>
    <w:uiPriority w:val="99"/>
    <w:unhideWhenUsed/>
    <w:rsid w:val="009B1C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1CE8"/>
    <w:rPr>
      <w:rFonts w:ascii="Times New Roman" w:eastAsia="Times New Roman" w:hAnsi="Times New Roman" w:cs="Times New Roman"/>
      <w:color w:val="000000"/>
      <w:kern w:val="2"/>
      <w:sz w:val="24"/>
      <w:szCs w:val="24"/>
      <w14:ligatures w14:val="standardContextual"/>
    </w:rPr>
  </w:style>
  <w:style w:type="paragraph" w:styleId="BalloonText">
    <w:name w:val="Balloon Text"/>
    <w:basedOn w:val="Normal"/>
    <w:link w:val="BalloonTextChar"/>
    <w:uiPriority w:val="99"/>
    <w:semiHidden/>
    <w:unhideWhenUsed/>
    <w:rsid w:val="009B1C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1CE8"/>
    <w:rPr>
      <w:rFonts w:ascii="Tahoma" w:eastAsia="Times New Roman" w:hAnsi="Tahoma" w:cs="Tahoma"/>
      <w:color w:val="000000"/>
      <w:kern w:val="2"/>
      <w:sz w:val="16"/>
      <w:szCs w:val="16"/>
      <w14:ligatures w14:val="standardContextual"/>
    </w:rPr>
  </w:style>
  <w:style w:type="character" w:styleId="Hyperlink">
    <w:name w:val="Hyperlink"/>
    <w:basedOn w:val="DefaultParagraphFont"/>
    <w:uiPriority w:val="99"/>
    <w:unhideWhenUsed/>
    <w:rsid w:val="00DC4338"/>
    <w:rPr>
      <w:color w:val="0000FF" w:themeColor="hyperlink"/>
      <w:u w:val="single"/>
    </w:rPr>
  </w:style>
  <w:style w:type="paragraph" w:styleId="TOCHeading">
    <w:name w:val="TOC Heading"/>
    <w:basedOn w:val="Heading1"/>
    <w:next w:val="Normal"/>
    <w:uiPriority w:val="39"/>
    <w:unhideWhenUsed/>
    <w:qFormat/>
    <w:rsid w:val="00DC4338"/>
    <w:pPr>
      <w:spacing w:before="480" w:after="0" w:line="276" w:lineRule="auto"/>
      <w:ind w:left="0" w:right="0" w:firstLine="0"/>
      <w:outlineLvl w:val="9"/>
    </w:pPr>
    <w:rPr>
      <w:rFonts w:asciiTheme="majorHAnsi" w:eastAsiaTheme="majorEastAsia" w:hAnsiTheme="majorHAnsi" w:cstheme="majorBidi"/>
      <w:bCs/>
      <w:color w:val="365F91" w:themeColor="accent1" w:themeShade="BF"/>
      <w:kern w:val="0"/>
      <w:sz w:val="28"/>
      <w:szCs w:val="28"/>
      <w:lang w:val="en-US" w:eastAsia="ja-JP"/>
      <w14:ligatures w14:val="none"/>
    </w:rPr>
  </w:style>
  <w:style w:type="paragraph" w:styleId="ListParagraph">
    <w:name w:val="List Paragraph"/>
    <w:basedOn w:val="Normal"/>
    <w:uiPriority w:val="34"/>
    <w:qFormat/>
    <w:rsid w:val="00384F42"/>
    <w:pPr>
      <w:ind w:left="720"/>
      <w:contextualSpacing/>
    </w:pPr>
  </w:style>
  <w:style w:type="paragraph" w:styleId="Caption">
    <w:name w:val="caption"/>
    <w:basedOn w:val="Normal"/>
    <w:next w:val="Normal"/>
    <w:uiPriority w:val="35"/>
    <w:unhideWhenUsed/>
    <w:qFormat/>
    <w:rsid w:val="00D21068"/>
    <w:pPr>
      <w:spacing w:after="200" w:line="240" w:lineRule="auto"/>
    </w:pPr>
    <w:rPr>
      <w:b/>
      <w:bCs/>
      <w:color w:val="4F81BD" w:themeColor="accent1"/>
      <w:sz w:val="18"/>
      <w:szCs w:val="18"/>
    </w:rPr>
  </w:style>
  <w:style w:type="character" w:styleId="PlaceholderText">
    <w:name w:val="Placeholder Text"/>
    <w:basedOn w:val="DefaultParagraphFont"/>
    <w:uiPriority w:val="99"/>
    <w:semiHidden/>
    <w:rsid w:val="00D21068"/>
    <w:rPr>
      <w:color w:val="808080"/>
    </w:rPr>
  </w:style>
  <w:style w:type="paragraph" w:styleId="TableofFigures">
    <w:name w:val="table of figures"/>
    <w:basedOn w:val="Normal"/>
    <w:next w:val="Normal"/>
    <w:uiPriority w:val="99"/>
    <w:unhideWhenUsed/>
    <w:rsid w:val="00B63589"/>
    <w:pPr>
      <w:spacing w:after="0"/>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image" Target="media/image4.jpg"/><Relationship Id="rId26" Type="http://schemas.openxmlformats.org/officeDocument/2006/relationships/hyperlink" Target="https://doi.org/10.1007/s00468-015-1158-7" TargetMode="External"/><Relationship Id="rId21" Type="http://schemas.openxmlformats.org/officeDocument/2006/relationships/hyperlink" Target="https://doi.org/10.3390/molecules25225203" TargetMode="External"/><Relationship Id="rId34" Type="http://schemas.openxmlformats.org/officeDocument/2006/relationships/hyperlink" Target="https://doi.org/10.1163/22238980-00001018"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3.jpg"/><Relationship Id="rId25" Type="http://schemas.openxmlformats.org/officeDocument/2006/relationships/hyperlink" Target="https://www.cabi.org/isc/datasheet/16848" TargetMode="External"/><Relationship Id="rId33" Type="http://schemas.openxmlformats.org/officeDocument/2006/relationships/hyperlink" Target="https://doi.org/10.1039/D1RA06703F"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doi.org/10.5455/jice.20150928110121" TargetMode="External"/><Relationship Id="rId29" Type="http://schemas.openxmlformats.org/officeDocument/2006/relationships/hyperlink" Target="https://doi.org/10.1021/jf60197a0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hyperlink" Target="https://www.cabi.org/isc/datasheet/16848" TargetMode="External"/><Relationship Id="rId32" Type="http://schemas.openxmlformats.org/officeDocument/2006/relationships/hyperlink" Target="https://doi.org/10.3389/fpls.2020.00883"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jpg"/><Relationship Id="rId23" Type="http://schemas.openxmlformats.org/officeDocument/2006/relationships/hyperlink" Target="https://doi.org/10.26480/bda.02.2020.29.31" TargetMode="External"/><Relationship Id="rId28" Type="http://schemas.openxmlformats.org/officeDocument/2006/relationships/hyperlink" Target="https://doi.org/10.1016/j.phytochem.2011.02.016" TargetMode="External"/><Relationship Id="rId36" Type="http://schemas.openxmlformats.org/officeDocument/2006/relationships/footer" Target="footer9.xml"/><Relationship Id="rId10" Type="http://schemas.openxmlformats.org/officeDocument/2006/relationships/footer" Target="footer3.xml"/><Relationship Id="rId19" Type="http://schemas.openxmlformats.org/officeDocument/2006/relationships/hyperlink" Target="https://doi.org/10.2174/1874842202007010001" TargetMode="External"/><Relationship Id="rId31" Type="http://schemas.openxmlformats.org/officeDocument/2006/relationships/hyperlink" Target="https://commons.wikimedia.org/wiki/File:Calotropis_procera_fruit.jpg"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hyperlink" Target="https://doi.org/10.62050/ljsir2023.v1n2.271" TargetMode="External"/><Relationship Id="rId27" Type="http://schemas.openxmlformats.org/officeDocument/2006/relationships/hyperlink" Target="https://doi.org/10.3389/fpls.2021.690806" TargetMode="External"/><Relationship Id="rId30" Type="http://schemas.openxmlformats.org/officeDocument/2006/relationships/hyperlink" Target="http://www.worldagroforestry.org/af/treedb/" TargetMode="External"/><Relationship Id="rId35" Type="http://schemas.openxmlformats.org/officeDocument/2006/relationships/footer" Target="footer8.xml"/><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D27373-114B-4FE9-B4E1-76714120C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48</Pages>
  <Words>8775</Words>
  <Characters>50023</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cp:lastPrinted>2025-11-26T21:10:00Z</cp:lastPrinted>
  <dcterms:created xsi:type="dcterms:W3CDTF">2025-11-19T08:56:00Z</dcterms:created>
  <dcterms:modified xsi:type="dcterms:W3CDTF">2025-11-27T15:59:00Z</dcterms:modified>
</cp:coreProperties>
</file>