
<file path=[Content_Types].xml><?xml version="1.0" encoding="utf-8"?>
<Types xmlns="http://schemas.openxmlformats.org/package/2006/content-types">
  <Default Extension="xml" ContentType="application/xml"/>
  <Default Extension="bin" ContentType="application/vnd.openxmlformats-officedocument.oleObject"/>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C16A8D6">
      <w:pPr>
        <w:pStyle w:val="9"/>
        <w:jc w:val="both"/>
        <w:rPr>
          <w:color w:val="auto"/>
        </w:rPr>
      </w:pPr>
      <w:r>
        <w:rPr>
          <w:b/>
          <w:bCs/>
          <w:color w:val="auto"/>
        </w:rPr>
        <w:t xml:space="preserve">                          USMANU DANFODIYO UNIVERSITY, SOKOTO </w:t>
      </w:r>
    </w:p>
    <w:p w14:paraId="346F05B6">
      <w:pPr>
        <w:pStyle w:val="9"/>
        <w:jc w:val="both"/>
        <w:rPr>
          <w:b/>
          <w:bCs/>
          <w:color w:val="auto"/>
        </w:rPr>
      </w:pPr>
      <w:r>
        <w:rPr>
          <w:b/>
          <w:bCs/>
          <w:color w:val="auto"/>
        </w:rPr>
        <w:t xml:space="preserve">                                            (POST GRADUATE SCHOOL) </w:t>
      </w:r>
    </w:p>
    <w:p w14:paraId="0DE833A7">
      <w:pPr>
        <w:pStyle w:val="9"/>
        <w:jc w:val="both"/>
        <w:rPr>
          <w:b/>
          <w:bCs/>
          <w:color w:val="auto"/>
        </w:rPr>
      </w:pPr>
    </w:p>
    <w:p w14:paraId="3BF8D3C3">
      <w:pPr>
        <w:pStyle w:val="9"/>
        <w:jc w:val="both"/>
        <w:rPr>
          <w:b/>
          <w:bCs/>
          <w:color w:val="auto"/>
        </w:rPr>
      </w:pPr>
    </w:p>
    <w:p w14:paraId="553888B6">
      <w:pPr>
        <w:pStyle w:val="9"/>
        <w:jc w:val="both"/>
        <w:rPr>
          <w:color w:val="auto"/>
        </w:rPr>
      </w:pPr>
    </w:p>
    <w:p w14:paraId="01811D40">
      <w:pPr>
        <w:pStyle w:val="9"/>
        <w:jc w:val="both"/>
        <w:rPr>
          <w:b/>
          <w:bCs/>
          <w:color w:val="auto"/>
        </w:rPr>
      </w:pPr>
    </w:p>
    <w:p w14:paraId="3FA3E78A">
      <w:pPr>
        <w:pStyle w:val="9"/>
        <w:jc w:val="both"/>
        <w:rPr>
          <w:b/>
          <w:bCs/>
          <w:color w:val="auto"/>
        </w:rPr>
      </w:pPr>
    </w:p>
    <w:p w14:paraId="61E5C415">
      <w:pPr>
        <w:pStyle w:val="9"/>
        <w:jc w:val="both"/>
        <w:rPr>
          <w:b/>
          <w:bCs/>
          <w:color w:val="auto"/>
        </w:rPr>
      </w:pPr>
    </w:p>
    <w:p w14:paraId="49E66949">
      <w:pPr>
        <w:pStyle w:val="9"/>
        <w:jc w:val="both"/>
        <w:rPr>
          <w:color w:val="auto"/>
        </w:rPr>
      </w:pPr>
    </w:p>
    <w:p w14:paraId="6486D192">
      <w:pPr>
        <w:pStyle w:val="9"/>
        <w:jc w:val="both"/>
        <w:rPr>
          <w:b/>
          <w:bCs/>
          <w:i/>
          <w:iCs/>
          <w:color w:val="auto"/>
        </w:rPr>
      </w:pPr>
    </w:p>
    <w:p w14:paraId="3A8E03A5">
      <w:pPr>
        <w:pStyle w:val="9"/>
        <w:jc w:val="both"/>
        <w:rPr>
          <w:b/>
          <w:bCs/>
          <w:i/>
          <w:iCs/>
          <w:color w:val="auto"/>
        </w:rPr>
      </w:pPr>
    </w:p>
    <w:p w14:paraId="3733EF1B">
      <w:pPr>
        <w:pStyle w:val="9"/>
        <w:rPr>
          <w:b/>
          <w:bCs/>
          <w:color w:val="auto"/>
        </w:rPr>
      </w:pPr>
      <w:r>
        <w:rPr>
          <w:b/>
          <w:bCs/>
          <w:color w:val="auto"/>
        </w:rPr>
        <w:t xml:space="preserve">SEMINAR I1: PHYSIOCHEMICAL PROPERTIES OF THE SLURRY EFORE AND AFTER DIGESTION ,ASSESSEMENT OF BIOGAS PRODUCED AND ITS PERCENTAGE COMPOSITION. </w:t>
      </w:r>
    </w:p>
    <w:p w14:paraId="03F1FE40">
      <w:pPr>
        <w:pStyle w:val="9"/>
        <w:jc w:val="both"/>
        <w:rPr>
          <w:b/>
          <w:bCs/>
          <w:i/>
          <w:iCs/>
          <w:color w:val="auto"/>
        </w:rPr>
      </w:pPr>
    </w:p>
    <w:p w14:paraId="04B6023D">
      <w:pPr>
        <w:pStyle w:val="9"/>
        <w:jc w:val="both"/>
        <w:rPr>
          <w:color w:val="auto"/>
        </w:rPr>
      </w:pPr>
    </w:p>
    <w:p w14:paraId="39F80CFD">
      <w:pPr>
        <w:pStyle w:val="9"/>
        <w:jc w:val="both"/>
        <w:rPr>
          <w:b/>
          <w:bCs/>
          <w:color w:val="auto"/>
        </w:rPr>
      </w:pPr>
    </w:p>
    <w:p w14:paraId="3BB73A90">
      <w:pPr>
        <w:pStyle w:val="9"/>
        <w:jc w:val="both"/>
        <w:rPr>
          <w:b/>
          <w:bCs/>
          <w:color w:val="auto"/>
        </w:rPr>
      </w:pPr>
    </w:p>
    <w:p w14:paraId="62B73701">
      <w:pPr>
        <w:pStyle w:val="9"/>
        <w:jc w:val="both"/>
        <w:rPr>
          <w:b/>
          <w:bCs/>
          <w:color w:val="auto"/>
        </w:rPr>
      </w:pPr>
      <w:r>
        <w:rPr>
          <w:b/>
          <w:bCs/>
          <w:color w:val="auto"/>
        </w:rPr>
        <w:t xml:space="preserve">                                                              BY</w:t>
      </w:r>
    </w:p>
    <w:p w14:paraId="2E8765EA">
      <w:pPr>
        <w:pStyle w:val="9"/>
        <w:jc w:val="both"/>
        <w:rPr>
          <w:b/>
          <w:bCs/>
          <w:color w:val="auto"/>
        </w:rPr>
      </w:pPr>
    </w:p>
    <w:p w14:paraId="2D11D16A">
      <w:pPr>
        <w:pStyle w:val="9"/>
        <w:jc w:val="both"/>
        <w:rPr>
          <w:b/>
          <w:bCs/>
          <w:color w:val="auto"/>
        </w:rPr>
      </w:pPr>
    </w:p>
    <w:p w14:paraId="574D637B">
      <w:pPr>
        <w:pStyle w:val="9"/>
        <w:jc w:val="both"/>
        <w:rPr>
          <w:color w:val="auto"/>
        </w:rPr>
      </w:pPr>
    </w:p>
    <w:p w14:paraId="14CF0A2A">
      <w:pPr>
        <w:pStyle w:val="9"/>
        <w:jc w:val="both"/>
        <w:rPr>
          <w:color w:val="auto"/>
        </w:rPr>
      </w:pPr>
      <w:r>
        <w:rPr>
          <w:b/>
          <w:bCs/>
          <w:color w:val="auto"/>
        </w:rPr>
        <w:t xml:space="preserve">                                      DAHIRU NOHAMMED (17410314002) </w:t>
      </w:r>
    </w:p>
    <w:p w14:paraId="4846BCC0">
      <w:pPr>
        <w:pStyle w:val="9"/>
        <w:jc w:val="both"/>
        <w:rPr>
          <w:color w:val="auto"/>
        </w:rPr>
      </w:pPr>
    </w:p>
    <w:p w14:paraId="3882B43A">
      <w:pPr>
        <w:autoSpaceDE w:val="0"/>
        <w:autoSpaceDN w:val="0"/>
        <w:adjustRightInd w:val="0"/>
        <w:spacing w:after="0" w:line="240" w:lineRule="auto"/>
        <w:jc w:val="both"/>
        <w:rPr>
          <w:rFonts w:ascii="Times New Roman" w:hAnsi="Times New Roman" w:cs="Times New Roman"/>
          <w:sz w:val="24"/>
          <w:szCs w:val="24"/>
        </w:rPr>
      </w:pPr>
    </w:p>
    <w:p w14:paraId="1E38FB88">
      <w:pPr>
        <w:autoSpaceDE w:val="0"/>
        <w:autoSpaceDN w:val="0"/>
        <w:adjustRightInd w:val="0"/>
        <w:spacing w:after="0" w:line="240" w:lineRule="auto"/>
        <w:jc w:val="both"/>
        <w:rPr>
          <w:rFonts w:ascii="Times New Roman" w:hAnsi="Times New Roman" w:cs="Times New Roman"/>
          <w:sz w:val="24"/>
          <w:szCs w:val="24"/>
        </w:rPr>
      </w:pPr>
    </w:p>
    <w:p w14:paraId="10D71FF5">
      <w:pPr>
        <w:autoSpaceDE w:val="0"/>
        <w:autoSpaceDN w:val="0"/>
        <w:adjustRightInd w:val="0"/>
        <w:spacing w:after="0" w:line="240" w:lineRule="auto"/>
        <w:jc w:val="both"/>
        <w:rPr>
          <w:rFonts w:ascii="Times New Roman" w:hAnsi="Times New Roman" w:cs="Times New Roman"/>
          <w:sz w:val="24"/>
          <w:szCs w:val="24"/>
        </w:rPr>
      </w:pPr>
    </w:p>
    <w:p w14:paraId="7C5E1917">
      <w:pPr>
        <w:autoSpaceDE w:val="0"/>
        <w:autoSpaceDN w:val="0"/>
        <w:adjustRightInd w:val="0"/>
        <w:spacing w:after="0" w:line="240" w:lineRule="auto"/>
        <w:jc w:val="both"/>
        <w:rPr>
          <w:rFonts w:ascii="Times New Roman" w:hAnsi="Times New Roman" w:cs="Times New Roman"/>
          <w:b/>
          <w:bCs/>
          <w:sz w:val="24"/>
          <w:szCs w:val="24"/>
        </w:rPr>
      </w:pPr>
      <w:r>
        <w:rPr>
          <w:rFonts w:ascii="Times New Roman" w:hAnsi="Times New Roman" w:cs="Times New Roman"/>
          <w:b/>
          <w:bCs/>
          <w:sz w:val="24"/>
          <w:szCs w:val="24"/>
        </w:rPr>
        <w:t>A SECOND SEMINAR SUBMITTED TO THE DEPARTMENT OF ENERGY AND APPLIED CHEMISTRY, USMANU DANFODIYO UNIVERSITY, SOKOTO, IN PARTIAL FULFILLMENT OF THE REQUIREMENTS FOR THE AWARD OF DOCTOR OF PHILOSOPHY (Ph. D.) IN  RENEWABLE ENERGY</w:t>
      </w:r>
    </w:p>
    <w:p w14:paraId="55F4ED4B">
      <w:pPr>
        <w:autoSpaceDE w:val="0"/>
        <w:autoSpaceDN w:val="0"/>
        <w:adjustRightInd w:val="0"/>
        <w:spacing w:after="0" w:line="240" w:lineRule="auto"/>
        <w:jc w:val="both"/>
        <w:rPr>
          <w:rFonts w:ascii="Times New Roman" w:hAnsi="Times New Roman" w:cs="Times New Roman"/>
          <w:b/>
          <w:bCs/>
          <w:sz w:val="24"/>
          <w:szCs w:val="24"/>
        </w:rPr>
      </w:pPr>
    </w:p>
    <w:p w14:paraId="20030BCC">
      <w:pPr>
        <w:autoSpaceDE w:val="0"/>
        <w:autoSpaceDN w:val="0"/>
        <w:adjustRightInd w:val="0"/>
        <w:spacing w:after="0" w:line="240" w:lineRule="auto"/>
        <w:jc w:val="both"/>
        <w:rPr>
          <w:rFonts w:ascii="Times New Roman" w:hAnsi="Times New Roman" w:cs="Times New Roman"/>
          <w:sz w:val="24"/>
          <w:szCs w:val="24"/>
        </w:rPr>
      </w:pPr>
    </w:p>
    <w:p w14:paraId="46431A43">
      <w:pPr>
        <w:autoSpaceDE w:val="0"/>
        <w:autoSpaceDN w:val="0"/>
        <w:adjustRightInd w:val="0"/>
        <w:spacing w:after="0" w:line="24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Major Supervisor: Prof. Bello U. Bagudo</w:t>
      </w:r>
    </w:p>
    <w:p w14:paraId="34920D4D">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b/>
          <w:bCs/>
          <w:sz w:val="24"/>
          <w:szCs w:val="24"/>
        </w:rPr>
        <w:t xml:space="preserve">                                       Co-Supervisor I:  Proff. Misbahu  M.L</w:t>
      </w:r>
    </w:p>
    <w:p w14:paraId="3E52B95C">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b/>
          <w:bCs/>
          <w:sz w:val="24"/>
          <w:szCs w:val="24"/>
        </w:rPr>
        <w:t xml:space="preserve">                                       Co-Supervisor II: Prof. C. Mohammeds.</w:t>
      </w:r>
    </w:p>
    <w:p w14:paraId="532B1DFF">
      <w:pPr>
        <w:autoSpaceDE w:val="0"/>
        <w:autoSpaceDN w:val="0"/>
        <w:adjustRightInd w:val="0"/>
        <w:spacing w:after="0" w:line="240" w:lineRule="auto"/>
        <w:jc w:val="both"/>
        <w:rPr>
          <w:rFonts w:ascii="Times New Roman" w:hAnsi="Times New Roman" w:cs="Times New Roman"/>
          <w:b/>
          <w:bCs/>
          <w:sz w:val="24"/>
          <w:szCs w:val="24"/>
        </w:rPr>
      </w:pPr>
    </w:p>
    <w:p w14:paraId="0B9AE6D5">
      <w:pPr>
        <w:autoSpaceDE w:val="0"/>
        <w:autoSpaceDN w:val="0"/>
        <w:adjustRightInd w:val="0"/>
        <w:spacing w:after="0" w:line="240" w:lineRule="auto"/>
        <w:jc w:val="both"/>
        <w:rPr>
          <w:rFonts w:ascii="Times New Roman" w:hAnsi="Times New Roman" w:cs="Times New Roman"/>
          <w:b/>
          <w:bCs/>
          <w:sz w:val="24"/>
          <w:szCs w:val="24"/>
        </w:rPr>
      </w:pPr>
    </w:p>
    <w:p w14:paraId="3ED49CAE">
      <w:pPr>
        <w:autoSpaceDE w:val="0"/>
        <w:autoSpaceDN w:val="0"/>
        <w:adjustRightInd w:val="0"/>
        <w:spacing w:after="0" w:line="240" w:lineRule="auto"/>
        <w:jc w:val="both"/>
        <w:rPr>
          <w:rFonts w:ascii="Times New Roman" w:hAnsi="Times New Roman" w:cs="Times New Roman"/>
          <w:b/>
          <w:bCs/>
          <w:sz w:val="24"/>
          <w:szCs w:val="24"/>
        </w:rPr>
      </w:pPr>
    </w:p>
    <w:p w14:paraId="5C6740F1">
      <w:pPr>
        <w:autoSpaceDE w:val="0"/>
        <w:autoSpaceDN w:val="0"/>
        <w:adjustRightInd w:val="0"/>
        <w:spacing w:after="0" w:line="240" w:lineRule="auto"/>
        <w:jc w:val="both"/>
        <w:rPr>
          <w:rFonts w:ascii="Times New Roman" w:hAnsi="Times New Roman" w:cs="Times New Roman"/>
          <w:b/>
          <w:bCs/>
          <w:sz w:val="24"/>
          <w:szCs w:val="24"/>
        </w:rPr>
      </w:pPr>
    </w:p>
    <w:p w14:paraId="3A04988C">
      <w:pPr>
        <w:autoSpaceDE w:val="0"/>
        <w:autoSpaceDN w:val="0"/>
        <w:adjustRightInd w:val="0"/>
        <w:spacing w:after="0" w:line="240" w:lineRule="auto"/>
        <w:jc w:val="both"/>
        <w:rPr>
          <w:rFonts w:ascii="Times New Roman" w:hAnsi="Times New Roman" w:cs="Times New Roman"/>
          <w:b/>
          <w:bCs/>
          <w:sz w:val="24"/>
          <w:szCs w:val="24"/>
        </w:rPr>
      </w:pPr>
    </w:p>
    <w:p w14:paraId="4EED51FE">
      <w:pPr>
        <w:autoSpaceDE w:val="0"/>
        <w:autoSpaceDN w:val="0"/>
        <w:adjustRightInd w:val="0"/>
        <w:spacing w:after="0" w:line="240" w:lineRule="auto"/>
        <w:jc w:val="both"/>
        <w:rPr>
          <w:rFonts w:ascii="Times New Roman" w:hAnsi="Times New Roman" w:cs="Times New Roman"/>
          <w:b/>
          <w:bCs/>
          <w:sz w:val="24"/>
          <w:szCs w:val="24"/>
        </w:rPr>
      </w:pPr>
    </w:p>
    <w:p w14:paraId="3C0D61C6">
      <w:pPr>
        <w:autoSpaceDE w:val="0"/>
        <w:autoSpaceDN w:val="0"/>
        <w:adjustRightInd w:val="0"/>
        <w:spacing w:after="0" w:line="240" w:lineRule="auto"/>
        <w:jc w:val="both"/>
        <w:rPr>
          <w:rFonts w:ascii="Times New Roman" w:hAnsi="Times New Roman" w:cs="Times New Roman"/>
          <w:b/>
          <w:bCs/>
          <w:sz w:val="24"/>
          <w:szCs w:val="24"/>
        </w:rPr>
      </w:pPr>
    </w:p>
    <w:p w14:paraId="08AB69A4">
      <w:pPr>
        <w:autoSpaceDE w:val="0"/>
        <w:autoSpaceDN w:val="0"/>
        <w:adjustRightInd w:val="0"/>
        <w:spacing w:after="0" w:line="24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NOVEMBER 2025</w:t>
      </w:r>
    </w:p>
    <w:p w14:paraId="3F71CC33">
      <w:pPr>
        <w:autoSpaceDE w:val="0"/>
        <w:autoSpaceDN w:val="0"/>
        <w:adjustRightInd w:val="0"/>
        <w:spacing w:after="0" w:line="240" w:lineRule="auto"/>
        <w:jc w:val="both"/>
        <w:rPr>
          <w:rFonts w:ascii="Times New Roman" w:hAnsi="Times New Roman" w:cs="Times New Roman"/>
          <w:b/>
          <w:bCs/>
          <w:sz w:val="24"/>
          <w:szCs w:val="24"/>
        </w:rPr>
      </w:pPr>
    </w:p>
    <w:p w14:paraId="017CD473">
      <w:pPr>
        <w:autoSpaceDE w:val="0"/>
        <w:autoSpaceDN w:val="0"/>
        <w:adjustRightInd w:val="0"/>
        <w:spacing w:after="0" w:line="240" w:lineRule="auto"/>
        <w:jc w:val="both"/>
        <w:rPr>
          <w:rFonts w:ascii="Times New Roman" w:hAnsi="Times New Roman" w:cs="Times New Roman"/>
          <w:b/>
          <w:bCs/>
          <w:sz w:val="24"/>
          <w:szCs w:val="24"/>
        </w:rPr>
      </w:pPr>
    </w:p>
    <w:p w14:paraId="4CBF5B07">
      <w:pPr>
        <w:autoSpaceDE w:val="0"/>
        <w:autoSpaceDN w:val="0"/>
        <w:adjustRightInd w:val="0"/>
        <w:spacing w:after="0" w:line="240" w:lineRule="auto"/>
        <w:jc w:val="both"/>
        <w:rPr>
          <w:rFonts w:ascii="Times New Roman" w:hAnsi="Times New Roman" w:cs="Times New Roman"/>
          <w:b/>
          <w:bCs/>
          <w:sz w:val="24"/>
          <w:szCs w:val="24"/>
        </w:rPr>
      </w:pPr>
    </w:p>
    <w:p w14:paraId="1124A325">
      <w:pPr>
        <w:autoSpaceDE w:val="0"/>
        <w:autoSpaceDN w:val="0"/>
        <w:adjustRightInd w:val="0"/>
        <w:spacing w:after="0" w:line="240" w:lineRule="auto"/>
        <w:jc w:val="both"/>
        <w:rPr>
          <w:rFonts w:ascii="Times New Roman" w:hAnsi="Times New Roman" w:cs="Times New Roman"/>
          <w:b/>
          <w:bCs/>
          <w:sz w:val="24"/>
          <w:szCs w:val="24"/>
        </w:rPr>
      </w:pPr>
    </w:p>
    <w:p w14:paraId="65571EC4">
      <w:pPr>
        <w:autoSpaceDE w:val="0"/>
        <w:autoSpaceDN w:val="0"/>
        <w:adjustRightInd w:val="0"/>
        <w:spacing w:after="0" w:line="240" w:lineRule="auto"/>
        <w:jc w:val="both"/>
        <w:rPr>
          <w:rFonts w:ascii="Times New Roman" w:hAnsi="Times New Roman" w:cs="Times New Roman"/>
          <w:b/>
          <w:bCs/>
          <w:sz w:val="24"/>
          <w:szCs w:val="24"/>
        </w:rPr>
      </w:pPr>
    </w:p>
    <w:p w14:paraId="44804D5B">
      <w:pPr>
        <w:autoSpaceDE w:val="0"/>
        <w:autoSpaceDN w:val="0"/>
        <w:adjustRightInd w:val="0"/>
        <w:spacing w:after="0" w:line="240" w:lineRule="auto"/>
        <w:jc w:val="both"/>
        <w:rPr>
          <w:rFonts w:ascii="Times New Roman" w:hAnsi="Times New Roman" w:cs="Times New Roman"/>
          <w:b/>
          <w:bCs/>
          <w:sz w:val="24"/>
          <w:szCs w:val="24"/>
        </w:rPr>
      </w:pPr>
    </w:p>
    <w:p w14:paraId="3CAC01C5">
      <w:pPr>
        <w:autoSpaceDE w:val="0"/>
        <w:autoSpaceDN w:val="0"/>
        <w:adjustRightInd w:val="0"/>
        <w:spacing w:after="0" w:line="24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PREAMBLE </w:t>
      </w:r>
    </w:p>
    <w:p w14:paraId="11AA6E27">
      <w:pPr>
        <w:autoSpaceDE w:val="0"/>
        <w:autoSpaceDN w:val="0"/>
        <w:adjustRightInd w:val="0"/>
        <w:spacing w:after="0" w:line="240" w:lineRule="auto"/>
        <w:jc w:val="both"/>
        <w:rPr>
          <w:rFonts w:ascii="Times New Roman" w:hAnsi="Times New Roman" w:cs="Times New Roman"/>
          <w:sz w:val="24"/>
          <w:szCs w:val="24"/>
        </w:rPr>
      </w:pPr>
    </w:p>
    <w:p w14:paraId="5323FDD6">
      <w:pPr>
        <w:autoSpaceDE w:val="0"/>
        <w:autoSpaceDN w:val="0"/>
        <w:adjustRightInd w:val="0"/>
        <w:spacing w:after="0" w:line="240" w:lineRule="auto"/>
        <w:jc w:val="both"/>
        <w:rPr>
          <w:rFonts w:ascii="Times New Roman" w:hAnsi="Times New Roman" w:cs="Times New Roman"/>
          <w:sz w:val="24"/>
          <w:szCs w:val="24"/>
        </w:rPr>
      </w:pPr>
    </w:p>
    <w:p w14:paraId="21F75314">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Ph. D. Research proposal was presented on 14th August, 2022 </w:t>
      </w:r>
    </w:p>
    <w:p w14:paraId="25458180">
      <w:pPr>
        <w:pStyle w:val="9"/>
        <w:jc w:val="both"/>
        <w:rPr>
          <w:b/>
          <w:bCs/>
          <w:color w:val="auto"/>
        </w:rPr>
      </w:pPr>
    </w:p>
    <w:p w14:paraId="56E79EF1">
      <w:pPr>
        <w:pStyle w:val="9"/>
        <w:jc w:val="both"/>
        <w:rPr>
          <w:b/>
          <w:bCs/>
          <w:color w:val="auto"/>
        </w:rPr>
      </w:pPr>
      <w:r>
        <w:rPr>
          <w:b/>
          <w:bCs/>
          <w:color w:val="auto"/>
        </w:rPr>
        <w:t>TOPIC: Enhancement of Biogas Production From Chicken Doping Using Doped Titanium Oxide Catalyst (TiO</w:t>
      </w:r>
      <w:r>
        <w:rPr>
          <w:b/>
          <w:bCs/>
          <w:color w:val="auto"/>
          <w:vertAlign w:val="subscript"/>
        </w:rPr>
        <w:t>2</w:t>
      </w:r>
      <w:r>
        <w:rPr>
          <w:b/>
          <w:bCs/>
          <w:color w:val="auto"/>
        </w:rPr>
        <w:t>)</w:t>
      </w:r>
    </w:p>
    <w:p w14:paraId="249506A1">
      <w:pPr>
        <w:autoSpaceDE w:val="0"/>
        <w:autoSpaceDN w:val="0"/>
        <w:adjustRightInd w:val="0"/>
        <w:spacing w:after="0" w:line="240" w:lineRule="auto"/>
        <w:jc w:val="both"/>
        <w:rPr>
          <w:rFonts w:ascii="Times New Roman" w:hAnsi="Times New Roman" w:cs="Times New Roman"/>
          <w:sz w:val="24"/>
          <w:szCs w:val="24"/>
        </w:rPr>
      </w:pPr>
    </w:p>
    <w:p w14:paraId="2C2699D8">
      <w:pPr>
        <w:spacing w:line="480" w:lineRule="auto"/>
        <w:jc w:val="both"/>
        <w:rPr>
          <w:rFonts w:ascii="Times New Roman" w:hAnsi="Times New Roman" w:cs="Times New Roman"/>
          <w:b/>
          <w:sz w:val="24"/>
          <w:szCs w:val="24"/>
        </w:rPr>
      </w:pPr>
      <w:r>
        <w:rPr>
          <w:rFonts w:ascii="Times New Roman" w:hAnsi="Times New Roman" w:cs="Times New Roman"/>
          <w:b/>
          <w:bCs/>
          <w:sz w:val="24"/>
          <w:szCs w:val="24"/>
        </w:rPr>
        <w:t xml:space="preserve">Aim: </w:t>
      </w:r>
      <w:r>
        <w:rPr>
          <w:rFonts w:ascii="Times New Roman" w:hAnsi="Times New Roman" w:cs="Times New Roman"/>
          <w:sz w:val="24"/>
          <w:szCs w:val="24"/>
        </w:rPr>
        <w:t xml:space="preserve">The aim of this research work is to produce biogas from chicken dropping using metal doped titanium oxide catalysts. </w:t>
      </w:r>
      <w:r>
        <w:t>The aim of this study will be achieved through the following specific objectives;</w:t>
      </w:r>
    </w:p>
    <w:p w14:paraId="23C9F78B">
      <w:pPr>
        <w:pStyle w:val="8"/>
        <w:numPr>
          <w:ilvl w:val="0"/>
          <w:numId w:val="1"/>
        </w:numPr>
        <w:spacing w:line="480" w:lineRule="auto"/>
        <w:jc w:val="both"/>
        <w:rPr>
          <w:rFonts w:ascii="Times New Roman" w:hAnsi="Times New Roman" w:cs="Times New Roman"/>
          <w:sz w:val="24"/>
          <w:szCs w:val="24"/>
        </w:rPr>
      </w:pPr>
      <w:r>
        <w:rPr>
          <w:rFonts w:ascii="Times New Roman" w:hAnsi="Times New Roman" w:cs="Times New Roman"/>
          <w:sz w:val="24"/>
          <w:szCs w:val="24"/>
        </w:rPr>
        <w:t>To synthesized Cu/TiO</w:t>
      </w:r>
      <w:r>
        <w:rPr>
          <w:rFonts w:ascii="Times New Roman" w:hAnsi="Times New Roman" w:cs="Times New Roman"/>
          <w:sz w:val="24"/>
          <w:szCs w:val="24"/>
          <w:vertAlign w:val="subscript"/>
        </w:rPr>
        <w:t>2</w:t>
      </w:r>
      <w:r>
        <w:rPr>
          <w:rFonts w:ascii="Times New Roman" w:hAnsi="Times New Roman" w:cs="Times New Roman"/>
          <w:sz w:val="24"/>
          <w:szCs w:val="24"/>
        </w:rPr>
        <w:t>, Fe/TiO</w:t>
      </w:r>
      <w:r>
        <w:rPr>
          <w:rFonts w:ascii="Times New Roman" w:hAnsi="Times New Roman" w:cs="Times New Roman"/>
          <w:sz w:val="24"/>
          <w:szCs w:val="24"/>
          <w:vertAlign w:val="subscript"/>
        </w:rPr>
        <w:t xml:space="preserve">2, </w:t>
      </w:r>
      <w:r>
        <w:rPr>
          <w:rFonts w:ascii="Times New Roman" w:hAnsi="Times New Roman" w:cs="Times New Roman"/>
          <w:sz w:val="24"/>
          <w:szCs w:val="24"/>
        </w:rPr>
        <w:t>and Zn/ TiO</w:t>
      </w:r>
      <w:r>
        <w:rPr>
          <w:rFonts w:ascii="Times New Roman" w:hAnsi="Times New Roman" w:cs="Times New Roman"/>
          <w:sz w:val="24"/>
          <w:szCs w:val="24"/>
          <w:vertAlign w:val="subscript"/>
        </w:rPr>
        <w:t xml:space="preserve">2  </w:t>
      </w:r>
      <w:r>
        <w:rPr>
          <w:rFonts w:ascii="Times New Roman" w:hAnsi="Times New Roman" w:cs="Times New Roman"/>
          <w:sz w:val="24"/>
          <w:szCs w:val="24"/>
        </w:rPr>
        <w:t>catalysts.</w:t>
      </w:r>
    </w:p>
    <w:p w14:paraId="62115AF2">
      <w:pPr>
        <w:pStyle w:val="8"/>
        <w:numPr>
          <w:ilvl w:val="0"/>
          <w:numId w:val="1"/>
        </w:numPr>
        <w:spacing w:line="480" w:lineRule="auto"/>
        <w:jc w:val="both"/>
        <w:rPr>
          <w:rFonts w:ascii="Times New Roman" w:hAnsi="Times New Roman" w:cs="Times New Roman"/>
          <w:sz w:val="24"/>
          <w:szCs w:val="24"/>
        </w:rPr>
      </w:pPr>
      <w:r>
        <w:rPr>
          <w:rFonts w:ascii="Times New Roman" w:hAnsi="Times New Roman" w:cs="Times New Roman"/>
          <w:sz w:val="24"/>
          <w:szCs w:val="24"/>
        </w:rPr>
        <w:t>To characterize the synthesized catalysts using BET, XRD spectroscopy, FT-IR spectroscopy, XRF, TGA and DTA analyses.</w:t>
      </w:r>
    </w:p>
    <w:p w14:paraId="7FDD937B">
      <w:pPr>
        <w:pStyle w:val="8"/>
        <w:numPr>
          <w:ilvl w:val="0"/>
          <w:numId w:val="1"/>
        </w:numPr>
        <w:spacing w:line="480" w:lineRule="auto"/>
        <w:jc w:val="both"/>
        <w:rPr>
          <w:rFonts w:ascii="Times New Roman" w:hAnsi="Times New Roman" w:cs="Times New Roman"/>
          <w:sz w:val="24"/>
          <w:szCs w:val="24"/>
        </w:rPr>
      </w:pPr>
      <w:r>
        <w:rPr>
          <w:rFonts w:ascii="Times New Roman" w:hAnsi="Times New Roman" w:cs="Times New Roman"/>
          <w:sz w:val="24"/>
          <w:szCs w:val="24"/>
        </w:rPr>
        <w:t>To test the catalyst on the production of biogas from chicken doping.</w:t>
      </w:r>
    </w:p>
    <w:p w14:paraId="2A6D7C9A">
      <w:pPr>
        <w:pStyle w:val="8"/>
        <w:numPr>
          <w:ilvl w:val="0"/>
          <w:numId w:val="1"/>
        </w:numPr>
        <w:spacing w:line="480" w:lineRule="auto"/>
        <w:jc w:val="both"/>
        <w:rPr>
          <w:rFonts w:ascii="Times New Roman" w:hAnsi="Times New Roman" w:cs="Times New Roman"/>
          <w:sz w:val="24"/>
          <w:szCs w:val="24"/>
        </w:rPr>
      </w:pPr>
      <w:r>
        <w:rPr>
          <w:rFonts w:ascii="Times New Roman" w:hAnsi="Times New Roman" w:cs="Times New Roman"/>
          <w:sz w:val="24"/>
          <w:szCs w:val="24"/>
        </w:rPr>
        <w:t>To determine the physiochemical properties of the raw and its digested feedstock</w:t>
      </w:r>
    </w:p>
    <w:p w14:paraId="1E9AED1B">
      <w:pPr>
        <w:pStyle w:val="8"/>
        <w:numPr>
          <w:ilvl w:val="0"/>
          <w:numId w:val="1"/>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To study the effect of different catalyst loading on the biogas yield. </w:t>
      </w:r>
    </w:p>
    <w:p w14:paraId="3EAF2355">
      <w:pPr>
        <w:spacing w:line="480" w:lineRule="auto"/>
        <w:jc w:val="both"/>
        <w:rPr>
          <w:rFonts w:ascii="Times New Roman" w:hAnsi="Times New Roman" w:cs="Times New Roman"/>
          <w:sz w:val="24"/>
          <w:szCs w:val="24"/>
        </w:rPr>
      </w:pPr>
      <w:r>
        <w:rPr>
          <w:rFonts w:ascii="Times New Roman" w:hAnsi="Times New Roman" w:cs="Times New Roman"/>
          <w:sz w:val="24"/>
          <w:szCs w:val="24"/>
        </w:rPr>
        <w:t>Vi   To determine the chemical composition of the produce gas.</w:t>
      </w:r>
    </w:p>
    <w:p w14:paraId="560FD341">
      <w:pPr>
        <w:spacing w:line="480" w:lineRule="auto"/>
        <w:jc w:val="both"/>
        <w:rPr>
          <w:rFonts w:ascii="Times New Roman" w:hAnsi="Times New Roman" w:cs="Times New Roman"/>
          <w:sz w:val="24"/>
          <w:szCs w:val="24"/>
        </w:rPr>
      </w:pPr>
      <w:r>
        <w:rPr>
          <w:rFonts w:ascii="Times New Roman" w:hAnsi="Times New Roman" w:cs="Times New Roman"/>
          <w:sz w:val="24"/>
          <w:szCs w:val="24"/>
        </w:rPr>
        <w:t>Vi iTo study the effect of different adsorbents on the purification of biogas.</w:t>
      </w:r>
    </w:p>
    <w:p w14:paraId="1C864358">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Firstpaper  captured objectives  i  to iii while this paper has captured objectives iv </w:t>
      </w:r>
    </w:p>
    <w:p w14:paraId="5110F14B">
      <w:pPr>
        <w:autoSpaceDE w:val="0"/>
        <w:autoSpaceDN w:val="0"/>
        <w:adjustRightInd w:val="0"/>
        <w:spacing w:after="0" w:line="240" w:lineRule="auto"/>
        <w:jc w:val="both"/>
        <w:rPr>
          <w:rFonts w:ascii="Times New Roman" w:hAnsi="Times New Roman" w:cs="Times New Roman"/>
          <w:sz w:val="24"/>
          <w:szCs w:val="24"/>
        </w:rPr>
      </w:pPr>
    </w:p>
    <w:p w14:paraId="40B26358">
      <w:pPr>
        <w:autoSpaceDE w:val="0"/>
        <w:autoSpaceDN w:val="0"/>
        <w:adjustRightInd w:val="0"/>
        <w:spacing w:after="0" w:line="240" w:lineRule="auto"/>
        <w:jc w:val="both"/>
        <w:rPr>
          <w:rFonts w:ascii="Times New Roman" w:hAnsi="Times New Roman" w:cs="Times New Roman"/>
          <w:sz w:val="24"/>
          <w:szCs w:val="24"/>
        </w:rPr>
      </w:pPr>
    </w:p>
    <w:p w14:paraId="4DEE5AE6">
      <w:pPr>
        <w:autoSpaceDE w:val="0"/>
        <w:autoSpaceDN w:val="0"/>
        <w:adjustRightInd w:val="0"/>
        <w:spacing w:after="0" w:line="240" w:lineRule="auto"/>
        <w:jc w:val="both"/>
        <w:rPr>
          <w:rFonts w:ascii="Times New Roman" w:hAnsi="Times New Roman" w:cs="Times New Roman"/>
          <w:sz w:val="24"/>
          <w:szCs w:val="24"/>
        </w:rPr>
      </w:pPr>
    </w:p>
    <w:p w14:paraId="58166251">
      <w:pPr>
        <w:autoSpaceDE w:val="0"/>
        <w:autoSpaceDN w:val="0"/>
        <w:adjustRightInd w:val="0"/>
        <w:spacing w:after="0" w:line="240" w:lineRule="auto"/>
        <w:jc w:val="both"/>
        <w:rPr>
          <w:rFonts w:ascii="Times New Roman" w:hAnsi="Times New Roman" w:cs="Times New Roman"/>
          <w:sz w:val="24"/>
          <w:szCs w:val="24"/>
        </w:rPr>
      </w:pPr>
    </w:p>
    <w:p w14:paraId="76886C97">
      <w:pPr>
        <w:autoSpaceDE w:val="0"/>
        <w:autoSpaceDN w:val="0"/>
        <w:adjustRightInd w:val="0"/>
        <w:spacing w:after="0" w:line="240" w:lineRule="auto"/>
        <w:jc w:val="both"/>
        <w:rPr>
          <w:rFonts w:ascii="Times New Roman" w:hAnsi="Times New Roman" w:cs="Times New Roman"/>
          <w:sz w:val="24"/>
          <w:szCs w:val="24"/>
        </w:rPr>
      </w:pPr>
    </w:p>
    <w:p w14:paraId="552B59B3">
      <w:pPr>
        <w:autoSpaceDE w:val="0"/>
        <w:autoSpaceDN w:val="0"/>
        <w:adjustRightInd w:val="0"/>
        <w:spacing w:after="0" w:line="240" w:lineRule="auto"/>
        <w:jc w:val="both"/>
        <w:rPr>
          <w:rFonts w:ascii="Times New Roman" w:hAnsi="Times New Roman" w:cs="Times New Roman"/>
          <w:sz w:val="24"/>
          <w:szCs w:val="24"/>
        </w:rPr>
      </w:pPr>
    </w:p>
    <w:p w14:paraId="3F518A70">
      <w:pPr>
        <w:autoSpaceDE w:val="0"/>
        <w:autoSpaceDN w:val="0"/>
        <w:adjustRightInd w:val="0"/>
        <w:spacing w:after="0" w:line="240" w:lineRule="auto"/>
        <w:jc w:val="both"/>
        <w:rPr>
          <w:rFonts w:ascii="Times New Roman" w:hAnsi="Times New Roman" w:cs="Times New Roman"/>
          <w:sz w:val="24"/>
          <w:szCs w:val="24"/>
        </w:rPr>
      </w:pPr>
    </w:p>
    <w:p w14:paraId="2072F8A7">
      <w:pPr>
        <w:autoSpaceDE w:val="0"/>
        <w:autoSpaceDN w:val="0"/>
        <w:adjustRightInd w:val="0"/>
        <w:spacing w:after="0" w:line="240" w:lineRule="auto"/>
        <w:jc w:val="both"/>
        <w:rPr>
          <w:rFonts w:ascii="Times New Roman" w:hAnsi="Times New Roman" w:cs="Times New Roman"/>
          <w:sz w:val="24"/>
          <w:szCs w:val="24"/>
        </w:rPr>
      </w:pPr>
    </w:p>
    <w:p w14:paraId="74BCB36C">
      <w:pPr>
        <w:autoSpaceDE w:val="0"/>
        <w:autoSpaceDN w:val="0"/>
        <w:adjustRightInd w:val="0"/>
        <w:spacing w:after="0" w:line="240" w:lineRule="auto"/>
        <w:jc w:val="both"/>
        <w:rPr>
          <w:rFonts w:ascii="Times New Roman" w:hAnsi="Times New Roman" w:cs="Times New Roman"/>
          <w:sz w:val="24"/>
          <w:szCs w:val="24"/>
        </w:rPr>
      </w:pPr>
    </w:p>
    <w:p w14:paraId="403BF626">
      <w:pPr>
        <w:autoSpaceDE w:val="0"/>
        <w:autoSpaceDN w:val="0"/>
        <w:adjustRightInd w:val="0"/>
        <w:spacing w:after="0" w:line="240" w:lineRule="auto"/>
        <w:jc w:val="both"/>
        <w:rPr>
          <w:rFonts w:ascii="Times New Roman" w:hAnsi="Times New Roman" w:cs="Times New Roman"/>
          <w:sz w:val="24"/>
          <w:szCs w:val="24"/>
        </w:rPr>
      </w:pPr>
    </w:p>
    <w:p w14:paraId="3E882059">
      <w:pPr>
        <w:autoSpaceDE w:val="0"/>
        <w:autoSpaceDN w:val="0"/>
        <w:adjustRightInd w:val="0"/>
        <w:spacing w:after="0" w:line="240" w:lineRule="auto"/>
        <w:jc w:val="both"/>
        <w:rPr>
          <w:rFonts w:ascii="Times New Roman" w:hAnsi="Times New Roman" w:cs="Times New Roman"/>
          <w:sz w:val="24"/>
          <w:szCs w:val="24"/>
        </w:rPr>
      </w:pPr>
    </w:p>
    <w:p w14:paraId="498B1918">
      <w:pPr>
        <w:autoSpaceDE w:val="0"/>
        <w:autoSpaceDN w:val="0"/>
        <w:adjustRightInd w:val="0"/>
        <w:spacing w:after="0" w:line="240" w:lineRule="auto"/>
        <w:jc w:val="center"/>
        <w:rPr>
          <w:rFonts w:ascii="Times New Roman" w:hAnsi="Times New Roman" w:cs="Times New Roman"/>
          <w:b/>
          <w:sz w:val="24"/>
          <w:szCs w:val="24"/>
        </w:rPr>
      </w:pPr>
    </w:p>
    <w:p w14:paraId="22188385">
      <w:pPr>
        <w:autoSpaceDE w:val="0"/>
        <w:autoSpaceDN w:val="0"/>
        <w:adjustRightInd w:val="0"/>
        <w:spacing w:after="0" w:line="240" w:lineRule="auto"/>
        <w:jc w:val="center"/>
        <w:rPr>
          <w:rFonts w:ascii="Times New Roman" w:hAnsi="Times New Roman" w:cs="Times New Roman"/>
          <w:b/>
          <w:sz w:val="24"/>
          <w:szCs w:val="24"/>
        </w:rPr>
      </w:pPr>
    </w:p>
    <w:p w14:paraId="0A907FD1">
      <w:pPr>
        <w:autoSpaceDE w:val="0"/>
        <w:autoSpaceDN w:val="0"/>
        <w:adjustRightInd w:val="0"/>
        <w:spacing w:after="0" w:line="240" w:lineRule="auto"/>
        <w:jc w:val="center"/>
        <w:rPr>
          <w:rFonts w:ascii="Times New Roman" w:hAnsi="Times New Roman" w:cs="Times New Roman"/>
          <w:b/>
          <w:sz w:val="24"/>
          <w:szCs w:val="24"/>
        </w:rPr>
      </w:pPr>
    </w:p>
    <w:p w14:paraId="5B13D924">
      <w:pPr>
        <w:autoSpaceDE w:val="0"/>
        <w:autoSpaceDN w:val="0"/>
        <w:adjustRightInd w:val="0"/>
        <w:spacing w:after="0" w:line="240" w:lineRule="auto"/>
        <w:jc w:val="center"/>
        <w:rPr>
          <w:rFonts w:ascii="Times New Roman" w:hAnsi="Times New Roman" w:cs="Times New Roman"/>
          <w:b/>
          <w:sz w:val="24"/>
          <w:szCs w:val="24"/>
        </w:rPr>
      </w:pPr>
    </w:p>
    <w:p w14:paraId="155D7362">
      <w:pPr>
        <w:autoSpaceDE w:val="0"/>
        <w:autoSpaceDN w:val="0"/>
        <w:adjustRightInd w:val="0"/>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ABSTRACTS</w:t>
      </w:r>
    </w:p>
    <w:p w14:paraId="4618BEE1">
      <w:pPr>
        <w:spacing w:after="240" w:line="360" w:lineRule="auto"/>
        <w:jc w:val="both"/>
        <w:rPr>
          <w:rFonts w:ascii="Times New Roman" w:hAnsi="Times New Roman" w:cs="Times New Roman"/>
          <w:iCs/>
          <w:sz w:val="24"/>
          <w:szCs w:val="24"/>
        </w:rPr>
      </w:pPr>
      <w:r>
        <w:rPr>
          <w:rFonts w:ascii="Times New Roman" w:hAnsi="Times New Roman" w:cs="Times New Roman"/>
          <w:iCs/>
          <w:sz w:val="24"/>
          <w:szCs w:val="24"/>
        </w:rPr>
        <w:t>Proximate analysis was investigated  to determine the moisture, ash, total solid and volatile solid. Slurries were prepared by thoroughly mixing 100g of the sample with 500ml distilled water. Proximate analysis results: Moisture content, substrate A,B and C had a moisture content of 5.30%,4.20% and 4.10% respectively before digestion after digestion moisture content became 7.2%,3,4% and 3.2% respectively ,moisture content of substrate A increased by 1.9% while that of substrate B and C decreased by 0.8 and 0.9 respectively. Ash content of the  substrate  before digestion were 22.10%,20.50% and 20.20% respectively after digestion ash content was 19.10%,18.10% and 17.20% respectively, there was no significant difference except for substrate A. Total solid before digestion were 98.83%,95.66% and 96.84% respectively, after digestion total solid became 80.59%,72.90% and 70.80%, there was significant difference of the total solid before and after digestion. The volatile solid before digestion were 66.23%,58.60% and 52.20% respectively.</w:t>
      </w:r>
    </w:p>
    <w:p w14:paraId="78AEB904">
      <w:pPr>
        <w:autoSpaceDE w:val="0"/>
        <w:autoSpaceDN w:val="0"/>
        <w:adjustRightInd w:val="0"/>
        <w:spacing w:after="0" w:line="240" w:lineRule="auto"/>
        <w:jc w:val="center"/>
        <w:rPr>
          <w:rFonts w:ascii="Times New Roman" w:hAnsi="Times New Roman" w:cs="Times New Roman"/>
          <w:b/>
          <w:sz w:val="24"/>
          <w:szCs w:val="24"/>
        </w:rPr>
      </w:pPr>
    </w:p>
    <w:p w14:paraId="3AFE998B">
      <w:pPr>
        <w:autoSpaceDE w:val="0"/>
        <w:autoSpaceDN w:val="0"/>
        <w:adjustRightInd w:val="0"/>
        <w:spacing w:after="0" w:line="240" w:lineRule="auto"/>
        <w:jc w:val="both"/>
        <w:rPr>
          <w:rFonts w:ascii="Times New Roman" w:hAnsi="Times New Roman" w:cs="Times New Roman"/>
          <w:sz w:val="24"/>
          <w:szCs w:val="24"/>
        </w:rPr>
      </w:pPr>
    </w:p>
    <w:p w14:paraId="5306D6E6">
      <w:pPr>
        <w:spacing w:line="480" w:lineRule="auto"/>
        <w:jc w:val="both"/>
        <w:rPr>
          <w:rFonts w:ascii="Times New Roman" w:hAnsi="Times New Roman" w:cs="Times New Roman"/>
          <w:sz w:val="24"/>
          <w:szCs w:val="24"/>
        </w:rPr>
      </w:pPr>
    </w:p>
    <w:p w14:paraId="55FF082A">
      <w:pPr>
        <w:spacing w:line="480" w:lineRule="auto"/>
        <w:jc w:val="both"/>
        <w:rPr>
          <w:rFonts w:ascii="Times New Roman" w:hAnsi="Times New Roman" w:cs="Times New Roman"/>
          <w:sz w:val="24"/>
          <w:szCs w:val="24"/>
        </w:rPr>
      </w:pPr>
    </w:p>
    <w:p w14:paraId="2923C45F">
      <w:pPr>
        <w:spacing w:line="480" w:lineRule="auto"/>
        <w:jc w:val="center"/>
        <w:rPr>
          <w:rFonts w:ascii="Times New Roman" w:hAnsi="Times New Roman" w:cs="Times New Roman"/>
          <w:b/>
          <w:sz w:val="24"/>
          <w:szCs w:val="24"/>
        </w:rPr>
      </w:pPr>
    </w:p>
    <w:p w14:paraId="5399411F">
      <w:pPr>
        <w:spacing w:line="480" w:lineRule="auto"/>
        <w:jc w:val="center"/>
        <w:rPr>
          <w:rFonts w:ascii="Times New Roman" w:hAnsi="Times New Roman" w:cs="Times New Roman"/>
          <w:b/>
          <w:sz w:val="24"/>
          <w:szCs w:val="24"/>
        </w:rPr>
      </w:pPr>
    </w:p>
    <w:p w14:paraId="2729D81E">
      <w:pPr>
        <w:spacing w:line="480" w:lineRule="auto"/>
        <w:jc w:val="center"/>
        <w:rPr>
          <w:rFonts w:ascii="Times New Roman" w:hAnsi="Times New Roman" w:cs="Times New Roman"/>
          <w:b/>
          <w:sz w:val="24"/>
          <w:szCs w:val="24"/>
        </w:rPr>
      </w:pPr>
    </w:p>
    <w:p w14:paraId="161F35CB">
      <w:pPr>
        <w:spacing w:line="480" w:lineRule="auto"/>
        <w:jc w:val="center"/>
        <w:rPr>
          <w:rFonts w:ascii="Times New Roman" w:hAnsi="Times New Roman" w:cs="Times New Roman"/>
          <w:b/>
          <w:sz w:val="24"/>
          <w:szCs w:val="24"/>
        </w:rPr>
      </w:pPr>
    </w:p>
    <w:p w14:paraId="533F148B">
      <w:pPr>
        <w:spacing w:line="480" w:lineRule="auto"/>
        <w:jc w:val="center"/>
        <w:rPr>
          <w:rFonts w:ascii="Times New Roman" w:hAnsi="Times New Roman" w:cs="Times New Roman"/>
          <w:b/>
          <w:sz w:val="24"/>
          <w:szCs w:val="24"/>
        </w:rPr>
      </w:pPr>
    </w:p>
    <w:p w14:paraId="4BF90BE3">
      <w:pPr>
        <w:spacing w:line="480" w:lineRule="auto"/>
        <w:jc w:val="center"/>
        <w:rPr>
          <w:rFonts w:ascii="Times New Roman" w:hAnsi="Times New Roman" w:cs="Times New Roman"/>
          <w:b/>
          <w:sz w:val="24"/>
          <w:szCs w:val="24"/>
        </w:rPr>
      </w:pPr>
    </w:p>
    <w:p w14:paraId="3E097248">
      <w:pPr>
        <w:spacing w:line="480" w:lineRule="auto"/>
        <w:jc w:val="center"/>
        <w:rPr>
          <w:rFonts w:ascii="Times New Roman" w:hAnsi="Times New Roman" w:cs="Times New Roman"/>
          <w:b/>
          <w:sz w:val="24"/>
          <w:szCs w:val="24"/>
        </w:rPr>
      </w:pPr>
    </w:p>
    <w:p w14:paraId="19DD4E11">
      <w:pPr>
        <w:spacing w:line="480" w:lineRule="auto"/>
        <w:jc w:val="center"/>
        <w:rPr>
          <w:rFonts w:ascii="Times New Roman" w:hAnsi="Times New Roman" w:cs="Times New Roman"/>
          <w:b/>
          <w:sz w:val="24"/>
          <w:szCs w:val="24"/>
        </w:rPr>
      </w:pPr>
    </w:p>
    <w:p w14:paraId="7399DD3E">
      <w:pPr>
        <w:spacing w:line="480" w:lineRule="auto"/>
        <w:rPr>
          <w:rFonts w:ascii="Times New Roman" w:hAnsi="Times New Roman" w:cs="Times New Roman"/>
          <w:b/>
          <w:sz w:val="24"/>
          <w:szCs w:val="24"/>
        </w:rPr>
      </w:pPr>
    </w:p>
    <w:p w14:paraId="67CFAD92">
      <w:pPr>
        <w:spacing w:line="480" w:lineRule="auto"/>
        <w:rPr>
          <w:rFonts w:ascii="Times New Roman" w:hAnsi="Times New Roman" w:cs="Times New Roman"/>
          <w:b/>
          <w:sz w:val="24"/>
          <w:szCs w:val="24"/>
        </w:rPr>
      </w:pPr>
      <w:r>
        <w:rPr>
          <w:rFonts w:ascii="Times New Roman" w:hAnsi="Times New Roman" w:cs="Times New Roman"/>
          <w:b/>
          <w:sz w:val="24"/>
          <w:szCs w:val="24"/>
        </w:rPr>
        <w:t>1.0 INTRODUCTION</w:t>
      </w:r>
    </w:p>
    <w:p w14:paraId="48DBBCA2">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The global energy demand is growing rapidly with about 88% of this demand currently met by fossil fuels.  These scenarios have shown that energy demand will increase during this century by a factor of two or three (IEA, 2006).  Additionally, concentrations of greenhouse gases (GHGs) in the atmosphere are rising rapidly with fossil fuels derived carbon dioxide (CO</w:t>
      </w:r>
      <w:r>
        <w:rPr>
          <w:rFonts w:ascii="Times New Roman" w:hAnsi="Times New Roman" w:cs="Times New Roman"/>
          <w:b/>
          <w:sz w:val="24"/>
          <w:szCs w:val="24"/>
          <w:vertAlign w:val="subscript"/>
        </w:rPr>
        <w:t>2</w:t>
      </w:r>
      <w:r>
        <w:rPr>
          <w:rFonts w:ascii="Times New Roman" w:hAnsi="Times New Roman" w:cs="Times New Roman"/>
          <w:sz w:val="24"/>
          <w:szCs w:val="24"/>
        </w:rPr>
        <w:t>) emission being the most important contributor.  Therefore to minimize the effect warming and eliminate climate change impacts, greenhouse gases emission must be reduced (IPCC, 2000).  Another important global challenge is the security of energy supply, where most of the known conventional oil and gas reserves are concentrated in politically unstable regions (IPCC, 2000).  Biogas is a versatile renewable energy source, which can be used as alternative to fossil fuels in power and heat production.  Additionally it can also be used as fuel for gaseous vehicles.  Methane-rich biogas (bio-methane) can also substitute natural gas as a feed stock for chemical production (IPCC, 2000).  Biogas production through anaerobic digestions offers significant advantages over other forms of bio-energy productions.  It has been evaluated as one of the most energy efficient and environmentally beneficial technology for bio-energy production (Fehrenbach</w:t>
      </w:r>
      <w:r>
        <w:rPr>
          <w:rFonts w:ascii="Times New Roman" w:hAnsi="Times New Roman" w:cs="Times New Roman"/>
          <w:i/>
          <w:sz w:val="24"/>
          <w:szCs w:val="24"/>
        </w:rPr>
        <w:t>etal.,</w:t>
      </w:r>
      <w:r>
        <w:rPr>
          <w:rFonts w:ascii="Times New Roman" w:hAnsi="Times New Roman" w:cs="Times New Roman"/>
          <w:sz w:val="24"/>
          <w:szCs w:val="24"/>
        </w:rPr>
        <w:t>2008) It can drastically reduce greenhouse gasses emission compared to fossil fuel by utilizing the locally available resources.  The digested feed (bye product) from biogas production could also be used as improved fertilizer which can substitute minerals fertilizer (Fehrenbach</w:t>
      </w:r>
      <w:r>
        <w:rPr>
          <w:rFonts w:ascii="Times New Roman" w:hAnsi="Times New Roman" w:cs="Times New Roman"/>
          <w:i/>
          <w:sz w:val="24"/>
          <w:szCs w:val="24"/>
        </w:rPr>
        <w:t>et al,</w:t>
      </w:r>
      <w:r>
        <w:rPr>
          <w:rFonts w:ascii="Times New Roman" w:hAnsi="Times New Roman" w:cs="Times New Roman"/>
          <w:sz w:val="24"/>
          <w:szCs w:val="24"/>
        </w:rPr>
        <w:t xml:space="preserve"> 2008).</w:t>
      </w:r>
    </w:p>
    <w:p w14:paraId="0A9555EE">
      <w:pPr>
        <w:spacing w:line="480" w:lineRule="auto"/>
        <w:jc w:val="both"/>
        <w:rPr>
          <w:rFonts w:ascii="Times New Roman" w:hAnsi="Times New Roman" w:cs="Times New Roman"/>
          <w:sz w:val="24"/>
          <w:szCs w:val="24"/>
        </w:rPr>
      </w:pPr>
      <w:r>
        <w:rPr>
          <w:rFonts w:ascii="Times New Roman" w:hAnsi="Times New Roman" w:cs="Times New Roman"/>
          <w:sz w:val="24"/>
          <w:szCs w:val="24"/>
        </w:rPr>
        <w:t>The over dependence on fossil fuels as primary energy sources has led to global climate change, environmental pollution and degradation; thus leading to human health problems.  It was predicted that by the year 2040, the world will have 9-10 billion people and must be provided with energy and materials (Alvarez, 2000).  The majority of people in developing countries do not easily and steadily have access to advanced forms of energy such as electricity, therefore they entirely depends on solid form of fuels like fire wood to meet their basic energy needs such as cooking and lightening.  According to Alvarez (2000) cooking accounts for about 90% of all household energy consumptions in developing countries.  At the same time, over 60% of the total wood in developing countries is used as wood fuels in form of either charcoal, especially in the urban areas or as fire wood mostly in the rural areas.  This has resulted in depleting forest at a faster rate than they can be replaced (Fulford, 1998).</w:t>
      </w:r>
    </w:p>
    <w:p w14:paraId="6F371C7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In today’s energy demanding life styles, the need for exploring and exploiting new energy sources which are renewable and sustainable as well as eco-friendly is inevitable (Bal and Dhagat, 2001).  The use of doped titanium oxide as a catalyst will provide a means of enhancing biogas production from chicken dropping since chicken dropping contains lignocellusosic materials which are very difficult to break dawn during anaerobic digestion without the use of appropriate catalyst. </w:t>
      </w:r>
    </w:p>
    <w:p w14:paraId="18D469DD">
      <w:pPr>
        <w:spacing w:line="480" w:lineRule="auto"/>
        <w:jc w:val="both"/>
        <w:rPr>
          <w:rFonts w:ascii="Times New Roman" w:hAnsi="Times New Roman" w:cs="Times New Roman"/>
          <w:sz w:val="24"/>
          <w:szCs w:val="24"/>
        </w:rPr>
      </w:pPr>
      <w:r>
        <w:rPr>
          <w:rFonts w:ascii="Times New Roman" w:hAnsi="Times New Roman" w:cs="Times New Roman"/>
          <w:sz w:val="24"/>
          <w:szCs w:val="24"/>
        </w:rPr>
        <w:t>Methane is the main components of bio-gas accounting for about (50-70%), other components include: CO</w:t>
      </w:r>
      <w:r>
        <w:rPr>
          <w:rFonts w:ascii="Times New Roman" w:hAnsi="Times New Roman" w:cs="Times New Roman"/>
          <w:sz w:val="24"/>
          <w:szCs w:val="24"/>
          <w:vertAlign w:val="subscript"/>
        </w:rPr>
        <w:t xml:space="preserve">2 </w:t>
      </w:r>
      <w:r>
        <w:rPr>
          <w:rFonts w:ascii="Times New Roman" w:hAnsi="Times New Roman" w:cs="Times New Roman"/>
          <w:sz w:val="24"/>
          <w:szCs w:val="24"/>
        </w:rPr>
        <w:t>with (30-40%) and traces of hydrogen sulphide(H</w:t>
      </w:r>
      <w:r>
        <w:rPr>
          <w:rFonts w:ascii="Times New Roman" w:hAnsi="Times New Roman" w:cs="Times New Roman"/>
          <w:sz w:val="24"/>
          <w:szCs w:val="24"/>
          <w:vertAlign w:val="subscript"/>
        </w:rPr>
        <w:t>2</w:t>
      </w:r>
      <w:r>
        <w:rPr>
          <w:rFonts w:ascii="Times New Roman" w:hAnsi="Times New Roman" w:cs="Times New Roman"/>
          <w:sz w:val="24"/>
          <w:szCs w:val="24"/>
        </w:rPr>
        <w:t>S) and water vapour (Odeyemi, 2000). The presence of CO</w:t>
      </w:r>
      <w:r>
        <w:rPr>
          <w:rFonts w:ascii="Times New Roman" w:hAnsi="Times New Roman" w:cs="Times New Roman"/>
          <w:sz w:val="24"/>
          <w:szCs w:val="24"/>
          <w:vertAlign w:val="subscript"/>
        </w:rPr>
        <w:t xml:space="preserve">2 </w:t>
      </w:r>
      <w:r>
        <w:rPr>
          <w:rFonts w:ascii="Times New Roman" w:hAnsi="Times New Roman" w:cs="Times New Roman"/>
          <w:sz w:val="24"/>
          <w:szCs w:val="24"/>
        </w:rPr>
        <w:t>and H</w:t>
      </w:r>
      <w:r>
        <w:rPr>
          <w:rFonts w:ascii="Times New Roman" w:hAnsi="Times New Roman" w:cs="Times New Roman"/>
          <w:sz w:val="24"/>
          <w:szCs w:val="24"/>
          <w:vertAlign w:val="subscript"/>
        </w:rPr>
        <w:t>2</w:t>
      </w:r>
      <w:r>
        <w:rPr>
          <w:rFonts w:ascii="Times New Roman" w:hAnsi="Times New Roman" w:cs="Times New Roman"/>
          <w:sz w:val="24"/>
          <w:szCs w:val="24"/>
        </w:rPr>
        <w:t>S in biogas is undesirable hence need to be removed for optimum performance. Consequently, CO</w:t>
      </w:r>
      <w:r>
        <w:rPr>
          <w:rFonts w:ascii="Times New Roman" w:hAnsi="Times New Roman" w:cs="Times New Roman"/>
          <w:sz w:val="24"/>
          <w:szCs w:val="24"/>
          <w:vertAlign w:val="subscript"/>
        </w:rPr>
        <w:t>2</w:t>
      </w:r>
      <w:r>
        <w:rPr>
          <w:rFonts w:ascii="Times New Roman" w:hAnsi="Times New Roman" w:cs="Times New Roman"/>
          <w:sz w:val="24"/>
          <w:szCs w:val="24"/>
        </w:rPr>
        <w:t xml:space="preserve"> can be removed by passing the gas into calcium hydroxide, potassium hydroxide, barium hydroxide or water while the H</w:t>
      </w:r>
      <w:r>
        <w:rPr>
          <w:rFonts w:ascii="Times New Roman" w:hAnsi="Times New Roman" w:cs="Times New Roman"/>
          <w:sz w:val="24"/>
          <w:szCs w:val="24"/>
          <w:vertAlign w:val="subscript"/>
        </w:rPr>
        <w:t>2</w:t>
      </w:r>
      <w:r>
        <w:rPr>
          <w:rFonts w:ascii="Times New Roman" w:hAnsi="Times New Roman" w:cs="Times New Roman"/>
          <w:sz w:val="24"/>
          <w:szCs w:val="24"/>
        </w:rPr>
        <w:t xml:space="preserve">S can be removed by passing the gas into copper sulphate, iron sulphate, lead nitrate, iron chloride or water (Lawal </w:t>
      </w:r>
      <w:r>
        <w:rPr>
          <w:rFonts w:ascii="Times New Roman" w:hAnsi="Times New Roman" w:cs="Times New Roman"/>
          <w:i/>
          <w:sz w:val="24"/>
          <w:szCs w:val="24"/>
        </w:rPr>
        <w:t>et al</w:t>
      </w:r>
      <w:r>
        <w:rPr>
          <w:rFonts w:ascii="Times New Roman" w:hAnsi="Times New Roman" w:cs="Times New Roman"/>
          <w:sz w:val="24"/>
          <w:szCs w:val="24"/>
        </w:rPr>
        <w:t>.,2000). The gasses which includes methane, hydrogen and carbon dioxide produced can be combusted or oxidize with oxygen (Ryckebosch</w:t>
      </w:r>
      <w:r>
        <w:rPr>
          <w:rFonts w:ascii="Times New Roman" w:hAnsi="Times New Roman" w:cs="Times New Roman"/>
          <w:i/>
          <w:sz w:val="24"/>
          <w:szCs w:val="24"/>
        </w:rPr>
        <w:t>et al</w:t>
      </w:r>
      <w:r>
        <w:rPr>
          <w:rFonts w:ascii="Times New Roman" w:hAnsi="Times New Roman" w:cs="Times New Roman"/>
          <w:sz w:val="24"/>
          <w:szCs w:val="24"/>
        </w:rPr>
        <w:t>.,2011) and the energy released allows biogas to be used as fuel  for heating purposes, such as cooking.  It can also be used in anaerobic digesters where it is typically used in the gas engine to convert the energy in the gas into electricity and heat (Bio methane fueled vehicle, 2009).  Biogas can be compressed much like natural gas and used to power motor vehicles.  In the UK for example biogas is estimated to have the potential to replace around 17% of vehicles fuel (State Energy Conservation Office, 2009. Anaerobic digestion can be affected by micro-organisms including acetic acid forming bacteria (acetogenes) and methane forming bacteria (methanogens).  These organisms promote a number of chemical processes in converting the biomass to biogas (NNFCC, 2012).  There are four (4) key biological and chemical stages in anaerobic digestion that include: Hydrolysis, acidogenesis, acetogenesis and methanogenesis. The chine must be broken down into their smaller constituent parts for the bacteria in anaerobic digesters to access the energy potential of the material.  These constituent parts are readily available to other bacteria.  The process of breaking these chains and dissolving the smaller molecules into solution is called hydrolysis.  Therefore, hydrolysis of these high- molecular-weight polymeric component is the necessary step in anaerobic digestion (Sleat</w:t>
      </w:r>
      <w:r>
        <w:rPr>
          <w:rFonts w:ascii="Times New Roman" w:hAnsi="Times New Roman" w:cs="Times New Roman"/>
          <w:i/>
          <w:sz w:val="24"/>
          <w:szCs w:val="24"/>
        </w:rPr>
        <w:t>et al</w:t>
      </w:r>
      <w:r>
        <w:rPr>
          <w:rFonts w:ascii="Times New Roman" w:hAnsi="Times New Roman" w:cs="Times New Roman"/>
          <w:sz w:val="24"/>
          <w:szCs w:val="24"/>
        </w:rPr>
        <w:t xml:space="preserve">., 2006).  Through hydrolysis, complex organic molecules are broken down into simple sugars, amino acids and fatty acids.  Acetate and hydrogen produced in the first stage can be used directly by methanogens, other molecules, such as volatile fatty acids (VFAs) with a chain length greater than that of acetate must first be catabolized into compound that can be directly used by methanogens (Boon </w:t>
      </w:r>
      <w:r>
        <w:rPr>
          <w:rFonts w:ascii="Times New Roman" w:hAnsi="Times New Roman" w:cs="Times New Roman"/>
          <w:i/>
          <w:sz w:val="24"/>
          <w:szCs w:val="24"/>
        </w:rPr>
        <w:t>et al</w:t>
      </w:r>
      <w:r>
        <w:rPr>
          <w:rFonts w:ascii="Times New Roman" w:hAnsi="Times New Roman" w:cs="Times New Roman"/>
          <w:sz w:val="24"/>
          <w:szCs w:val="24"/>
        </w:rPr>
        <w:t>.,2006).  The biological processes of acidogenesis result in further breakdown of the remaining components by acedogenic (fermentative) bacteria. Here, volatile VFAs are created along with ammonia, carbondioxide and hydrogen sulphide, as well as other by products (Hanreich</w:t>
      </w:r>
      <w:r>
        <w:rPr>
          <w:rFonts w:ascii="Times New Roman" w:hAnsi="Times New Roman" w:cs="Times New Roman"/>
          <w:i/>
          <w:sz w:val="24"/>
          <w:szCs w:val="24"/>
        </w:rPr>
        <w:t>et al</w:t>
      </w:r>
      <w:r>
        <w:rPr>
          <w:rFonts w:ascii="Times New Roman" w:hAnsi="Times New Roman" w:cs="Times New Roman"/>
          <w:sz w:val="24"/>
          <w:szCs w:val="24"/>
        </w:rPr>
        <w:t xml:space="preserve">., 2011).  The third stage of anaerobic </w:t>
      </w:r>
      <w:r>
        <w:rPr>
          <w:rFonts w:ascii="Times New Roman" w:hAnsi="Times New Roman" w:cs="Times New Roman"/>
          <w:i/>
          <w:sz w:val="24"/>
          <w:szCs w:val="24"/>
        </w:rPr>
        <w:t>digestion</w:t>
      </w:r>
      <w:r>
        <w:rPr>
          <w:rFonts w:ascii="Times New Roman" w:hAnsi="Times New Roman" w:cs="Times New Roman"/>
          <w:sz w:val="24"/>
          <w:szCs w:val="24"/>
        </w:rPr>
        <w:t xml:space="preserve"> is acetogenesis, here simple molecules created through the acetogenesis phase are further digested by acetogens to produce largely acetic acids as well as CO</w:t>
      </w:r>
      <w:r>
        <w:rPr>
          <w:rFonts w:ascii="Times New Roman" w:hAnsi="Times New Roman" w:cs="Times New Roman"/>
          <w:sz w:val="24"/>
          <w:szCs w:val="24"/>
          <w:vertAlign w:val="subscript"/>
        </w:rPr>
        <w:t>2</w:t>
      </w:r>
      <w:r>
        <w:rPr>
          <w:rFonts w:ascii="Times New Roman" w:hAnsi="Times New Roman" w:cs="Times New Roman"/>
          <w:sz w:val="24"/>
          <w:szCs w:val="24"/>
        </w:rPr>
        <w:t xml:space="preserve"> and hydrogen (Ferry, 1997).  The final stage of anaerobic digestion is the biological process of methanogenesis, here methanogens use the intermediate product of the preceding stages and convert them into methane, CO</w:t>
      </w:r>
      <w:r>
        <w:rPr>
          <w:rFonts w:ascii="Times New Roman" w:hAnsi="Times New Roman" w:cs="Times New Roman"/>
          <w:sz w:val="24"/>
          <w:szCs w:val="24"/>
          <w:vertAlign w:val="subscript"/>
        </w:rPr>
        <w:t>2</w:t>
      </w:r>
      <w:r>
        <w:rPr>
          <w:rFonts w:ascii="Times New Roman" w:hAnsi="Times New Roman" w:cs="Times New Roman"/>
          <w:sz w:val="24"/>
          <w:szCs w:val="24"/>
        </w:rPr>
        <w:t xml:space="preserve"> and water. These components make up the majority of the biogas emitted from the system (Martin, 2000).</w:t>
      </w:r>
    </w:p>
    <w:p w14:paraId="203F7B18">
      <w:pPr>
        <w:spacing w:line="480" w:lineRule="auto"/>
        <w:jc w:val="both"/>
        <w:rPr>
          <w:rFonts w:ascii="Times New Roman" w:hAnsi="Times New Roman" w:cs="Times New Roman"/>
          <w:sz w:val="24"/>
          <w:szCs w:val="24"/>
        </w:rPr>
      </w:pPr>
    </w:p>
    <w:p w14:paraId="52920F42">
      <w:pPr>
        <w:spacing w:line="480" w:lineRule="auto"/>
        <w:jc w:val="both"/>
        <w:rPr>
          <w:rFonts w:ascii="Times New Roman" w:hAnsi="Times New Roman" w:cs="Times New Roman"/>
          <w:sz w:val="24"/>
          <w:szCs w:val="24"/>
        </w:rPr>
      </w:pPr>
    </w:p>
    <w:p w14:paraId="64F41B27">
      <w:pPr>
        <w:spacing w:line="480" w:lineRule="auto"/>
        <w:jc w:val="both"/>
        <w:rPr>
          <w:rFonts w:ascii="Times New Roman" w:hAnsi="Times New Roman" w:cs="Times New Roman"/>
          <w:sz w:val="24"/>
          <w:szCs w:val="24"/>
        </w:rPr>
      </w:pPr>
      <w:r>
        <w:rPr>
          <w:rFonts w:ascii="Times New Roman" w:hAnsi="Times New Roman" w:cs="Times New Roman"/>
          <w:b/>
          <w:sz w:val="24"/>
          <w:szCs w:val="24"/>
        </w:rPr>
        <w:t>1.1 Methane Formation</w:t>
      </w:r>
    </w:p>
    <w:p w14:paraId="0A8D257C">
      <w:pPr>
        <w:spacing w:line="480" w:lineRule="auto"/>
        <w:jc w:val="both"/>
        <w:rPr>
          <w:rFonts w:ascii="Times New Roman" w:hAnsi="Times New Roman" w:cs="Times New Roman"/>
          <w:sz w:val="24"/>
          <w:szCs w:val="24"/>
        </w:rPr>
      </w:pPr>
      <w:r>
        <w:rPr>
          <w:rFonts w:ascii="Times New Roman" w:hAnsi="Times New Roman" w:cs="Times New Roman"/>
          <w:sz w:val="24"/>
          <w:szCs w:val="24"/>
        </w:rPr>
        <w:t>The methane producing bacteria decompose the compound with a low molecular weight. For example, in order to form methane and CO</w:t>
      </w:r>
      <w:r>
        <w:rPr>
          <w:rFonts w:ascii="Times New Roman" w:hAnsi="Times New Roman" w:cs="Times New Roman"/>
          <w:sz w:val="24"/>
          <w:szCs w:val="24"/>
          <w:vertAlign w:val="subscript"/>
        </w:rPr>
        <w:t>2</w:t>
      </w:r>
      <w:r>
        <w:rPr>
          <w:rFonts w:ascii="Times New Roman" w:hAnsi="Times New Roman" w:cs="Times New Roman"/>
          <w:sz w:val="24"/>
          <w:szCs w:val="24"/>
        </w:rPr>
        <w:t>, the methane producing bacteria utilizes hydrogen, CO</w:t>
      </w:r>
      <w:r>
        <w:rPr>
          <w:rFonts w:ascii="Times New Roman" w:hAnsi="Times New Roman" w:cs="Times New Roman"/>
          <w:sz w:val="24"/>
          <w:szCs w:val="24"/>
          <w:vertAlign w:val="subscript"/>
        </w:rPr>
        <w:t xml:space="preserve">2 </w:t>
      </w:r>
      <w:r>
        <w:rPr>
          <w:rFonts w:ascii="Times New Roman" w:hAnsi="Times New Roman" w:cs="Times New Roman"/>
          <w:sz w:val="24"/>
          <w:szCs w:val="24"/>
        </w:rPr>
        <w:t>and acetic acid.  Equations 1-3 outlined the various products, by-products and intermediate products that are formed in the digestion process of an anaerobic production of methane (Martin, 2000)</w:t>
      </w:r>
      <w:r>
        <w:rPr>
          <w:rFonts w:ascii="Times New Roman" w:hAnsi="Times New Roman" w:cs="Times New Roman"/>
          <w:sz w:val="24"/>
          <w:szCs w:val="24"/>
          <w:vertAlign w:val="subscript"/>
        </w:rPr>
        <w:tab/>
      </w:r>
      <w:r>
        <w:rPr>
          <w:rFonts w:ascii="Times New Roman" w:hAnsi="Times New Roman" w:cs="Times New Roman"/>
          <w:sz w:val="24"/>
          <w:szCs w:val="24"/>
        </w:rPr>
        <w:t>.</w:t>
      </w:r>
    </w:p>
    <w:p w14:paraId="260BDC09">
      <w:pPr>
        <w:spacing w:line="480" w:lineRule="auto"/>
        <w:jc w:val="both"/>
        <w:rPr>
          <w:sz w:val="24"/>
          <w:szCs w:val="24"/>
        </w:rPr>
      </w:pPr>
      <w:r>
        <w:rPr>
          <w:rFonts w:ascii="Cambria Math" w:hAnsi="Cambria Math"/>
          <w:sz w:val="24"/>
          <w:szCs w:val="24"/>
        </w:rPr>
        <w:object>
          <v:shape id="_x0000_i1025" o:spt="75" type="#_x0000_t75" style="height:40.7pt;width:319.3pt;" o:ole="t" filled="f" o:preferrelative="t" stroked="f" coordsize="21600,21600">
            <v:path/>
            <v:fill on="f" focussize="0,0"/>
            <v:stroke on="f" joinstyle="miter"/>
            <v:imagedata r:id="rId7" o:title=""/>
            <o:lock v:ext="edit" aspectratio="t"/>
            <w10:wrap type="none"/>
            <w10:anchorlock/>
          </v:shape>
          <o:OLEObject Type="Embed" ProgID="ChemDraw.Document.6.0" ShapeID="_x0000_i1025" DrawAspect="Content" ObjectID="_1468075725" r:id="rId6">
            <o:LockedField>false</o:LockedField>
          </o:OLEObject>
        </w:object>
      </w:r>
    </w:p>
    <w:p w14:paraId="5B138A80">
      <w:pPr>
        <w:spacing w:line="480" w:lineRule="auto"/>
        <w:jc w:val="both"/>
        <w:rPr>
          <w:rFonts w:ascii="Times New Roman" w:hAnsi="Times New Roman" w:cs="Times New Roman"/>
          <w:sz w:val="24"/>
          <w:szCs w:val="24"/>
        </w:rPr>
      </w:pPr>
      <w:r>
        <w:rPr>
          <w:rFonts w:ascii="Cambria Math" w:hAnsi="Cambria Math"/>
          <w:sz w:val="24"/>
          <w:szCs w:val="24"/>
        </w:rPr>
        <w:object>
          <v:shape id="_x0000_i1026" o:spt="75" type="#_x0000_t75" style="height:33.2pt;width:468.3pt;" o:ole="t" filled="f" o:preferrelative="t" stroked="f" coordsize="21600,21600">
            <v:path/>
            <v:fill on="f" focussize="0,0"/>
            <v:stroke on="f" joinstyle="miter"/>
            <v:imagedata r:id="rId9" o:title=""/>
            <o:lock v:ext="edit" aspectratio="t"/>
            <w10:wrap type="none"/>
            <w10:anchorlock/>
          </v:shape>
          <o:OLEObject Type="Embed" ProgID="ChemDraw.Document.6.0" ShapeID="_x0000_i1026" DrawAspect="Content" ObjectID="_1468075726" r:id="rId8">
            <o:LockedField>false</o:LockedField>
          </o:OLEObject>
        </w:object>
      </w:r>
    </w:p>
    <w:p w14:paraId="2520EB23">
      <w:pPr>
        <w:spacing w:after="0"/>
        <w:jc w:val="both"/>
        <w:rPr>
          <w:sz w:val="24"/>
          <w:szCs w:val="24"/>
        </w:rPr>
      </w:pPr>
    </w:p>
    <w:p w14:paraId="459C98B8">
      <w:pPr>
        <w:spacing w:after="0"/>
        <w:jc w:val="both"/>
        <w:rPr>
          <w:sz w:val="24"/>
          <w:szCs w:val="24"/>
        </w:rPr>
      </w:pPr>
      <w:r>
        <w:rPr>
          <w:rFonts w:ascii="Cambria Math" w:hAnsi="Cambria Math"/>
          <w:sz w:val="24"/>
          <w:szCs w:val="24"/>
        </w:rPr>
        <w:object>
          <v:shape id="_x0000_i1027" o:spt="75" type="#_x0000_t75" style="height:36.95pt;width:468.3pt;" o:ole="t" filled="f" o:preferrelative="t" stroked="f" coordsize="21600,21600">
            <v:path/>
            <v:fill on="f" focussize="0,0"/>
            <v:stroke on="f" joinstyle="miter"/>
            <v:imagedata r:id="rId11" o:title=""/>
            <o:lock v:ext="edit" aspectratio="t"/>
            <w10:wrap type="none"/>
            <w10:anchorlock/>
          </v:shape>
          <o:OLEObject Type="Embed" ProgID="ChemDraw.Document.6.0" ShapeID="_x0000_i1027" DrawAspect="Content" ObjectID="_1468075727" r:id="rId10">
            <o:LockedField>false</o:LockedField>
          </o:OLEObject>
        </w:object>
      </w:r>
    </w:p>
    <w:p w14:paraId="5EAB17E6">
      <w:pPr>
        <w:spacing w:after="0"/>
        <w:jc w:val="both"/>
        <w:rPr>
          <w:sz w:val="24"/>
          <w:szCs w:val="24"/>
        </w:rPr>
      </w:pPr>
    </w:p>
    <w:p w14:paraId="079DBC06">
      <w:pPr>
        <w:spacing w:after="0"/>
        <w:jc w:val="both"/>
        <w:rPr>
          <w:sz w:val="24"/>
          <w:szCs w:val="24"/>
        </w:rPr>
      </w:pPr>
    </w:p>
    <w:p w14:paraId="187B1A64">
      <w:pPr>
        <w:spacing w:after="0"/>
        <w:jc w:val="both"/>
        <w:rPr>
          <w:sz w:val="24"/>
          <w:szCs w:val="24"/>
        </w:rPr>
      </w:pPr>
    </w:p>
    <w:p w14:paraId="4C9AFF5B">
      <w:pPr>
        <w:spacing w:after="0"/>
        <w:jc w:val="both"/>
        <w:rPr>
          <w:sz w:val="24"/>
          <w:szCs w:val="24"/>
        </w:rPr>
      </w:pPr>
    </w:p>
    <w:p w14:paraId="141B1681">
      <w:pPr>
        <w:spacing w:after="0"/>
        <w:jc w:val="both"/>
        <w:rPr>
          <w:sz w:val="24"/>
          <w:szCs w:val="24"/>
        </w:rPr>
      </w:pPr>
    </w:p>
    <w:p w14:paraId="4542AE38">
      <w:pPr>
        <w:spacing w:after="0"/>
        <w:jc w:val="both"/>
        <w:rPr>
          <w:sz w:val="24"/>
          <w:szCs w:val="24"/>
        </w:rPr>
      </w:pPr>
    </w:p>
    <w:p w14:paraId="215F819E">
      <w:pPr>
        <w:spacing w:after="0"/>
        <w:jc w:val="both"/>
        <w:rPr>
          <w:sz w:val="24"/>
          <w:szCs w:val="24"/>
        </w:rPr>
      </w:pPr>
    </w:p>
    <w:p w14:paraId="7A5E729D">
      <w:pPr>
        <w:spacing w:after="0"/>
        <w:jc w:val="both"/>
        <w:rPr>
          <w:rFonts w:ascii="Times New Roman" w:hAnsi="Times New Roman" w:cs="Times New Roman"/>
          <w:sz w:val="24"/>
          <w:szCs w:val="24"/>
        </w:rPr>
      </w:pPr>
    </w:p>
    <w:p w14:paraId="0A4F2302">
      <w:pPr>
        <w:spacing w:after="0"/>
        <w:jc w:val="both"/>
        <w:rPr>
          <w:rFonts w:ascii="Times New Roman" w:hAnsi="Times New Roman" w:cs="Times New Roman"/>
          <w:sz w:val="24"/>
          <w:szCs w:val="24"/>
        </w:rPr>
      </w:pPr>
    </w:p>
    <w:p w14:paraId="16E3771E">
      <w:pPr>
        <w:spacing w:after="0"/>
        <w:jc w:val="both"/>
        <w:rPr>
          <w:rFonts w:ascii="Times New Roman" w:hAnsi="Times New Roman" w:cs="Times New Roman"/>
          <w:sz w:val="24"/>
          <w:szCs w:val="24"/>
        </w:rPr>
      </w:pPr>
    </w:p>
    <w:p w14:paraId="7457B5B0">
      <w:pPr>
        <w:spacing w:after="0"/>
        <w:jc w:val="both"/>
        <w:rPr>
          <w:rFonts w:ascii="Times New Roman" w:hAnsi="Times New Roman" w:cs="Times New Roman"/>
          <w:sz w:val="24"/>
          <w:szCs w:val="24"/>
        </w:rPr>
      </w:pPr>
    </w:p>
    <w:p w14:paraId="07AEDDFF">
      <w:pPr>
        <w:spacing w:after="0"/>
        <w:jc w:val="both"/>
        <w:rPr>
          <w:rFonts w:ascii="Times New Roman" w:hAnsi="Times New Roman" w:cs="Times New Roman"/>
          <w:sz w:val="24"/>
          <w:szCs w:val="24"/>
        </w:rPr>
      </w:pPr>
    </w:p>
    <w:p w14:paraId="27C14B3A">
      <w:pPr>
        <w:spacing w:after="0"/>
        <w:jc w:val="both"/>
        <w:rPr>
          <w:rFonts w:ascii="Times New Roman" w:hAnsi="Times New Roman" w:cs="Times New Roman"/>
          <w:sz w:val="24"/>
          <w:szCs w:val="24"/>
        </w:rPr>
      </w:pPr>
    </w:p>
    <w:p w14:paraId="1ED1A0C8">
      <w:pPr>
        <w:spacing w:after="0"/>
        <w:jc w:val="both"/>
        <w:rPr>
          <w:rFonts w:ascii="Times New Roman" w:hAnsi="Times New Roman" w:cs="Times New Roman"/>
          <w:sz w:val="24"/>
          <w:szCs w:val="24"/>
        </w:rPr>
      </w:pPr>
    </w:p>
    <w:p w14:paraId="24B544E1">
      <w:pPr>
        <w:spacing w:after="0"/>
        <w:jc w:val="both"/>
        <w:rPr>
          <w:rFonts w:ascii="Times New Roman" w:hAnsi="Times New Roman" w:cs="Times New Roman"/>
          <w:sz w:val="24"/>
          <w:szCs w:val="24"/>
        </w:rPr>
      </w:pPr>
    </w:p>
    <w:p w14:paraId="052CF3B3">
      <w:pPr>
        <w:spacing w:after="0"/>
        <w:jc w:val="both"/>
        <w:rPr>
          <w:rFonts w:ascii="Times New Roman" w:hAnsi="Times New Roman" w:cs="Times New Roman"/>
          <w:sz w:val="24"/>
          <w:szCs w:val="24"/>
        </w:rPr>
      </w:pPr>
    </w:p>
    <w:p w14:paraId="7F95B5B8">
      <w:pPr>
        <w:spacing w:after="0"/>
        <w:jc w:val="both"/>
        <w:rPr>
          <w:rFonts w:ascii="Times New Roman" w:hAnsi="Times New Roman" w:cs="Times New Roman"/>
          <w:sz w:val="24"/>
          <w:szCs w:val="24"/>
        </w:rPr>
      </w:pPr>
    </w:p>
    <w:p w14:paraId="69478613">
      <w:pPr>
        <w:spacing w:after="0"/>
        <w:jc w:val="both"/>
        <w:rPr>
          <w:rFonts w:ascii="Times New Roman" w:hAnsi="Times New Roman" w:cs="Times New Roman"/>
          <w:sz w:val="24"/>
          <w:szCs w:val="24"/>
        </w:rPr>
      </w:pPr>
    </w:p>
    <w:p w14:paraId="0FF534B2">
      <w:pPr>
        <w:spacing w:after="0"/>
        <w:jc w:val="both"/>
        <w:rPr>
          <w:rFonts w:ascii="Times New Roman" w:hAnsi="Times New Roman" w:cs="Times New Roman"/>
          <w:sz w:val="24"/>
          <w:szCs w:val="24"/>
        </w:rPr>
      </w:pPr>
    </w:p>
    <w:p w14:paraId="358A8A9F">
      <w:pPr>
        <w:spacing w:after="0"/>
        <w:jc w:val="both"/>
        <w:rPr>
          <w:rFonts w:ascii="Times New Roman" w:hAnsi="Times New Roman" w:cs="Times New Roman"/>
          <w:sz w:val="24"/>
          <w:szCs w:val="24"/>
        </w:rPr>
      </w:pPr>
    </w:p>
    <w:p w14:paraId="28B3D05D">
      <w:pPr>
        <w:spacing w:after="0"/>
        <w:jc w:val="both"/>
        <w:rPr>
          <w:rFonts w:ascii="Times New Roman" w:hAnsi="Times New Roman" w:cs="Times New Roman"/>
          <w:sz w:val="24"/>
          <w:szCs w:val="24"/>
        </w:rPr>
      </w:pPr>
    </w:p>
    <w:p w14:paraId="6D407335">
      <w:pPr>
        <w:spacing w:after="0"/>
        <w:jc w:val="both"/>
        <w:rPr>
          <w:rFonts w:ascii="Times New Roman" w:hAnsi="Times New Roman" w:cs="Times New Roman"/>
          <w:sz w:val="24"/>
          <w:szCs w:val="24"/>
        </w:rPr>
      </w:pPr>
    </w:p>
    <w:p w14:paraId="1BA3D138">
      <w:pPr>
        <w:spacing w:after="0"/>
        <w:jc w:val="both"/>
        <w:rPr>
          <w:rFonts w:ascii="Times New Roman" w:hAnsi="Times New Roman" w:cs="Times New Roman"/>
          <w:sz w:val="24"/>
          <w:szCs w:val="24"/>
        </w:rPr>
      </w:pPr>
      <w:r>
        <w:rPr>
          <w:lang w:val="en-GB" w:eastAsia="en-GB"/>
        </w:rPr>
        <mc:AlternateContent>
          <mc:Choice Requires="wps">
            <w:drawing>
              <wp:anchor distT="0" distB="0" distL="114300" distR="114300" simplePos="0" relativeHeight="251659264" behindDoc="0" locked="0" layoutInCell="1" allowOverlap="1">
                <wp:simplePos x="0" y="0"/>
                <wp:positionH relativeFrom="column">
                  <wp:posOffset>1514475</wp:posOffset>
                </wp:positionH>
                <wp:positionV relativeFrom="paragraph">
                  <wp:posOffset>2269490</wp:posOffset>
                </wp:positionV>
                <wp:extent cx="2409825" cy="333375"/>
                <wp:effectExtent l="0" t="0" r="0" b="0"/>
                <wp:wrapNone/>
                <wp:docPr id="5" name="Text Box 5"/>
                <wp:cNvGraphicFramePr/>
                <a:graphic xmlns:a="http://schemas.openxmlformats.org/drawingml/2006/main">
                  <a:graphicData uri="http://schemas.microsoft.com/office/word/2010/wordprocessingShape">
                    <wps:wsp>
                      <wps:cNvSpPr txBox="1">
                        <a:spLocks noChangeArrowheads="1"/>
                      </wps:cNvSpPr>
                      <wps:spPr bwMode="auto">
                        <a:xfrm>
                          <a:off x="0" y="0"/>
                          <a:ext cx="2409825" cy="333375"/>
                        </a:xfrm>
                        <a:prstGeom prst="rect">
                          <a:avLst/>
                        </a:prstGeom>
                        <a:noFill/>
                        <a:ln>
                          <a:noFill/>
                        </a:ln>
                        <a:effectLst/>
                      </wps:spPr>
                      <wps:txbx>
                        <w:txbxContent>
                          <w:p w14:paraId="7E980FF8">
                            <w:pPr>
                              <w:jc w:val="center"/>
                            </w:pPr>
                          </w:p>
                        </w:txbxContent>
                      </wps:txbx>
                      <wps:bodyPr rot="0" vert="horz" wrap="square" lIns="91440" tIns="45720" rIns="91440" bIns="45720" anchor="t" anchorCtr="0" upright="1">
                        <a:noAutofit/>
                      </wps:bodyPr>
                    </wps:wsp>
                  </a:graphicData>
                </a:graphic>
              </wp:anchor>
            </w:drawing>
          </mc:Choice>
          <mc:Fallback>
            <w:pict>
              <v:shape id="_x0000_s1026" o:spid="_x0000_s1026" o:spt="202" type="#_x0000_t202" style="position:absolute;left:0pt;margin-left:119.25pt;margin-top:178.7pt;height:26.25pt;width:189.75pt;z-index:251659264;mso-width-relative:page;mso-height-relative:page;" filled="f" stroked="f" coordsize="21600,21600" o:gfxdata="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Bzmtkh2QAAAAsBAAAPAAAAAAAAAAEAIAAA&#10;ACIAAABkcnMvZG93bnJldi54bWxQSwECFAAUAAAACACHTuJAHqcXlQsCAAAiBAAADgAAAAAAAAAB&#10;ACAAAAAoAQAAZHJzL2Uyb0RvYy54bWxQSwUGAAAAAAYABgBZAQAApQUAAAAA&#10;">
                <v:fill on="f" focussize="0,0"/>
                <v:stroke on="f"/>
                <v:imagedata o:title=""/>
                <o:lock v:ext="edit" aspectratio="f"/>
                <v:textbox>
                  <w:txbxContent>
                    <w:p w14:paraId="7E980FF8">
                      <w:pPr>
                        <w:jc w:val="center"/>
                      </w:pPr>
                    </w:p>
                  </w:txbxContent>
                </v:textbox>
              </v:shape>
            </w:pict>
          </mc:Fallback>
        </mc:AlternateContent>
      </w:r>
      <w:r>
        <w:rPr>
          <w:lang w:val="en-GB" w:eastAsia="en-GB"/>
        </w:rPr>
        <mc:AlternateContent>
          <mc:Choice Requires="wps">
            <w:drawing>
              <wp:anchor distT="0" distB="0" distL="114300" distR="114300" simplePos="0" relativeHeight="251660288" behindDoc="0" locked="0" layoutInCell="1" allowOverlap="1">
                <wp:simplePos x="0" y="0"/>
                <wp:positionH relativeFrom="column">
                  <wp:posOffset>1533525</wp:posOffset>
                </wp:positionH>
                <wp:positionV relativeFrom="paragraph">
                  <wp:posOffset>2802890</wp:posOffset>
                </wp:positionV>
                <wp:extent cx="2409825" cy="333375"/>
                <wp:effectExtent l="4445" t="4445" r="5080" b="5080"/>
                <wp:wrapNone/>
                <wp:docPr id="6" name="Text Box 6"/>
                <wp:cNvGraphicFramePr/>
                <a:graphic xmlns:a="http://schemas.openxmlformats.org/drawingml/2006/main">
                  <a:graphicData uri="http://schemas.microsoft.com/office/word/2010/wordprocessingShape">
                    <wps:wsp>
                      <wps:cNvSpPr txBox="1">
                        <a:spLocks noChangeArrowheads="1"/>
                      </wps:cNvSpPr>
                      <wps:spPr bwMode="auto">
                        <a:xfrm>
                          <a:off x="0" y="0"/>
                          <a:ext cx="2409825" cy="333375"/>
                        </a:xfrm>
                        <a:prstGeom prst="rect">
                          <a:avLst/>
                        </a:prstGeom>
                        <a:solidFill>
                          <a:srgbClr val="FFFFFF"/>
                        </a:solidFill>
                        <a:ln w="9525">
                          <a:solidFill>
                            <a:srgbClr val="000000"/>
                          </a:solidFill>
                          <a:miter lim="800000"/>
                        </a:ln>
                        <a:effectLst/>
                      </wps:spPr>
                      <wps:txbx>
                        <w:txbxContent>
                          <w:p w14:paraId="07D05A00">
                            <w:pPr>
                              <w:jc w:val="center"/>
                              <w:rPr>
                                <w:b/>
                              </w:rPr>
                            </w:pPr>
                            <w:r>
                              <w:rPr>
                                <w:b/>
                                <w:i/>
                              </w:rPr>
                              <w:t>CH</w:t>
                            </w:r>
                            <w:r>
                              <w:rPr>
                                <w:b/>
                                <w:i/>
                                <w:vertAlign w:val="subscript"/>
                              </w:rPr>
                              <w:t>4</w:t>
                            </w:r>
                            <w:r>
                              <w:rPr>
                                <w:b/>
                                <w:i/>
                              </w:rPr>
                              <w:t>, CO</w:t>
                            </w:r>
                            <w:r>
                              <w:rPr>
                                <w:b/>
                                <w:i/>
                                <w:vertAlign w:val="subscript"/>
                              </w:rPr>
                              <w:t>2</w:t>
                            </w:r>
                            <w:r>
                              <w:rPr>
                                <w:b/>
                                <w:i/>
                              </w:rPr>
                              <w:t>, N</w:t>
                            </w:r>
                            <w:r>
                              <w:rPr>
                                <w:b/>
                                <w:i/>
                                <w:vertAlign w:val="subscript"/>
                              </w:rPr>
                              <w:t>2</w:t>
                            </w:r>
                            <w:r>
                              <w:rPr>
                                <w:b/>
                                <w:i/>
                              </w:rPr>
                              <w:t>, H</w:t>
                            </w:r>
                            <w:r>
                              <w:rPr>
                                <w:b/>
                                <w:i/>
                                <w:vertAlign w:val="subscript"/>
                              </w:rPr>
                              <w:t>2</w:t>
                            </w:r>
                            <w:r>
                              <w:rPr>
                                <w:b/>
                                <w:i/>
                              </w:rPr>
                              <w:t>, H</w:t>
                            </w:r>
                            <w:r>
                              <w:rPr>
                                <w:b/>
                                <w:i/>
                                <w:vertAlign w:val="subscript"/>
                              </w:rPr>
                              <w:t>2</w:t>
                            </w:r>
                            <w:r>
                              <w:rPr>
                                <w:b/>
                                <w:i/>
                              </w:rPr>
                              <w:t>S</w:t>
                            </w:r>
                          </w:p>
                          <w:p w14:paraId="1CD1C03D">
                            <w:pPr>
                              <w:jc w:val="center"/>
                            </w:pPr>
                          </w:p>
                        </w:txbxContent>
                      </wps:txbx>
                      <wps:bodyPr rot="0" vert="horz" wrap="square" lIns="91440" tIns="45720" rIns="91440" bIns="45720" anchor="t" anchorCtr="0" upright="1">
                        <a:noAutofit/>
                      </wps:bodyPr>
                    </wps:wsp>
                  </a:graphicData>
                </a:graphic>
              </wp:anchor>
            </w:drawing>
          </mc:Choice>
          <mc:Fallback>
            <w:pict>
              <v:shape id="_x0000_s1026" o:spid="_x0000_s1026" o:spt="202" type="#_x0000_t202" style="position:absolute;left:0pt;margin-left:120.75pt;margin-top:220.7pt;height:26.25pt;width:189.75pt;z-index:251660288;mso-width-relative:page;mso-height-relative:page;" fillcolor="#FFFFFF" filled="t" stroked="t" coordsize="21600,21600" o:gfxdata="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">
                <v:fill on="t" focussize="0,0"/>
                <v:stroke color="#000000" miterlimit="8" joinstyle="miter"/>
                <v:imagedata o:title=""/>
                <o:lock v:ext="edit" aspectratio="f"/>
                <v:textbox>
                  <w:txbxContent>
                    <w:p w14:paraId="07D05A00">
                      <w:pPr>
                        <w:jc w:val="center"/>
                        <w:rPr>
                          <w:b/>
                        </w:rPr>
                      </w:pPr>
                      <w:r>
                        <w:rPr>
                          <w:b/>
                          <w:i/>
                        </w:rPr>
                        <w:t>CH</w:t>
                      </w:r>
                      <w:r>
                        <w:rPr>
                          <w:b/>
                          <w:i/>
                          <w:vertAlign w:val="subscript"/>
                        </w:rPr>
                        <w:t>4</w:t>
                      </w:r>
                      <w:r>
                        <w:rPr>
                          <w:b/>
                          <w:i/>
                        </w:rPr>
                        <w:t>, CO</w:t>
                      </w:r>
                      <w:r>
                        <w:rPr>
                          <w:b/>
                          <w:i/>
                          <w:vertAlign w:val="subscript"/>
                        </w:rPr>
                        <w:t>2</w:t>
                      </w:r>
                      <w:r>
                        <w:rPr>
                          <w:b/>
                          <w:i/>
                        </w:rPr>
                        <w:t>, N</w:t>
                      </w:r>
                      <w:r>
                        <w:rPr>
                          <w:b/>
                          <w:i/>
                          <w:vertAlign w:val="subscript"/>
                        </w:rPr>
                        <w:t>2</w:t>
                      </w:r>
                      <w:r>
                        <w:rPr>
                          <w:b/>
                          <w:i/>
                        </w:rPr>
                        <w:t>, H</w:t>
                      </w:r>
                      <w:r>
                        <w:rPr>
                          <w:b/>
                          <w:i/>
                          <w:vertAlign w:val="subscript"/>
                        </w:rPr>
                        <w:t>2</w:t>
                      </w:r>
                      <w:r>
                        <w:rPr>
                          <w:b/>
                          <w:i/>
                        </w:rPr>
                        <w:t>, H</w:t>
                      </w:r>
                      <w:r>
                        <w:rPr>
                          <w:b/>
                          <w:i/>
                          <w:vertAlign w:val="subscript"/>
                        </w:rPr>
                        <w:t>2</w:t>
                      </w:r>
                      <w:r>
                        <w:rPr>
                          <w:b/>
                          <w:i/>
                        </w:rPr>
                        <w:t>S</w:t>
                      </w:r>
                    </w:p>
                    <w:p w14:paraId="1CD1C03D">
                      <w:pPr>
                        <w:jc w:val="center"/>
                      </w:pPr>
                    </w:p>
                  </w:txbxContent>
                </v:textbox>
              </v:shape>
            </w:pict>
          </mc:Fallback>
        </mc:AlternateContent>
      </w:r>
      <w:r>
        <w:rPr>
          <w:lang w:val="en-GB" w:eastAsia="en-GB"/>
        </w:rPr>
        <mc:AlternateContent>
          <mc:Choice Requires="wps">
            <w:drawing>
              <wp:anchor distT="0" distB="0" distL="114300" distR="114300" simplePos="0" relativeHeight="251661312" behindDoc="0" locked="0" layoutInCell="1" allowOverlap="1">
                <wp:simplePos x="0" y="0"/>
                <wp:positionH relativeFrom="column">
                  <wp:posOffset>1581150</wp:posOffset>
                </wp:positionH>
                <wp:positionV relativeFrom="paragraph">
                  <wp:posOffset>3345815</wp:posOffset>
                </wp:positionV>
                <wp:extent cx="2409825" cy="333375"/>
                <wp:effectExtent l="0" t="0" r="0" b="0"/>
                <wp:wrapNone/>
                <wp:docPr id="11" name="Text Box 11"/>
                <wp:cNvGraphicFramePr/>
                <a:graphic xmlns:a="http://schemas.openxmlformats.org/drawingml/2006/main">
                  <a:graphicData uri="http://schemas.microsoft.com/office/word/2010/wordprocessingShape">
                    <wps:wsp>
                      <wps:cNvSpPr txBox="1">
                        <a:spLocks noChangeArrowheads="1"/>
                      </wps:cNvSpPr>
                      <wps:spPr bwMode="auto">
                        <a:xfrm>
                          <a:off x="0" y="0"/>
                          <a:ext cx="2409825" cy="333375"/>
                        </a:xfrm>
                        <a:prstGeom prst="rect">
                          <a:avLst/>
                        </a:prstGeom>
                        <a:noFill/>
                        <a:ln>
                          <a:noFill/>
                        </a:ln>
                        <a:effectLst/>
                      </wps:spPr>
                      <wps:txbx>
                        <w:txbxContent>
                          <w:p w14:paraId="48B60015">
                            <w:pPr>
                              <w:jc w:val="center"/>
                              <w:rPr>
                                <w:b/>
                              </w:rPr>
                            </w:pPr>
                          </w:p>
                        </w:txbxContent>
                      </wps:txbx>
                      <wps:bodyPr rot="0" vert="horz" wrap="square" lIns="91440" tIns="45720" rIns="91440" bIns="45720" anchor="t" anchorCtr="0" upright="1">
                        <a:noAutofit/>
                      </wps:bodyPr>
                    </wps:wsp>
                  </a:graphicData>
                </a:graphic>
              </wp:anchor>
            </w:drawing>
          </mc:Choice>
          <mc:Fallback>
            <w:pict>
              <v:shape id="_x0000_s1026" o:spid="_x0000_s1026" o:spt="202" type="#_x0000_t202" style="position:absolute;left:0pt;margin-left:124.5pt;margin-top:263.45pt;height:26.25pt;width:189.75pt;z-index:251661312;mso-width-relative:page;mso-height-relative:page;" filled="f" stroked="f" coordsize="21600,21600" o:gfxdata="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eP42cdkAAAALAQAADwAAAAAAAAABACAA&#10;AAAiAAAAZHJzL2Rvd25yZXYueG1sUEsBAhQAFAAAAAgAh07iQJteY/0MAgAAJAQAAA4AAAAAAAAA&#10;AQAgAAAAKAEAAGRycy9lMm9Eb2MueG1sUEsFBgAAAAAGAAYAWQEAAKYFAAAAAA==&#10;">
                <v:fill on="f" focussize="0,0"/>
                <v:stroke on="f"/>
                <v:imagedata o:title=""/>
                <o:lock v:ext="edit" aspectratio="f"/>
                <v:textbox>
                  <w:txbxContent>
                    <w:p w14:paraId="48B60015">
                      <w:pPr>
                        <w:jc w:val="center"/>
                        <w:rPr>
                          <w:b/>
                        </w:rPr>
                      </w:pPr>
                    </w:p>
                  </w:txbxContent>
                </v:textbox>
              </v:shape>
            </w:pict>
          </mc:Fallback>
        </mc:AlternateContent>
      </w:r>
      <w:r>
        <w:rPr>
          <w:lang w:val="en-GB" w:eastAsia="en-GB"/>
        </w:rPr>
        <mc:AlternateContent>
          <mc:Choice Requires="wps">
            <w:drawing>
              <wp:anchor distT="0" distB="0" distL="114300" distR="114300" simplePos="0" relativeHeight="251662336" behindDoc="0" locked="0" layoutInCell="1" allowOverlap="1">
                <wp:simplePos x="0" y="0"/>
                <wp:positionH relativeFrom="column">
                  <wp:posOffset>3390900</wp:posOffset>
                </wp:positionH>
                <wp:positionV relativeFrom="paragraph">
                  <wp:posOffset>2860040</wp:posOffset>
                </wp:positionV>
                <wp:extent cx="2409825" cy="333375"/>
                <wp:effectExtent l="0" t="0" r="0" b="0"/>
                <wp:wrapNone/>
                <wp:docPr id="12" name="Text Box 12"/>
                <wp:cNvGraphicFramePr/>
                <a:graphic xmlns:a="http://schemas.openxmlformats.org/drawingml/2006/main">
                  <a:graphicData uri="http://schemas.microsoft.com/office/word/2010/wordprocessingShape">
                    <wps:wsp>
                      <wps:cNvSpPr txBox="1">
                        <a:spLocks noChangeArrowheads="1"/>
                      </wps:cNvSpPr>
                      <wps:spPr bwMode="auto">
                        <a:xfrm>
                          <a:off x="0" y="0"/>
                          <a:ext cx="2409825" cy="333375"/>
                        </a:xfrm>
                        <a:prstGeom prst="rect">
                          <a:avLst/>
                        </a:prstGeom>
                        <a:noFill/>
                        <a:ln>
                          <a:noFill/>
                        </a:ln>
                        <a:effectLst/>
                      </wps:spPr>
                      <wps:txbx>
                        <w:txbxContent>
                          <w:p w14:paraId="65A45604">
                            <w:pPr>
                              <w:jc w:val="center"/>
                              <w:rPr>
                                <w:b/>
                              </w:rPr>
                            </w:pPr>
                            <w:r>
                              <w:rPr>
                                <w:b/>
                                <w:i/>
                              </w:rPr>
                              <w:t>CO</w:t>
                            </w:r>
                            <w:r>
                              <w:rPr>
                                <w:b/>
                                <w:i/>
                                <w:vertAlign w:val="subscript"/>
                              </w:rPr>
                              <w:t xml:space="preserve">2 </w:t>
                            </w:r>
                            <w:r>
                              <w:rPr>
                                <w:b/>
                                <w:i/>
                              </w:rPr>
                              <w:t>+4H</w:t>
                            </w:r>
                            <w:r>
                              <w:rPr>
                                <w:b/>
                                <w:i/>
                                <w:vertAlign w:val="subscript"/>
                              </w:rPr>
                              <w:t>2</w:t>
                            </w:r>
                            <w:r>
                              <w:rPr>
                                <w:b/>
                                <w:i/>
                              </w:rPr>
                              <w:t xml:space="preserve">        CH</w:t>
                            </w:r>
                            <w:r>
                              <w:rPr>
                                <w:b/>
                                <w:i/>
                                <w:vertAlign w:val="subscript"/>
                              </w:rPr>
                              <w:t>4+</w:t>
                            </w:r>
                            <w:r>
                              <w:rPr>
                                <w:b/>
                                <w:i/>
                              </w:rPr>
                              <w:t xml:space="preserve"> 2H2O</w:t>
                            </w:r>
                          </w:p>
                        </w:txbxContent>
                      </wps:txbx>
                      <wps:bodyPr rot="0" vert="horz" wrap="square" lIns="91440" tIns="45720" rIns="91440" bIns="45720" anchor="t" anchorCtr="0" upright="1">
                        <a:noAutofit/>
                      </wps:bodyPr>
                    </wps:wsp>
                  </a:graphicData>
                </a:graphic>
              </wp:anchor>
            </w:drawing>
          </mc:Choice>
          <mc:Fallback>
            <w:pict>
              <v:shape id="_x0000_s1026" o:spid="_x0000_s1026" o:spt="202" type="#_x0000_t202" style="position:absolute;left:0pt;margin-left:267pt;margin-top:225.2pt;height:26.25pt;width:189.75pt;z-index:251662336;mso-width-relative:page;mso-height-relative:page;" filled="f" stroked="f" coordsize="21600,21600" o:gfxdata="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sl6TedgAAAALAQAADwAAAAAAAAABACAA&#10;AAAiAAAAZHJzL2Rvd25yZXYueG1sUEsBAhQAFAAAAAgAh07iQKKNtGgNAgAAJAQAAA4AAAAAAAAA&#10;AQAgAAAAJwEAAGRycy9lMm9Eb2MueG1sUEsFBgAAAAAGAAYAWQEAAKYFAAAAAA==&#10;">
                <v:fill on="f" focussize="0,0"/>
                <v:stroke on="f"/>
                <v:imagedata o:title=""/>
                <o:lock v:ext="edit" aspectratio="f"/>
                <v:textbox>
                  <w:txbxContent>
                    <w:p w14:paraId="65A45604">
                      <w:pPr>
                        <w:jc w:val="center"/>
                        <w:rPr>
                          <w:b/>
                        </w:rPr>
                      </w:pPr>
                      <w:r>
                        <w:rPr>
                          <w:b/>
                          <w:i/>
                        </w:rPr>
                        <w:t>CO</w:t>
                      </w:r>
                      <w:r>
                        <w:rPr>
                          <w:b/>
                          <w:i/>
                          <w:vertAlign w:val="subscript"/>
                        </w:rPr>
                        <w:t xml:space="preserve">2 </w:t>
                      </w:r>
                      <w:r>
                        <w:rPr>
                          <w:b/>
                          <w:i/>
                        </w:rPr>
                        <w:t>+4H</w:t>
                      </w:r>
                      <w:r>
                        <w:rPr>
                          <w:b/>
                          <w:i/>
                          <w:vertAlign w:val="subscript"/>
                        </w:rPr>
                        <w:t>2</w:t>
                      </w:r>
                      <w:r>
                        <w:rPr>
                          <w:b/>
                          <w:i/>
                        </w:rPr>
                        <w:t xml:space="preserve">        CH</w:t>
                      </w:r>
                      <w:r>
                        <w:rPr>
                          <w:b/>
                          <w:i/>
                          <w:vertAlign w:val="subscript"/>
                        </w:rPr>
                        <w:t>4+</w:t>
                      </w:r>
                      <w:r>
                        <w:rPr>
                          <w:b/>
                          <w:i/>
                        </w:rPr>
                        <w:t xml:space="preserve"> 2H2O</w:t>
                      </w:r>
                    </w:p>
                  </w:txbxContent>
                </v:textbox>
              </v:shape>
            </w:pict>
          </mc:Fallback>
        </mc:AlternateContent>
      </w:r>
      <w:r>
        <w:rPr>
          <w:lang w:val="en-GB" w:eastAsia="en-GB"/>
        </w:rPr>
        <mc:AlternateContent>
          <mc:Choice Requires="wps">
            <w:drawing>
              <wp:anchor distT="0" distB="0" distL="114300" distR="114300" simplePos="0" relativeHeight="251663360" behindDoc="0" locked="0" layoutInCell="1" allowOverlap="1">
                <wp:simplePos x="0" y="0"/>
                <wp:positionH relativeFrom="column">
                  <wp:posOffset>2657475</wp:posOffset>
                </wp:positionH>
                <wp:positionV relativeFrom="paragraph">
                  <wp:posOffset>3136265</wp:posOffset>
                </wp:positionV>
                <wp:extent cx="0" cy="276225"/>
                <wp:effectExtent l="38100" t="0" r="38100" b="9525"/>
                <wp:wrapNone/>
                <wp:docPr id="13" name="Straight Arrow Connector 13"/>
                <wp:cNvGraphicFramePr/>
                <a:graphic xmlns:a="http://schemas.openxmlformats.org/drawingml/2006/main">
                  <a:graphicData uri="http://schemas.microsoft.com/office/word/2010/wordprocessingShape">
                    <wps:wsp>
                      <wps:cNvCnPr>
                        <a:cxnSpLocks noChangeShapeType="1"/>
                      </wps:cNvCnPr>
                      <wps:spPr bwMode="auto">
                        <a:xfrm>
                          <a:off x="0" y="0"/>
                          <a:ext cx="0" cy="276225"/>
                        </a:xfrm>
                        <a:prstGeom prst="straightConnector1">
                          <a:avLst/>
                        </a:prstGeom>
                        <a:noFill/>
                        <a:ln w="9525">
                          <a:solidFill>
                            <a:srgbClr val="000000"/>
                          </a:solidFill>
                          <a:round/>
                          <a:tailEnd type="triangle" w="med" len="med"/>
                        </a:ln>
                        <a:effectLst/>
                      </wps:spPr>
                      <wps:bodyPr/>
                    </wps:wsp>
                  </a:graphicData>
                </a:graphic>
              </wp:anchor>
            </w:drawing>
          </mc:Choice>
          <mc:Fallback>
            <w:pict>
              <v:shape id="_x0000_s1026" o:spid="_x0000_s1026" o:spt="32" type="#_x0000_t32" style="position:absolute;left:0pt;margin-left:209.25pt;margin-top:246.95pt;height:21.75pt;width:0pt;z-index:251663360;mso-width-relative:page;mso-height-relative:page;" filled="f" stroked="t" coordsize="21600,21600" o:gfxdata="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xnx6pNoAAAALAQAADwAAAAAAAAABACAAAAAiAAAAZHJzL2Rvd25yZXYueG1s&#10;UEsBAhQAFAAAAAgAh07iQFT/w0z2AQAA/gMAAA4AAAAAAAAAAQAgAAAAKQEAAGRycy9lMm9Eb2Mu&#10;eG1sUEsFBgAAAAAGAAYAWQEAAJEFAAAAAA==&#10;">
                <v:fill on="f" focussize="0,0"/>
                <v:stroke color="#000000" joinstyle="round" endarrow="block"/>
                <v:imagedata o:title=""/>
                <o:lock v:ext="edit" aspectratio="f"/>
              </v:shape>
            </w:pict>
          </mc:Fallback>
        </mc:AlternateContent>
      </w:r>
      <w:r>
        <w:rPr>
          <w:lang w:val="en-GB" w:eastAsia="en-GB"/>
        </w:rPr>
        <mc:AlternateContent>
          <mc:Choice Requires="wps">
            <w:drawing>
              <wp:anchor distT="0" distB="0" distL="114300" distR="114300" simplePos="0" relativeHeight="251664384" behindDoc="0" locked="0" layoutInCell="1" allowOverlap="1">
                <wp:simplePos x="0" y="0"/>
                <wp:positionH relativeFrom="column">
                  <wp:posOffset>3486150</wp:posOffset>
                </wp:positionH>
                <wp:positionV relativeFrom="paragraph">
                  <wp:posOffset>2479040</wp:posOffset>
                </wp:positionV>
                <wp:extent cx="1009650" cy="0"/>
                <wp:effectExtent l="0" t="4445" r="0" b="5080"/>
                <wp:wrapNone/>
                <wp:docPr id="15" name="Straight Arrow Connector 15"/>
                <wp:cNvGraphicFramePr/>
                <a:graphic xmlns:a="http://schemas.openxmlformats.org/drawingml/2006/main">
                  <a:graphicData uri="http://schemas.microsoft.com/office/word/2010/wordprocessingShape">
                    <wps:wsp>
                      <wps:cNvCnPr>
                        <a:cxnSpLocks noChangeShapeType="1"/>
                      </wps:cNvCnPr>
                      <wps:spPr bwMode="auto">
                        <a:xfrm>
                          <a:off x="0" y="0"/>
                          <a:ext cx="1009650" cy="0"/>
                        </a:xfrm>
                        <a:prstGeom prst="straightConnector1">
                          <a:avLst/>
                        </a:prstGeom>
                        <a:noFill/>
                        <a:ln w="9525">
                          <a:solidFill>
                            <a:srgbClr val="000000"/>
                          </a:solidFill>
                          <a:round/>
                        </a:ln>
                        <a:effectLst/>
                      </wps:spPr>
                      <wps:bodyPr/>
                    </wps:wsp>
                  </a:graphicData>
                </a:graphic>
              </wp:anchor>
            </w:drawing>
          </mc:Choice>
          <mc:Fallback>
            <w:pict>
              <v:shape id="_x0000_s1026" o:spid="_x0000_s1026" o:spt="32" type="#_x0000_t32" style="position:absolute;left:0pt;margin-left:274.5pt;margin-top:195.2pt;height:0pt;width:79.5pt;z-index:251664384;mso-width-relative:page;mso-height-relative:page;" filled="f" stroked="t" coordsize="21600,21600" o:gfxdata="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DfsG5q2AAAAAsBAAAP&#10;AAAAAAAAAAEAIAAAACIAAABkcnMvZG93bnJldi54bWxQSwECFAAUAAAACACHTuJANQPa7N8BAADR&#10;AwAADgAAAAAAAAABACAAAAAnAQAAZHJzL2Uyb0RvYy54bWxQSwUGAAAAAAYABgBZAQAAeAUAAAAA&#10;">
                <v:fill on="f" focussize="0,0"/>
                <v:stroke color="#000000" joinstyle="round"/>
                <v:imagedata o:title=""/>
                <o:lock v:ext="edit" aspectratio="f"/>
              </v:shape>
            </w:pict>
          </mc:Fallback>
        </mc:AlternateContent>
      </w:r>
      <w:r>
        <w:rPr>
          <w:lang w:val="en-GB" w:eastAsia="en-GB"/>
        </w:rPr>
        <mc:AlternateContent>
          <mc:Choice Requires="wps">
            <w:drawing>
              <wp:anchor distT="0" distB="0" distL="114300" distR="114300" simplePos="0" relativeHeight="251665408" behindDoc="0" locked="0" layoutInCell="1" allowOverlap="1">
                <wp:simplePos x="0" y="0"/>
                <wp:positionH relativeFrom="column">
                  <wp:posOffset>4495800</wp:posOffset>
                </wp:positionH>
                <wp:positionV relativeFrom="paragraph">
                  <wp:posOffset>3002915</wp:posOffset>
                </wp:positionV>
                <wp:extent cx="133350" cy="0"/>
                <wp:effectExtent l="0" t="38100" r="0" b="38100"/>
                <wp:wrapNone/>
                <wp:docPr id="14" name="Straight Arrow Connector 14"/>
                <wp:cNvGraphicFramePr/>
                <a:graphic xmlns:a="http://schemas.openxmlformats.org/drawingml/2006/main">
                  <a:graphicData uri="http://schemas.microsoft.com/office/word/2010/wordprocessingShape">
                    <wps:wsp>
                      <wps:cNvCnPr>
                        <a:cxnSpLocks noChangeShapeType="1"/>
                      </wps:cNvCnPr>
                      <wps:spPr bwMode="auto">
                        <a:xfrm>
                          <a:off x="0" y="0"/>
                          <a:ext cx="133350" cy="0"/>
                        </a:xfrm>
                        <a:prstGeom prst="straightConnector1">
                          <a:avLst/>
                        </a:prstGeom>
                        <a:noFill/>
                        <a:ln w="9525">
                          <a:solidFill>
                            <a:srgbClr val="000000"/>
                          </a:solidFill>
                          <a:round/>
                          <a:tailEnd type="triangle" w="med" len="med"/>
                        </a:ln>
                        <a:effectLst/>
                      </wps:spPr>
                      <wps:bodyPr/>
                    </wps:wsp>
                  </a:graphicData>
                </a:graphic>
              </wp:anchor>
            </w:drawing>
          </mc:Choice>
          <mc:Fallback>
            <w:pict>
              <v:shape id="_x0000_s1026" o:spid="_x0000_s1026" o:spt="32" type="#_x0000_t32" style="position:absolute;left:0pt;margin-left:354pt;margin-top:236.45pt;height:0pt;width:10.5pt;z-index:251665408;mso-width-relative:page;mso-height-relative:page;" filled="f" stroked="t" coordsize="21600,21600" o:gfxdata="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">
                <v:fill on="f" focussize="0,0"/>
                <v:stroke color="#000000" joinstyle="round" endarrow="block"/>
                <v:imagedata o:title=""/>
                <o:lock v:ext="edit" aspectratio="f"/>
              </v:shape>
            </w:pict>
          </mc:Fallback>
        </mc:AlternateContent>
      </w:r>
      <w:r>
        <w:rPr>
          <w:lang w:val="en-GB" w:eastAsia="en-GB"/>
        </w:rPr>
        <mc:AlternateContent>
          <mc:Choice Requires="wps">
            <w:drawing>
              <wp:anchor distT="0" distB="0" distL="114300" distR="114300" simplePos="0" relativeHeight="251666432" behindDoc="0" locked="0" layoutInCell="1" allowOverlap="1">
                <wp:simplePos x="0" y="0"/>
                <wp:positionH relativeFrom="column">
                  <wp:posOffset>4505325</wp:posOffset>
                </wp:positionH>
                <wp:positionV relativeFrom="paragraph">
                  <wp:posOffset>2479040</wp:posOffset>
                </wp:positionV>
                <wp:extent cx="0" cy="457200"/>
                <wp:effectExtent l="38100" t="0" r="38100" b="0"/>
                <wp:wrapNone/>
                <wp:docPr id="16" name="Straight Arrow Connector 16"/>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straightConnector1">
                          <a:avLst/>
                        </a:prstGeom>
                        <a:noFill/>
                        <a:ln w="9525">
                          <a:solidFill>
                            <a:srgbClr val="000000"/>
                          </a:solidFill>
                          <a:round/>
                          <a:tailEnd type="triangle" w="med" len="med"/>
                        </a:ln>
                        <a:effectLst/>
                      </wps:spPr>
                      <wps:bodyPr/>
                    </wps:wsp>
                  </a:graphicData>
                </a:graphic>
              </wp:anchor>
            </w:drawing>
          </mc:Choice>
          <mc:Fallback>
            <w:pict>
              <v:shape id="_x0000_s1026" o:spid="_x0000_s1026" o:spt="32" type="#_x0000_t32" style="position:absolute;left:0pt;margin-left:354.75pt;margin-top:195.2pt;height:36pt;width:0pt;z-index:251666432;mso-width-relative:page;mso-height-relative:page;" filled="f" stroked="t" coordsize="21600,21600" o:gfxdata="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EDDNcLaAAAACwEAAA8AAAAAAAAAAQAgAAAAIgAAAGRycy9kb3ducmV2Lnht&#10;bFBLAQIUABQAAAAIAIdO4kARrsaJ9wEAAP4DAAAOAAAAAAAAAAEAIAAAACkBAABkcnMvZTJvRG9j&#10;LnhtbFBLBQYAAAAABgAGAFkBAACSBQAAAAA=&#10;">
                <v:fill on="f" focussize="0,0"/>
                <v:stroke color="#000000" joinstyle="round" endarrow="block"/>
                <v:imagedata o:title=""/>
                <o:lock v:ext="edit" aspectratio="f"/>
              </v:shape>
            </w:pict>
          </mc:Fallback>
        </mc:AlternateContent>
      </w:r>
      <w:r>
        <w:rPr>
          <w:lang w:val="en-GB" w:eastAsia="en-GB"/>
        </w:rPr>
        <mc:AlternateContent>
          <mc:Choice Requires="wps">
            <w:drawing>
              <wp:anchor distT="0" distB="0" distL="114300" distR="114300" simplePos="0" relativeHeight="251667456" behindDoc="0" locked="0" layoutInCell="1" allowOverlap="1">
                <wp:simplePos x="0" y="0"/>
                <wp:positionH relativeFrom="column">
                  <wp:posOffset>2657475</wp:posOffset>
                </wp:positionH>
                <wp:positionV relativeFrom="paragraph">
                  <wp:posOffset>3250565</wp:posOffset>
                </wp:positionV>
                <wp:extent cx="1847850" cy="0"/>
                <wp:effectExtent l="0" t="4445" r="0" b="5080"/>
                <wp:wrapNone/>
                <wp:docPr id="17" name="Straight Arrow Connector 17"/>
                <wp:cNvGraphicFramePr/>
                <a:graphic xmlns:a="http://schemas.openxmlformats.org/drawingml/2006/main">
                  <a:graphicData uri="http://schemas.microsoft.com/office/word/2010/wordprocessingShape">
                    <wps:wsp>
                      <wps:cNvCnPr>
                        <a:cxnSpLocks noChangeShapeType="1"/>
                      </wps:cNvCnPr>
                      <wps:spPr bwMode="auto">
                        <a:xfrm>
                          <a:off x="0" y="0"/>
                          <a:ext cx="1847850" cy="0"/>
                        </a:xfrm>
                        <a:prstGeom prst="straightConnector1">
                          <a:avLst/>
                        </a:prstGeom>
                        <a:noFill/>
                        <a:ln w="9525">
                          <a:solidFill>
                            <a:srgbClr val="000000"/>
                          </a:solidFill>
                          <a:round/>
                        </a:ln>
                        <a:effectLst/>
                      </wps:spPr>
                      <wps:bodyPr/>
                    </wps:wsp>
                  </a:graphicData>
                </a:graphic>
              </wp:anchor>
            </w:drawing>
          </mc:Choice>
          <mc:Fallback>
            <w:pict>
              <v:shape id="_x0000_s1026" o:spid="_x0000_s1026" o:spt="32" type="#_x0000_t32" style="position:absolute;left:0pt;margin-left:209.25pt;margin-top:255.95pt;height:0pt;width:145.5pt;z-index:251667456;mso-width-relative:page;mso-height-relative:page;" filled="f" stroked="t" coordsize="21600,21600" o:gfxdata="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D+N6KO1wAAAAsBAAAP&#10;AAAAAAAAAAEAIAAAACIAAABkcnMvZG93bnJldi54bWxQSwECFAAUAAAACACHTuJATfVRQOABAADR&#10;AwAADgAAAAAAAAABACAAAAAmAQAAZHJzL2Uyb0RvYy54bWxQSwUGAAAAAAYABgBZAQAAeAUAAAAA&#10;">
                <v:fill on="f" focussize="0,0"/>
                <v:stroke color="#000000" joinstyle="round"/>
                <v:imagedata o:title=""/>
                <o:lock v:ext="edit" aspectratio="f"/>
              </v:shape>
            </w:pict>
          </mc:Fallback>
        </mc:AlternateContent>
      </w:r>
      <w:r>
        <w:rPr>
          <w:lang w:val="en-GB" w:eastAsia="en-GB"/>
        </w:rPr>
        <mc:AlternateContent>
          <mc:Choice Requires="wps">
            <w:drawing>
              <wp:anchor distT="0" distB="0" distL="114300" distR="114300" simplePos="0" relativeHeight="251668480" behindDoc="0" locked="0" layoutInCell="1" allowOverlap="1">
                <wp:simplePos x="0" y="0"/>
                <wp:positionH relativeFrom="column">
                  <wp:posOffset>4505325</wp:posOffset>
                </wp:positionH>
                <wp:positionV relativeFrom="paragraph">
                  <wp:posOffset>3079115</wp:posOffset>
                </wp:positionV>
                <wp:extent cx="0" cy="171450"/>
                <wp:effectExtent l="4445" t="0" r="14605" b="0"/>
                <wp:wrapNone/>
                <wp:docPr id="18" name="Straight Arrow Connector 18"/>
                <wp:cNvGraphicFramePr/>
                <a:graphic xmlns:a="http://schemas.openxmlformats.org/drawingml/2006/main">
                  <a:graphicData uri="http://schemas.microsoft.com/office/word/2010/wordprocessingShape">
                    <wps:wsp>
                      <wps:cNvCnPr>
                        <a:cxnSpLocks noChangeShapeType="1"/>
                      </wps:cNvCnPr>
                      <wps:spPr bwMode="auto">
                        <a:xfrm flipV="1">
                          <a:off x="0" y="0"/>
                          <a:ext cx="0" cy="171450"/>
                        </a:xfrm>
                        <a:prstGeom prst="straightConnector1">
                          <a:avLst/>
                        </a:prstGeom>
                        <a:noFill/>
                        <a:ln w="9525">
                          <a:solidFill>
                            <a:srgbClr val="000000"/>
                          </a:solidFill>
                          <a:round/>
                        </a:ln>
                        <a:effectLst/>
                      </wps:spPr>
                      <wps:bodyPr/>
                    </wps:wsp>
                  </a:graphicData>
                </a:graphic>
              </wp:anchor>
            </w:drawing>
          </mc:Choice>
          <mc:Fallback>
            <w:pict>
              <v:shape id="_x0000_s1026" o:spid="_x0000_s1026" o:spt="32" type="#_x0000_t32" style="position:absolute;left:0pt;flip:y;margin-left:354.75pt;margin-top:242.45pt;height:13.5pt;width:0pt;z-index:251668480;mso-width-relative:page;mso-height-relative:page;" filled="f" stroked="t" coordsize="21600,21600" o:gfxdata="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OuTeoLYAAAA&#10;CwEAAA8AAAAAAAAAAQAgAAAAIgAAAGRycy9kb3ducmV2LnhtbFBLAQIUABQAAAAIAIdO4kBYVaI7&#10;5AEAANoDAAAOAAAAAAAAAAEAIAAAACcBAABkcnMvZTJvRG9jLnhtbFBLBQYAAAAABgAGAFkBAAB9&#10;BQAAAAA=&#10;">
                <v:fill on="f" focussize="0,0"/>
                <v:stroke color="#000000" joinstyle="round"/>
                <v:imagedata o:title=""/>
                <o:lock v:ext="edit" aspectratio="f"/>
              </v:shape>
            </w:pict>
          </mc:Fallback>
        </mc:AlternateContent>
      </w:r>
      <w:r>
        <w:rPr>
          <w:lang w:val="en-GB" w:eastAsia="en-GB"/>
        </w:rPr>
        <mc:AlternateContent>
          <mc:Choice Requires="wps">
            <w:drawing>
              <wp:anchor distT="0" distB="0" distL="114300" distR="114300" simplePos="0" relativeHeight="251669504" behindDoc="0" locked="0" layoutInCell="1" allowOverlap="1">
                <wp:simplePos x="0" y="0"/>
                <wp:positionH relativeFrom="column">
                  <wp:posOffset>1433195</wp:posOffset>
                </wp:positionH>
                <wp:positionV relativeFrom="paragraph">
                  <wp:posOffset>990600</wp:posOffset>
                </wp:positionV>
                <wp:extent cx="2409825" cy="333375"/>
                <wp:effectExtent l="4445" t="4445" r="5080" b="5080"/>
                <wp:wrapNone/>
                <wp:docPr id="2" name="Text Box 2"/>
                <wp:cNvGraphicFramePr/>
                <a:graphic xmlns:a="http://schemas.openxmlformats.org/drawingml/2006/main">
                  <a:graphicData uri="http://schemas.microsoft.com/office/word/2010/wordprocessingShape">
                    <wps:wsp>
                      <wps:cNvSpPr txBox="1">
                        <a:spLocks noChangeArrowheads="1"/>
                      </wps:cNvSpPr>
                      <wps:spPr bwMode="auto">
                        <a:xfrm>
                          <a:off x="0" y="0"/>
                          <a:ext cx="2409825" cy="333375"/>
                        </a:xfrm>
                        <a:prstGeom prst="rect">
                          <a:avLst/>
                        </a:prstGeom>
                        <a:solidFill>
                          <a:srgbClr val="FFFFFF"/>
                        </a:solidFill>
                        <a:ln w="9525">
                          <a:solidFill>
                            <a:srgbClr val="000000"/>
                          </a:solidFill>
                          <a:miter lim="800000"/>
                        </a:ln>
                        <a:effectLst/>
                      </wps:spPr>
                      <wps:txbx>
                        <w:txbxContent>
                          <w:p w14:paraId="69266CB1">
                            <w:pPr>
                              <w:spacing w:after="0"/>
                              <w:jc w:val="center"/>
                              <w:rPr>
                                <w:rFonts w:ascii="Times New Roman" w:hAnsi="Times New Roman" w:cs="Times New Roman"/>
                                <w:b/>
                                <w:sz w:val="28"/>
                                <w:szCs w:val="28"/>
                              </w:rPr>
                            </w:pPr>
                            <w:r>
                              <w:rPr>
                                <w:rFonts w:ascii="Times New Roman" w:hAnsi="Times New Roman" w:cs="Times New Roman"/>
                                <w:b/>
                                <w:sz w:val="28"/>
                                <w:szCs w:val="28"/>
                              </w:rPr>
                              <w:t>Simple Soluble Molecules</w:t>
                            </w:r>
                          </w:p>
                          <w:p w14:paraId="0863E4F1">
                            <w:pPr>
                              <w:jc w:val="center"/>
                              <w:rPr>
                                <w:rFonts w:ascii="Times New Roman" w:hAnsi="Times New Roman" w:cs="Times New Roman"/>
                                <w:b/>
                                <w:sz w:val="28"/>
                                <w:szCs w:val="28"/>
                              </w:rPr>
                            </w:pPr>
                          </w:p>
                        </w:txbxContent>
                      </wps:txbx>
                      <wps:bodyPr rot="0" vert="horz" wrap="square" lIns="91440" tIns="45720" rIns="91440" bIns="45720" anchor="t" anchorCtr="0" upright="1">
                        <a:noAutofit/>
                      </wps:bodyPr>
                    </wps:wsp>
                  </a:graphicData>
                </a:graphic>
              </wp:anchor>
            </w:drawing>
          </mc:Choice>
          <mc:Fallback>
            <w:pict>
              <v:shape id="_x0000_s1026" o:spid="_x0000_s1026" o:spt="202" type="#_x0000_t202" style="position:absolute;left:0pt;margin-left:112.85pt;margin-top:78pt;height:26.25pt;width:189.75pt;z-index:251669504;mso-width-relative:page;mso-height-relative:page;" fillcolor="#FFFFFF" filled="t" stroked="t" coordsize="21600,21600" o:gfxdata="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">
                <v:fill on="t" focussize="0,0"/>
                <v:stroke color="#000000" miterlimit="8" joinstyle="miter"/>
                <v:imagedata o:title=""/>
                <o:lock v:ext="edit" aspectratio="f"/>
                <v:textbox>
                  <w:txbxContent>
                    <w:p w14:paraId="69266CB1">
                      <w:pPr>
                        <w:spacing w:after="0"/>
                        <w:jc w:val="center"/>
                        <w:rPr>
                          <w:rFonts w:ascii="Times New Roman" w:hAnsi="Times New Roman" w:cs="Times New Roman"/>
                          <w:b/>
                          <w:sz w:val="28"/>
                          <w:szCs w:val="28"/>
                        </w:rPr>
                      </w:pPr>
                      <w:r>
                        <w:rPr>
                          <w:rFonts w:ascii="Times New Roman" w:hAnsi="Times New Roman" w:cs="Times New Roman"/>
                          <w:b/>
                          <w:sz w:val="28"/>
                          <w:szCs w:val="28"/>
                        </w:rPr>
                        <w:t>Simple Soluble Molecules</w:t>
                      </w:r>
                    </w:p>
                    <w:p w14:paraId="0863E4F1">
                      <w:pPr>
                        <w:jc w:val="center"/>
                        <w:rPr>
                          <w:rFonts w:ascii="Times New Roman" w:hAnsi="Times New Roman" w:cs="Times New Roman"/>
                          <w:b/>
                          <w:sz w:val="28"/>
                          <w:szCs w:val="28"/>
                        </w:rPr>
                      </w:pPr>
                    </w:p>
                  </w:txbxContent>
                </v:textbox>
              </v:shape>
            </w:pict>
          </mc:Fallback>
        </mc:AlternateContent>
      </w:r>
      <w:r>
        <w:rPr>
          <w:lang w:val="en-GB" w:eastAsia="en-GB"/>
        </w:rPr>
        <mc:AlternateContent>
          <mc:Choice Requires="wps">
            <w:drawing>
              <wp:anchor distT="0" distB="0" distL="114300" distR="114300" simplePos="0" relativeHeight="251669504" behindDoc="0" locked="0" layoutInCell="1" allowOverlap="1">
                <wp:simplePos x="0" y="0"/>
                <wp:positionH relativeFrom="column">
                  <wp:posOffset>2623820</wp:posOffset>
                </wp:positionH>
                <wp:positionV relativeFrom="paragraph">
                  <wp:posOffset>1329055</wp:posOffset>
                </wp:positionV>
                <wp:extent cx="9525" cy="576580"/>
                <wp:effectExtent l="36830" t="0" r="29845" b="13970"/>
                <wp:wrapNone/>
                <wp:docPr id="8" name="Straight Arrow Connector 8"/>
                <wp:cNvGraphicFramePr/>
                <a:graphic xmlns:a="http://schemas.openxmlformats.org/drawingml/2006/main">
                  <a:graphicData uri="http://schemas.microsoft.com/office/word/2010/wordprocessingShape">
                    <wps:wsp>
                      <wps:cNvCnPr>
                        <a:cxnSpLocks noChangeShapeType="1"/>
                      </wps:cNvCnPr>
                      <wps:spPr bwMode="auto">
                        <a:xfrm flipH="1">
                          <a:off x="0" y="0"/>
                          <a:ext cx="9525" cy="575945"/>
                        </a:xfrm>
                        <a:prstGeom prst="straightConnector1">
                          <a:avLst/>
                        </a:prstGeom>
                        <a:noFill/>
                        <a:ln w="9525">
                          <a:solidFill>
                            <a:srgbClr val="000000"/>
                          </a:solidFill>
                          <a:round/>
                          <a:tailEnd type="triangle" w="med" len="med"/>
                        </a:ln>
                        <a:effectLst/>
                      </wps:spPr>
                      <wps:bodyPr/>
                    </wps:wsp>
                  </a:graphicData>
                </a:graphic>
              </wp:anchor>
            </w:drawing>
          </mc:Choice>
          <mc:Fallback>
            <w:pict>
              <v:shape id="_x0000_s1026" o:spid="_x0000_s1026" o:spt="32" type="#_x0000_t32" style="position:absolute;left:0pt;flip:x;margin-left:206.6pt;margin-top:104.65pt;height:45.4pt;width:0.75pt;z-index:251669504;mso-width-relative:page;mso-height-relative:page;" filled="f" stroked="t" coordsize="21600,21600" o:gfxdata="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G/sVjLaAAAACwEAAA8AAAAAAAAAAQAgAAAAIgAAAGRycy9kb3du&#10;cmV2LnhtbFBLAQIUABQAAAAIAIdO4kCpE9Ee/QEAAAkEAAAOAAAAAAAAAAEAIAAAACkBAABkcnMv&#10;ZTJvRG9jLnhtbFBLBQYAAAAABgAGAFkBAACYBQAAAAA=&#10;">
                <v:fill on="f" focussize="0,0"/>
                <v:stroke color="#000000" joinstyle="round" endarrow="block"/>
                <v:imagedata o:title=""/>
                <o:lock v:ext="edit" aspectratio="f"/>
              </v:shape>
            </w:pict>
          </mc:Fallback>
        </mc:AlternateContent>
      </w:r>
      <w:r>
        <w:rPr>
          <w:lang w:val="en-GB" w:eastAsia="en-GB"/>
        </w:rPr>
        <mc:AlternateContent>
          <mc:Choice Requires="wps">
            <w:drawing>
              <wp:anchor distT="0" distB="0" distL="114300" distR="114300" simplePos="0" relativeHeight="251670528" behindDoc="0" locked="0" layoutInCell="1" allowOverlap="1">
                <wp:simplePos x="0" y="0"/>
                <wp:positionH relativeFrom="column">
                  <wp:posOffset>890270</wp:posOffset>
                </wp:positionH>
                <wp:positionV relativeFrom="paragraph">
                  <wp:posOffset>45720</wp:posOffset>
                </wp:positionV>
                <wp:extent cx="3521075" cy="333375"/>
                <wp:effectExtent l="4445" t="5080" r="17780" b="4445"/>
                <wp:wrapNone/>
                <wp:docPr id="20" name="Text Box 20"/>
                <wp:cNvGraphicFramePr/>
                <a:graphic xmlns:a="http://schemas.openxmlformats.org/drawingml/2006/main">
                  <a:graphicData uri="http://schemas.microsoft.com/office/word/2010/wordprocessingShape">
                    <wps:wsp>
                      <wps:cNvSpPr txBox="1">
                        <a:spLocks noChangeArrowheads="1"/>
                      </wps:cNvSpPr>
                      <wps:spPr bwMode="auto">
                        <a:xfrm>
                          <a:off x="0" y="0"/>
                          <a:ext cx="3521075" cy="333375"/>
                        </a:xfrm>
                        <a:prstGeom prst="rect">
                          <a:avLst/>
                        </a:prstGeom>
                        <a:solidFill>
                          <a:srgbClr val="FFFFFF"/>
                        </a:solidFill>
                        <a:ln w="9525">
                          <a:solidFill>
                            <a:srgbClr val="000000"/>
                          </a:solidFill>
                          <a:miter lim="800000"/>
                        </a:ln>
                        <a:effectLst/>
                      </wps:spPr>
                      <wps:txbx>
                        <w:txbxContent>
                          <w:p w14:paraId="4DB06CF3">
                            <w:pPr>
                              <w:spacing w:after="0"/>
                              <w:jc w:val="center"/>
                              <w:rPr>
                                <w:rFonts w:ascii="Times New Roman" w:hAnsi="Times New Roman" w:cs="Times New Roman"/>
                                <w:b/>
                                <w:sz w:val="28"/>
                                <w:szCs w:val="28"/>
                              </w:rPr>
                            </w:pPr>
                            <w:r>
                              <w:rPr>
                                <w:rFonts w:ascii="Times New Roman" w:hAnsi="Times New Roman" w:cs="Times New Roman"/>
                                <w:b/>
                                <w:sz w:val="28"/>
                                <w:szCs w:val="28"/>
                              </w:rPr>
                              <w:t>Feedstock’s (e.g. poultry waste) + water</w:t>
                            </w:r>
                          </w:p>
                          <w:p w14:paraId="123AFE59">
                            <w:pPr>
                              <w:jc w:val="center"/>
                              <w:rPr>
                                <w:b/>
                              </w:rPr>
                            </w:pPr>
                          </w:p>
                        </w:txbxContent>
                      </wps:txbx>
                      <wps:bodyPr rot="0" vert="horz" wrap="square" lIns="91440" tIns="45720" rIns="91440" bIns="45720" anchor="t" anchorCtr="0" upright="1">
                        <a:noAutofit/>
                      </wps:bodyPr>
                    </wps:wsp>
                  </a:graphicData>
                </a:graphic>
              </wp:anchor>
            </w:drawing>
          </mc:Choice>
          <mc:Fallback>
            <w:pict>
              <v:shape id="_x0000_s1026" o:spid="_x0000_s1026" o:spt="202" type="#_x0000_t202" style="position:absolute;left:0pt;margin-left:70.1pt;margin-top:3.6pt;height:26.25pt;width:277.25pt;z-index:251670528;mso-width-relative:page;mso-height-relative:page;" fillcolor="#FFFFFF" filled="t" stroked="t" coordsize="21600,21600" o:gfxdata="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HQP2RzYAAAACAEAAA8AAAAAAAAAAQAgAAAAIgAAAGRycy9kb3ducmV2&#10;LnhtbFBLAQIUABQAAAAIAIdO4kAiiVRiNQIAAJYEAAAOAAAAAAAAAAEAIAAAACcBAABkcnMvZTJv&#10;RG9jLnhtbFBLBQYAAAAABgAGAFkBAADOBQAAAAA=&#10;">
                <v:fill on="t" focussize="0,0"/>
                <v:stroke color="#000000" miterlimit="8" joinstyle="miter"/>
                <v:imagedata o:title=""/>
                <o:lock v:ext="edit" aspectratio="f"/>
                <v:textbox>
                  <w:txbxContent>
                    <w:p w14:paraId="4DB06CF3">
                      <w:pPr>
                        <w:spacing w:after="0"/>
                        <w:jc w:val="center"/>
                        <w:rPr>
                          <w:rFonts w:ascii="Times New Roman" w:hAnsi="Times New Roman" w:cs="Times New Roman"/>
                          <w:b/>
                          <w:sz w:val="28"/>
                          <w:szCs w:val="28"/>
                        </w:rPr>
                      </w:pPr>
                      <w:r>
                        <w:rPr>
                          <w:rFonts w:ascii="Times New Roman" w:hAnsi="Times New Roman" w:cs="Times New Roman"/>
                          <w:b/>
                          <w:sz w:val="28"/>
                          <w:szCs w:val="28"/>
                        </w:rPr>
                        <w:t>Feedstock’s (e.g. poultry waste) + water</w:t>
                      </w:r>
                    </w:p>
                    <w:p w14:paraId="123AFE59">
                      <w:pPr>
                        <w:jc w:val="center"/>
                        <w:rPr>
                          <w:b/>
                        </w:rPr>
                      </w:pPr>
                    </w:p>
                  </w:txbxContent>
                </v:textbox>
              </v:shape>
            </w:pict>
          </mc:Fallback>
        </mc:AlternateContent>
      </w:r>
      <w:r>
        <w:rPr>
          <w:lang w:val="en-GB" w:eastAsia="en-GB"/>
        </w:rPr>
        <mc:AlternateContent>
          <mc:Choice Requires="wps">
            <w:drawing>
              <wp:anchor distT="0" distB="0" distL="114300" distR="114300" simplePos="0" relativeHeight="251671552" behindDoc="0" locked="0" layoutInCell="1" allowOverlap="1">
                <wp:simplePos x="0" y="0"/>
                <wp:positionH relativeFrom="column">
                  <wp:posOffset>2623820</wp:posOffset>
                </wp:positionH>
                <wp:positionV relativeFrom="paragraph">
                  <wp:posOffset>408940</wp:posOffset>
                </wp:positionV>
                <wp:extent cx="9525" cy="556895"/>
                <wp:effectExtent l="36830" t="0" r="29845" b="14605"/>
                <wp:wrapNone/>
                <wp:docPr id="19" name="Straight Arrow Connector 19"/>
                <wp:cNvGraphicFramePr/>
                <a:graphic xmlns:a="http://schemas.openxmlformats.org/drawingml/2006/main">
                  <a:graphicData uri="http://schemas.microsoft.com/office/word/2010/wordprocessingShape">
                    <wps:wsp>
                      <wps:cNvCnPr>
                        <a:cxnSpLocks noChangeShapeType="1"/>
                      </wps:cNvCnPr>
                      <wps:spPr bwMode="auto">
                        <a:xfrm flipH="1">
                          <a:off x="0" y="0"/>
                          <a:ext cx="9525" cy="556260"/>
                        </a:xfrm>
                        <a:prstGeom prst="straightConnector1">
                          <a:avLst/>
                        </a:prstGeom>
                        <a:noFill/>
                        <a:ln w="9525">
                          <a:solidFill>
                            <a:srgbClr val="000000"/>
                          </a:solidFill>
                          <a:round/>
                          <a:tailEnd type="triangle" w="med" len="med"/>
                        </a:ln>
                        <a:effectLst/>
                      </wps:spPr>
                      <wps:bodyPr/>
                    </wps:wsp>
                  </a:graphicData>
                </a:graphic>
              </wp:anchor>
            </w:drawing>
          </mc:Choice>
          <mc:Fallback>
            <w:pict>
              <v:shape id="_x0000_s1026" o:spid="_x0000_s1026" o:spt="32" type="#_x0000_t32" style="position:absolute;left:0pt;flip:x;margin-left:206.6pt;margin-top:32.2pt;height:43.85pt;width:0.75pt;z-index:251671552;mso-width-relative:page;mso-height-relative:page;" filled="f" stroked="t" coordsize="21600,21600" o:gfxdata="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BTSzNa2gAAAAoBAAAPAAAAAAAAAAEAIAAAACIAAABkcnMvZG93&#10;bnJldi54bWxQSwECFAAUAAAACACHTuJAdabRyf4BAAALBAAADgAAAAAAAAABACAAAAApAQAAZHJz&#10;L2Uyb0RvYy54bWxQSwUGAAAAAAYABgBZAQAAmQUAAAAA&#10;">
                <v:fill on="f" focussize="0,0"/>
                <v:stroke color="#000000" joinstyle="round" endarrow="block"/>
                <v:imagedata o:title=""/>
                <o:lock v:ext="edit" aspectratio="f"/>
              </v:shape>
            </w:pict>
          </mc:Fallback>
        </mc:AlternateContent>
      </w:r>
      <w:r>
        <w:rPr>
          <w:lang w:val="en-GB" w:eastAsia="en-GB"/>
        </w:rPr>
        <mc:AlternateContent>
          <mc:Choice Requires="wps">
            <w:drawing>
              <wp:anchor distT="0" distB="0" distL="114300" distR="114300" simplePos="0" relativeHeight="251672576" behindDoc="0" locked="0" layoutInCell="1" allowOverlap="1">
                <wp:simplePos x="0" y="0"/>
                <wp:positionH relativeFrom="column">
                  <wp:posOffset>2719070</wp:posOffset>
                </wp:positionH>
                <wp:positionV relativeFrom="paragraph">
                  <wp:posOffset>505460</wp:posOffset>
                </wp:positionV>
                <wp:extent cx="779780" cy="327660"/>
                <wp:effectExtent l="4445" t="4445" r="15875" b="10795"/>
                <wp:wrapNone/>
                <wp:docPr id="1" name="Text Box 24"/>
                <wp:cNvGraphicFramePr/>
                <a:graphic xmlns:a="http://schemas.openxmlformats.org/drawingml/2006/main">
                  <a:graphicData uri="http://schemas.microsoft.com/office/word/2010/wordprocessingShape">
                    <wps:wsp>
                      <wps:cNvSpPr txBox="1"/>
                      <wps:spPr>
                        <a:xfrm>
                          <a:off x="0" y="0"/>
                          <a:ext cx="779780" cy="327660"/>
                        </a:xfrm>
                        <a:prstGeom prst="rect">
                          <a:avLst/>
                        </a:prstGeom>
                        <a:solidFill>
                          <a:srgbClr val="FFFFFF"/>
                        </a:solidFill>
                        <a:ln w="6350" cap="flat" cmpd="sng">
                          <a:solidFill>
                            <a:srgbClr val="FFFFFF"/>
                          </a:solidFill>
                          <a:prstDash val="solid"/>
                          <a:miter/>
                          <a:headEnd type="none" w="med" len="med"/>
                          <a:tailEnd type="none" w="med" len="med"/>
                        </a:ln>
                      </wps:spPr>
                      <wps:txbx>
                        <w:txbxContent>
                          <w:p w14:paraId="2A321B33">
                            <w:pPr>
                              <w:jc w:val="center"/>
                              <w:rPr>
                                <w:i/>
                              </w:rPr>
                            </w:pPr>
                            <w:r>
                              <w:rPr>
                                <w:i/>
                              </w:rPr>
                              <w:t>Hydrolysis</w:t>
                            </w:r>
                          </w:p>
                          <w:p w14:paraId="09DB0FCC"/>
                        </w:txbxContent>
                      </wps:txbx>
                      <wps:bodyPr wrap="none" upright="1"/>
                    </wps:wsp>
                  </a:graphicData>
                </a:graphic>
              </wp:anchor>
            </w:drawing>
          </mc:Choice>
          <mc:Fallback>
            <w:pict>
              <v:shape id="Text Box 24" o:spid="_x0000_s1026" o:spt="202" type="#_x0000_t202" style="position:absolute;left:0pt;margin-left:214.1pt;margin-top:39.8pt;height:25.8pt;width:61.4pt;mso-wrap-style:none;z-index:251672576;mso-width-relative:page;mso-height-relative:margin;" fillcolor="#FFFFFF" filled="t" stroked="t"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">
                <v:fill on="t" focussize="0,0"/>
                <v:stroke weight="0.5pt" color="#FFFFFF" joinstyle="miter"/>
                <v:imagedata o:title=""/>
                <o:lock v:ext="edit" aspectratio="f"/>
                <v:textbox>
                  <w:txbxContent>
                    <w:p w14:paraId="2A321B33">
                      <w:pPr>
                        <w:jc w:val="center"/>
                        <w:rPr>
                          <w:i/>
                        </w:rPr>
                      </w:pPr>
                      <w:r>
                        <w:rPr>
                          <w:i/>
                        </w:rPr>
                        <w:t>Hydrolysis</w:t>
                      </w:r>
                    </w:p>
                    <w:p w14:paraId="09DB0FCC"/>
                  </w:txbxContent>
                </v:textbox>
              </v:shape>
            </w:pict>
          </mc:Fallback>
        </mc:AlternateContent>
      </w:r>
    </w:p>
    <w:p w14:paraId="13E70876">
      <w:pPr>
        <w:spacing w:after="0"/>
        <w:jc w:val="both"/>
        <w:rPr>
          <w:rFonts w:ascii="Times New Roman" w:hAnsi="Times New Roman" w:cs="Times New Roman"/>
          <w:sz w:val="24"/>
          <w:szCs w:val="24"/>
        </w:rPr>
      </w:pPr>
    </w:p>
    <w:p w14:paraId="227080A5">
      <w:pPr>
        <w:spacing w:after="0"/>
        <w:jc w:val="both"/>
        <w:rPr>
          <w:rFonts w:ascii="Times New Roman" w:hAnsi="Times New Roman" w:cs="Times New Roman"/>
          <w:sz w:val="24"/>
          <w:szCs w:val="24"/>
        </w:rPr>
      </w:pPr>
    </w:p>
    <w:p w14:paraId="21CF83C1">
      <w:pPr>
        <w:jc w:val="both"/>
        <w:rPr>
          <w:rFonts w:ascii="Times New Roman" w:hAnsi="Times New Roman" w:cs="Times New Roman"/>
          <w:sz w:val="24"/>
          <w:szCs w:val="24"/>
        </w:rPr>
      </w:pPr>
    </w:p>
    <w:p w14:paraId="7AA46137">
      <w:pPr>
        <w:spacing w:line="480" w:lineRule="auto"/>
        <w:jc w:val="both"/>
        <w:rPr>
          <w:rFonts w:ascii="Times New Roman" w:hAnsi="Times New Roman" w:cs="Times New Roman"/>
          <w:sz w:val="24"/>
          <w:szCs w:val="24"/>
        </w:rPr>
      </w:pPr>
    </w:p>
    <w:p w14:paraId="3ADC4FB2">
      <w:pPr>
        <w:jc w:val="both"/>
      </w:pPr>
      <w:r>
        <w:rPr>
          <w:lang w:val="en-GB" w:eastAsia="en-GB"/>
        </w:rPr>
        <mc:AlternateContent>
          <mc:Choice Requires="wps">
            <w:drawing>
              <wp:anchor distT="0" distB="0" distL="114300" distR="114300" simplePos="0" relativeHeight="251673600" behindDoc="0" locked="0" layoutInCell="1" allowOverlap="1">
                <wp:simplePos x="0" y="0"/>
                <wp:positionH relativeFrom="column">
                  <wp:posOffset>2695575</wp:posOffset>
                </wp:positionH>
                <wp:positionV relativeFrom="paragraph">
                  <wp:posOffset>98425</wp:posOffset>
                </wp:positionV>
                <wp:extent cx="1282065" cy="307340"/>
                <wp:effectExtent l="4445" t="4445" r="8890" b="12065"/>
                <wp:wrapNone/>
                <wp:docPr id="3" name="Text Box 26"/>
                <wp:cNvGraphicFramePr/>
                <a:graphic xmlns:a="http://schemas.openxmlformats.org/drawingml/2006/main">
                  <a:graphicData uri="http://schemas.microsoft.com/office/word/2010/wordprocessingShape">
                    <wps:wsp>
                      <wps:cNvSpPr txBox="1"/>
                      <wps:spPr>
                        <a:xfrm>
                          <a:off x="0" y="0"/>
                          <a:ext cx="1282065" cy="307340"/>
                        </a:xfrm>
                        <a:prstGeom prst="rect">
                          <a:avLst/>
                        </a:prstGeom>
                        <a:solidFill>
                          <a:srgbClr val="FFFFFF"/>
                        </a:solidFill>
                        <a:ln w="6350" cap="flat" cmpd="sng">
                          <a:solidFill>
                            <a:srgbClr val="FFFFFF"/>
                          </a:solidFill>
                          <a:prstDash val="solid"/>
                          <a:miter/>
                          <a:headEnd type="none" w="med" len="med"/>
                          <a:tailEnd type="none" w="med" len="med"/>
                        </a:ln>
                      </wps:spPr>
                      <wps:txbx>
                        <w:txbxContent>
                          <w:p w14:paraId="52FD2564">
                            <w:pPr>
                              <w:rPr>
                                <w:i/>
                              </w:rPr>
                            </w:pPr>
                            <w:r>
                              <w:rPr>
                                <w:i/>
                              </w:rPr>
                              <w:t>Acid-forming Phase</w:t>
                            </w:r>
                          </w:p>
                          <w:p w14:paraId="31BDD504">
                            <w:pPr>
                              <w:rPr>
                                <w:i/>
                              </w:rPr>
                            </w:pPr>
                          </w:p>
                        </w:txbxContent>
                      </wps:txbx>
                      <wps:bodyPr upright="1"/>
                    </wps:wsp>
                  </a:graphicData>
                </a:graphic>
              </wp:anchor>
            </w:drawing>
          </mc:Choice>
          <mc:Fallback>
            <w:pict>
              <v:shape id="Text Box 26" o:spid="_x0000_s1026" o:spt="202" type="#_x0000_t202" style="position:absolute;left:0pt;margin-left:212.25pt;margin-top:7.75pt;height:24.2pt;width:100.95pt;z-index:251673600;mso-width-relative:margin;mso-height-relative:margin;" fillcolor="#FFFFFF" filled="t" stroked="t"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">
                <v:fill on="t" focussize="0,0"/>
                <v:stroke weight="0.5pt" color="#FFFFFF" joinstyle="miter"/>
                <v:imagedata o:title=""/>
                <o:lock v:ext="edit" aspectratio="f"/>
                <v:textbox>
                  <w:txbxContent>
                    <w:p w14:paraId="52FD2564">
                      <w:pPr>
                        <w:rPr>
                          <w:i/>
                        </w:rPr>
                      </w:pPr>
                      <w:r>
                        <w:rPr>
                          <w:i/>
                        </w:rPr>
                        <w:t>Acid-forming Phase</w:t>
                      </w:r>
                    </w:p>
                    <w:p w14:paraId="31BDD504">
                      <w:pPr>
                        <w:rPr>
                          <w:i/>
                        </w:rPr>
                      </w:pPr>
                    </w:p>
                  </w:txbxContent>
                </v:textbox>
              </v:shape>
            </w:pict>
          </mc:Fallback>
        </mc:AlternateContent>
      </w:r>
      <w:r>
        <w:rPr>
          <w:rFonts w:ascii="Times New Roman" w:hAnsi="Times New Roman" w:cs="Times New Roman"/>
          <w:sz w:val="24"/>
          <w:szCs w:val="24"/>
        </w:rPr>
        <w:tab/>
      </w:r>
    </w:p>
    <w:p w14:paraId="5EB4CC6D">
      <w:pPr>
        <w:tabs>
          <w:tab w:val="left" w:pos="7889"/>
        </w:tabs>
        <w:spacing w:line="480" w:lineRule="auto"/>
        <w:jc w:val="both"/>
        <w:rPr>
          <w:rFonts w:ascii="Times New Roman" w:hAnsi="Times New Roman" w:cs="Times New Roman"/>
          <w:sz w:val="24"/>
          <w:szCs w:val="24"/>
        </w:rPr>
      </w:pPr>
      <w:r>
        <w:rPr>
          <w:lang w:val="en-GB" w:eastAsia="en-GB"/>
        </w:rPr>
        <mc:AlternateContent>
          <mc:Choice Requires="wps">
            <w:drawing>
              <wp:anchor distT="0" distB="0" distL="114300" distR="114300" simplePos="0" relativeHeight="251674624" behindDoc="0" locked="0" layoutInCell="1" allowOverlap="1">
                <wp:simplePos x="0" y="0"/>
                <wp:positionH relativeFrom="column">
                  <wp:posOffset>1433195</wp:posOffset>
                </wp:positionH>
                <wp:positionV relativeFrom="paragraph">
                  <wp:posOffset>262255</wp:posOffset>
                </wp:positionV>
                <wp:extent cx="2409825" cy="333375"/>
                <wp:effectExtent l="4445" t="4445" r="5080" b="5080"/>
                <wp:wrapNone/>
                <wp:docPr id="4" name="Text Box 4"/>
                <wp:cNvGraphicFramePr/>
                <a:graphic xmlns:a="http://schemas.openxmlformats.org/drawingml/2006/main">
                  <a:graphicData uri="http://schemas.microsoft.com/office/word/2010/wordprocessingShape">
                    <wps:wsp>
                      <wps:cNvSpPr txBox="1">
                        <a:spLocks noChangeArrowheads="1"/>
                      </wps:cNvSpPr>
                      <wps:spPr bwMode="auto">
                        <a:xfrm>
                          <a:off x="0" y="0"/>
                          <a:ext cx="2409825" cy="333375"/>
                        </a:xfrm>
                        <a:prstGeom prst="rect">
                          <a:avLst/>
                        </a:prstGeom>
                        <a:solidFill>
                          <a:srgbClr val="FFFFFF"/>
                        </a:solidFill>
                        <a:ln w="9525">
                          <a:solidFill>
                            <a:srgbClr val="000000"/>
                          </a:solidFill>
                          <a:miter lim="800000"/>
                        </a:ln>
                        <a:effectLst/>
                      </wps:spPr>
                      <wps:txbx>
                        <w:txbxContent>
                          <w:p w14:paraId="705BF4FF">
                            <w:pPr>
                              <w:spacing w:after="0"/>
                              <w:jc w:val="center"/>
                              <w:rPr>
                                <w:rFonts w:ascii="Times New Roman" w:hAnsi="Times New Roman" w:cs="Times New Roman"/>
                                <w:b/>
                                <w:sz w:val="28"/>
                                <w:szCs w:val="28"/>
                              </w:rPr>
                            </w:pPr>
                            <w:r>
                              <w:rPr>
                                <w:rFonts w:ascii="Times New Roman" w:hAnsi="Times New Roman" w:cs="Times New Roman"/>
                                <w:b/>
                                <w:sz w:val="28"/>
                                <w:szCs w:val="28"/>
                              </w:rPr>
                              <w:t>VFA, NH</w:t>
                            </w:r>
                            <w:r>
                              <w:rPr>
                                <w:rFonts w:ascii="Times New Roman" w:hAnsi="Times New Roman" w:cs="Times New Roman"/>
                                <w:b/>
                                <w:sz w:val="28"/>
                                <w:szCs w:val="28"/>
                                <w:vertAlign w:val="subscript"/>
                              </w:rPr>
                              <w:t>3</w:t>
                            </w:r>
                            <w:r>
                              <w:rPr>
                                <w:rFonts w:ascii="Times New Roman" w:hAnsi="Times New Roman" w:cs="Times New Roman"/>
                                <w:b/>
                                <w:sz w:val="28"/>
                                <w:szCs w:val="28"/>
                              </w:rPr>
                              <w:t>, CO</w:t>
                            </w:r>
                            <w:r>
                              <w:rPr>
                                <w:rFonts w:ascii="Times New Roman" w:hAnsi="Times New Roman" w:cs="Times New Roman"/>
                                <w:b/>
                                <w:sz w:val="28"/>
                                <w:szCs w:val="28"/>
                                <w:vertAlign w:val="subscript"/>
                              </w:rPr>
                              <w:t>2</w:t>
                            </w:r>
                            <w:r>
                              <w:rPr>
                                <w:rFonts w:ascii="Times New Roman" w:hAnsi="Times New Roman" w:cs="Times New Roman"/>
                                <w:b/>
                                <w:sz w:val="28"/>
                                <w:szCs w:val="28"/>
                              </w:rPr>
                              <w:t>, H</w:t>
                            </w:r>
                            <w:r>
                              <w:rPr>
                                <w:rFonts w:ascii="Times New Roman" w:hAnsi="Times New Roman" w:cs="Times New Roman"/>
                                <w:b/>
                                <w:sz w:val="28"/>
                                <w:szCs w:val="28"/>
                                <w:vertAlign w:val="subscript"/>
                              </w:rPr>
                              <w:t>2</w:t>
                            </w:r>
                            <w:r>
                              <w:rPr>
                                <w:rFonts w:ascii="Times New Roman" w:hAnsi="Times New Roman" w:cs="Times New Roman"/>
                                <w:b/>
                                <w:sz w:val="28"/>
                                <w:szCs w:val="28"/>
                              </w:rPr>
                              <w:t>, etc.</w:t>
                            </w:r>
                          </w:p>
                          <w:p w14:paraId="5C4919FF">
                            <w:pPr>
                              <w:jc w:val="center"/>
                            </w:pPr>
                          </w:p>
                        </w:txbxContent>
                      </wps:txbx>
                      <wps:bodyPr rot="0" vert="horz" wrap="square" lIns="91440" tIns="45720" rIns="91440" bIns="45720" anchor="t" anchorCtr="0" upright="1">
                        <a:noAutofit/>
                      </wps:bodyPr>
                    </wps:wsp>
                  </a:graphicData>
                </a:graphic>
              </wp:anchor>
            </w:drawing>
          </mc:Choice>
          <mc:Fallback>
            <w:pict>
              <v:shape id="_x0000_s1026" o:spid="_x0000_s1026" o:spt="202" type="#_x0000_t202" style="position:absolute;left:0pt;margin-left:112.85pt;margin-top:20.65pt;height:26.25pt;width:189.75pt;z-index:251674624;mso-width-relative:page;mso-height-relative:page;" fillcolor="#FFFFFF" filled="t" stroked="t" coordsize="21600,21600" o:gfxdata="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">
                <v:fill on="t" focussize="0,0"/>
                <v:stroke color="#000000" miterlimit="8" joinstyle="miter"/>
                <v:imagedata o:title=""/>
                <o:lock v:ext="edit" aspectratio="f"/>
                <v:textbox>
                  <w:txbxContent>
                    <w:p w14:paraId="705BF4FF">
                      <w:pPr>
                        <w:spacing w:after="0"/>
                        <w:jc w:val="center"/>
                        <w:rPr>
                          <w:rFonts w:ascii="Times New Roman" w:hAnsi="Times New Roman" w:cs="Times New Roman"/>
                          <w:b/>
                          <w:sz w:val="28"/>
                          <w:szCs w:val="28"/>
                        </w:rPr>
                      </w:pPr>
                      <w:r>
                        <w:rPr>
                          <w:rFonts w:ascii="Times New Roman" w:hAnsi="Times New Roman" w:cs="Times New Roman"/>
                          <w:b/>
                          <w:sz w:val="28"/>
                          <w:szCs w:val="28"/>
                        </w:rPr>
                        <w:t>VFA, NH</w:t>
                      </w:r>
                      <w:r>
                        <w:rPr>
                          <w:rFonts w:ascii="Times New Roman" w:hAnsi="Times New Roman" w:cs="Times New Roman"/>
                          <w:b/>
                          <w:sz w:val="28"/>
                          <w:szCs w:val="28"/>
                          <w:vertAlign w:val="subscript"/>
                        </w:rPr>
                        <w:t>3</w:t>
                      </w:r>
                      <w:r>
                        <w:rPr>
                          <w:rFonts w:ascii="Times New Roman" w:hAnsi="Times New Roman" w:cs="Times New Roman"/>
                          <w:b/>
                          <w:sz w:val="28"/>
                          <w:szCs w:val="28"/>
                        </w:rPr>
                        <w:t>, CO</w:t>
                      </w:r>
                      <w:r>
                        <w:rPr>
                          <w:rFonts w:ascii="Times New Roman" w:hAnsi="Times New Roman" w:cs="Times New Roman"/>
                          <w:b/>
                          <w:sz w:val="28"/>
                          <w:szCs w:val="28"/>
                          <w:vertAlign w:val="subscript"/>
                        </w:rPr>
                        <w:t>2</w:t>
                      </w:r>
                      <w:r>
                        <w:rPr>
                          <w:rFonts w:ascii="Times New Roman" w:hAnsi="Times New Roman" w:cs="Times New Roman"/>
                          <w:b/>
                          <w:sz w:val="28"/>
                          <w:szCs w:val="28"/>
                        </w:rPr>
                        <w:t>, H</w:t>
                      </w:r>
                      <w:r>
                        <w:rPr>
                          <w:rFonts w:ascii="Times New Roman" w:hAnsi="Times New Roman" w:cs="Times New Roman"/>
                          <w:b/>
                          <w:sz w:val="28"/>
                          <w:szCs w:val="28"/>
                          <w:vertAlign w:val="subscript"/>
                        </w:rPr>
                        <w:t>2</w:t>
                      </w:r>
                      <w:r>
                        <w:rPr>
                          <w:rFonts w:ascii="Times New Roman" w:hAnsi="Times New Roman" w:cs="Times New Roman"/>
                          <w:b/>
                          <w:sz w:val="28"/>
                          <w:szCs w:val="28"/>
                        </w:rPr>
                        <w:t>, etc.</w:t>
                      </w:r>
                    </w:p>
                    <w:p w14:paraId="5C4919FF">
                      <w:pPr>
                        <w:jc w:val="center"/>
                      </w:pPr>
                    </w:p>
                  </w:txbxContent>
                </v:textbox>
              </v:shape>
            </w:pict>
          </mc:Fallback>
        </mc:AlternateContent>
      </w:r>
      <w:r>
        <w:rPr>
          <w:lang w:val="en-GB" w:eastAsia="en-GB"/>
        </w:rPr>
        <mc:AlternateContent>
          <mc:Choice Requires="wps">
            <w:drawing>
              <wp:anchor distT="0" distB="0" distL="114300" distR="114300" simplePos="0" relativeHeight="251675648" behindDoc="0" locked="0" layoutInCell="1" allowOverlap="1">
                <wp:simplePos x="0" y="0"/>
                <wp:positionH relativeFrom="column">
                  <wp:posOffset>2653665</wp:posOffset>
                </wp:positionH>
                <wp:positionV relativeFrom="paragraph">
                  <wp:posOffset>615315</wp:posOffset>
                </wp:positionV>
                <wp:extent cx="0" cy="586105"/>
                <wp:effectExtent l="38100" t="0" r="38100" b="4445"/>
                <wp:wrapNone/>
                <wp:docPr id="10" name="Straight Arrow Connector 10"/>
                <wp:cNvGraphicFramePr/>
                <a:graphic xmlns:a="http://schemas.openxmlformats.org/drawingml/2006/main">
                  <a:graphicData uri="http://schemas.microsoft.com/office/word/2010/wordprocessingShape">
                    <wps:wsp>
                      <wps:cNvCnPr>
                        <a:cxnSpLocks noChangeShapeType="1"/>
                      </wps:cNvCnPr>
                      <wps:spPr bwMode="auto">
                        <a:xfrm>
                          <a:off x="0" y="0"/>
                          <a:ext cx="0" cy="586105"/>
                        </a:xfrm>
                        <a:prstGeom prst="straightConnector1">
                          <a:avLst/>
                        </a:prstGeom>
                        <a:noFill/>
                        <a:ln w="9525">
                          <a:solidFill>
                            <a:srgbClr val="000000"/>
                          </a:solidFill>
                          <a:round/>
                          <a:tailEnd type="triangle" w="med" len="med"/>
                        </a:ln>
                        <a:effectLst/>
                      </wps:spPr>
                      <wps:bodyPr/>
                    </wps:wsp>
                  </a:graphicData>
                </a:graphic>
              </wp:anchor>
            </w:drawing>
          </mc:Choice>
          <mc:Fallback>
            <w:pict>
              <v:shape id="_x0000_s1026" o:spid="_x0000_s1026" o:spt="32" type="#_x0000_t32" style="position:absolute;left:0pt;margin-left:208.95pt;margin-top:48.45pt;height:46.15pt;width:0pt;z-index:251675648;mso-width-relative:page;mso-height-relative:page;" filled="f" stroked="t" coordsize="21600,21600" o:gfxdata="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BQxYLB2AAAAAoBAAAPAAAAAAAAAAEAIAAAACIAAABkcnMvZG93bnJldi54bWxQ&#10;SwECFAAUAAAACACHTuJAnxDijPcBAAD+AwAADgAAAAAAAAABACAAAAAnAQAAZHJzL2Uyb0RvYy54&#10;bWxQSwUGAAAAAAYABgBZAQAAkAUAAAAA&#10;">
                <v:fill on="f" focussize="0,0"/>
                <v:stroke color="#000000" joinstyle="round" endarrow="block"/>
                <v:imagedata o:title=""/>
                <o:lock v:ext="edit" aspectratio="f"/>
              </v:shape>
            </w:pict>
          </mc:Fallback>
        </mc:AlternateContent>
      </w:r>
      <w:r>
        <w:rPr>
          <w:lang w:val="en-GB" w:eastAsia="en-GB"/>
        </w:rPr>
        <mc:AlternateContent>
          <mc:Choice Requires="wps">
            <w:drawing>
              <wp:anchor distT="0" distB="0" distL="114300" distR="114300" simplePos="0" relativeHeight="251676672" behindDoc="0" locked="0" layoutInCell="1" allowOverlap="1">
                <wp:simplePos x="0" y="0"/>
                <wp:positionH relativeFrom="column">
                  <wp:posOffset>2687955</wp:posOffset>
                </wp:positionH>
                <wp:positionV relativeFrom="paragraph">
                  <wp:posOffset>661670</wp:posOffset>
                </wp:positionV>
                <wp:extent cx="1282065" cy="306705"/>
                <wp:effectExtent l="4445" t="4445" r="8890" b="12700"/>
                <wp:wrapNone/>
                <wp:docPr id="7" name="Text Box 1676382400"/>
                <wp:cNvGraphicFramePr/>
                <a:graphic xmlns:a="http://schemas.openxmlformats.org/drawingml/2006/main">
                  <a:graphicData uri="http://schemas.microsoft.com/office/word/2010/wordprocessingShape">
                    <wps:wsp>
                      <wps:cNvSpPr txBox="1"/>
                      <wps:spPr>
                        <a:xfrm>
                          <a:off x="0" y="0"/>
                          <a:ext cx="1282065" cy="306705"/>
                        </a:xfrm>
                        <a:prstGeom prst="rect">
                          <a:avLst/>
                        </a:prstGeom>
                        <a:solidFill>
                          <a:srgbClr val="FFFFFF"/>
                        </a:solidFill>
                        <a:ln w="6350" cap="flat" cmpd="sng">
                          <a:solidFill>
                            <a:srgbClr val="FFFFFF"/>
                          </a:solidFill>
                          <a:prstDash val="solid"/>
                          <a:miter/>
                          <a:headEnd type="none" w="med" len="med"/>
                          <a:tailEnd type="none" w="med" len="med"/>
                        </a:ln>
                      </wps:spPr>
                      <wps:txbx>
                        <w:txbxContent>
                          <w:p w14:paraId="20AB7DB3">
                            <w:pPr>
                              <w:jc w:val="center"/>
                            </w:pPr>
                            <w:r>
                              <w:rPr>
                                <w:i/>
                              </w:rPr>
                              <w:t>Methane-forming Phase</w:t>
                            </w:r>
                          </w:p>
                          <w:p w14:paraId="6539A7EB">
                            <w:pPr>
                              <w:rPr>
                                <w:i/>
                              </w:rPr>
                            </w:pPr>
                            <w:r>
                              <w:rPr>
                                <w:i/>
                              </w:rPr>
                              <w:t xml:space="preserve"> Phase</w:t>
                            </w:r>
                          </w:p>
                          <w:p w14:paraId="2FB6CDC4">
                            <w:pPr>
                              <w:rPr>
                                <w:i/>
                              </w:rPr>
                            </w:pPr>
                          </w:p>
                        </w:txbxContent>
                      </wps:txbx>
                      <wps:bodyPr upright="1"/>
                    </wps:wsp>
                  </a:graphicData>
                </a:graphic>
              </wp:anchor>
            </w:drawing>
          </mc:Choice>
          <mc:Fallback>
            <w:pict>
              <v:shape id="Text Box 1676382400" o:spid="_x0000_s1026" o:spt="202" type="#_x0000_t202" style="position:absolute;left:0pt;margin-left:211.65pt;margin-top:52.1pt;height:24.15pt;width:100.95pt;z-index:251676672;mso-width-relative:margin;mso-height-relative:margin;" fillcolor="#FFFFFF" filled="t" stroked="t"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">
                <v:fill on="t" focussize="0,0"/>
                <v:stroke weight="0.5pt" color="#FFFFFF" joinstyle="miter"/>
                <v:imagedata o:title=""/>
                <o:lock v:ext="edit" aspectratio="f"/>
                <v:textbox>
                  <w:txbxContent>
                    <w:p w14:paraId="20AB7DB3">
                      <w:pPr>
                        <w:jc w:val="center"/>
                      </w:pPr>
                      <w:r>
                        <w:rPr>
                          <w:i/>
                        </w:rPr>
                        <w:t>Methane-forming Phase</w:t>
                      </w:r>
                    </w:p>
                    <w:p w14:paraId="6539A7EB">
                      <w:pPr>
                        <w:rPr>
                          <w:i/>
                        </w:rPr>
                      </w:pPr>
                      <w:r>
                        <w:rPr>
                          <w:i/>
                        </w:rPr>
                        <w:t xml:space="preserve"> Phase</w:t>
                      </w:r>
                    </w:p>
                    <w:p w14:paraId="2FB6CDC4">
                      <w:pPr>
                        <w:rPr>
                          <w:i/>
                        </w:rPr>
                      </w:pPr>
                    </w:p>
                  </w:txbxContent>
                </v:textbox>
              </v:shape>
            </w:pict>
          </mc:Fallback>
        </mc:AlternateContent>
      </w:r>
    </w:p>
    <w:p w14:paraId="06F22395">
      <w:pPr>
        <w:spacing w:line="480" w:lineRule="auto"/>
        <w:jc w:val="both"/>
        <w:rPr>
          <w:rFonts w:ascii="Times New Roman" w:hAnsi="Times New Roman" w:cs="Times New Roman"/>
          <w:sz w:val="24"/>
          <w:szCs w:val="24"/>
        </w:rPr>
      </w:pPr>
    </w:p>
    <w:p w14:paraId="4E6E002C">
      <w:pPr>
        <w:spacing w:line="480" w:lineRule="auto"/>
        <w:jc w:val="both"/>
        <w:rPr>
          <w:rFonts w:ascii="Times New Roman" w:hAnsi="Times New Roman" w:cs="Times New Roman"/>
          <w:sz w:val="24"/>
          <w:szCs w:val="24"/>
        </w:rPr>
      </w:pPr>
    </w:p>
    <w:p w14:paraId="5AC2D6EA">
      <w:pPr>
        <w:spacing w:line="480" w:lineRule="auto"/>
        <w:jc w:val="both"/>
        <w:rPr>
          <w:rFonts w:ascii="Times New Roman" w:hAnsi="Times New Roman" w:cs="Times New Roman"/>
          <w:sz w:val="24"/>
          <w:szCs w:val="24"/>
        </w:rPr>
      </w:pPr>
    </w:p>
    <w:p w14:paraId="1CA354BF">
      <w:pPr>
        <w:spacing w:line="480" w:lineRule="auto"/>
        <w:jc w:val="both"/>
        <w:rPr>
          <w:rFonts w:ascii="Times New Roman" w:hAnsi="Times New Roman" w:cs="Times New Roman"/>
          <w:sz w:val="24"/>
          <w:szCs w:val="24"/>
        </w:rPr>
      </w:pPr>
    </w:p>
    <w:p w14:paraId="6952A5DA">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Figure 1.0 Schematic Diagram of Anaerobic Degradation of biomass </w:t>
      </w:r>
    </w:p>
    <w:p w14:paraId="0EC67BE5">
      <w:pPr>
        <w:pStyle w:val="8"/>
        <w:numPr>
          <w:ilvl w:val="0"/>
          <w:numId w:val="2"/>
        </w:num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  Hydrolysis</w:t>
      </w:r>
    </w:p>
    <w:p w14:paraId="0CD4BE6B">
      <w:pPr>
        <w:pStyle w:val="8"/>
        <w:spacing w:line="480" w:lineRule="auto"/>
        <w:jc w:val="both"/>
        <w:rPr>
          <w:rFonts w:ascii="Times New Roman" w:hAnsi="Times New Roman" w:cs="Times New Roman"/>
          <w:sz w:val="24"/>
          <w:szCs w:val="24"/>
        </w:rPr>
      </w:pPr>
      <w:r>
        <w:rPr>
          <w:rFonts w:ascii="Times New Roman" w:hAnsi="Times New Roman" w:cs="Times New Roman"/>
          <w:sz w:val="24"/>
          <w:szCs w:val="24"/>
        </w:rPr>
        <w:t>This process involves the decomposition of complex organic polymeric materials such as carbohydrate, protein and lipid.  These complex organic compounds  are hydrolyzed  to smaller water soluble compounds such as sugars, amino acids, and long chain fatty acids (Eastman and Fergoson, 1981).  At the end of hydrolysis stage, simple organic compounds are produced which then undergo adsorption and degradation by different facultative anaerobic bacteria in the acidogenic step, there by producing short-chain volatile fatty acids (VFA). This phase involves hydrolyzing polysaccharides into monosaccharaides, fat into fatty acids and protein in to amino acids (lyilade, 2009).  Hydrolysis is the first step in anaerobic digestion process (AD).  It is a relatively slow step that can limit the rate of overall digestion process, especially when solid waste  substrates are used. (Ostrem, 2004)</w:t>
      </w:r>
    </w:p>
    <w:p w14:paraId="125E0EB6">
      <w:pPr>
        <w:pStyle w:val="8"/>
        <w:numPr>
          <w:ilvl w:val="0"/>
          <w:numId w:val="2"/>
        </w:numPr>
        <w:spacing w:line="480" w:lineRule="auto"/>
        <w:jc w:val="both"/>
        <w:rPr>
          <w:rFonts w:ascii="Times New Roman" w:hAnsi="Times New Roman" w:cs="Times New Roman"/>
          <w:b/>
          <w:sz w:val="24"/>
          <w:szCs w:val="24"/>
        </w:rPr>
      </w:pPr>
      <w:r>
        <w:rPr>
          <w:rFonts w:ascii="Times New Roman" w:hAnsi="Times New Roman" w:cs="Times New Roman"/>
          <w:b/>
          <w:sz w:val="24"/>
          <w:szCs w:val="24"/>
        </w:rPr>
        <w:t>Acidiogenesis</w:t>
      </w:r>
    </w:p>
    <w:p w14:paraId="3FD257CF">
      <w:pPr>
        <w:pStyle w:val="8"/>
        <w:spacing w:line="480" w:lineRule="auto"/>
        <w:jc w:val="both"/>
        <w:rPr>
          <w:rFonts w:ascii="Times New Roman" w:hAnsi="Times New Roman" w:cs="Times New Roman"/>
          <w:sz w:val="24"/>
          <w:szCs w:val="24"/>
        </w:rPr>
      </w:pPr>
      <w:r>
        <w:rPr>
          <w:rFonts w:ascii="Times New Roman" w:hAnsi="Times New Roman" w:cs="Times New Roman"/>
          <w:sz w:val="24"/>
          <w:szCs w:val="24"/>
        </w:rPr>
        <w:t>In this stage of the anaerobic digestion process (fermentation stage), soluble compounds form in the hydrolysis stage are further broken by a variety of obligate and facultative fermentative microorganisms to produce weak acids (mostly organic acids) such as acetic acids, propionic acid, butyric acid  (VFAs), lactic acid, alcohol hydrogen and carbon dioxide (CO</w:t>
      </w:r>
      <w:r>
        <w:rPr>
          <w:rFonts w:ascii="Times New Roman" w:hAnsi="Times New Roman" w:cs="Times New Roman"/>
          <w:sz w:val="24"/>
          <w:szCs w:val="24"/>
          <w:vertAlign w:val="subscript"/>
        </w:rPr>
        <w:t>2</w:t>
      </w:r>
      <w:r>
        <w:rPr>
          <w:rFonts w:ascii="Times New Roman" w:hAnsi="Times New Roman" w:cs="Times New Roman"/>
          <w:sz w:val="24"/>
          <w:szCs w:val="24"/>
        </w:rPr>
        <w:t>) throughacidogenicbacteria(Kalyuzhyi</w:t>
      </w:r>
      <w:r>
        <w:rPr>
          <w:rFonts w:ascii="Times New Roman" w:hAnsi="Times New Roman" w:cs="Times New Roman"/>
          <w:i/>
          <w:sz w:val="24"/>
          <w:szCs w:val="24"/>
        </w:rPr>
        <w:t>et al</w:t>
      </w:r>
      <w:r>
        <w:rPr>
          <w:rFonts w:ascii="Times New Roman" w:hAnsi="Times New Roman" w:cs="Times New Roman"/>
          <w:sz w:val="24"/>
          <w:szCs w:val="24"/>
        </w:rPr>
        <w:t>., 2000), Thusthe process of acitogenesis transforms the organic acid that is produced the second stage into acetic acid, carbon dioxide and hydrogen (Frang</w:t>
      </w:r>
      <w:r>
        <w:rPr>
          <w:rFonts w:ascii="Times New Roman" w:hAnsi="Times New Roman" w:cs="Times New Roman"/>
          <w:i/>
          <w:sz w:val="24"/>
          <w:szCs w:val="24"/>
        </w:rPr>
        <w:t>et al</w:t>
      </w:r>
      <w:r>
        <w:rPr>
          <w:rFonts w:ascii="Times New Roman" w:hAnsi="Times New Roman" w:cs="Times New Roman"/>
          <w:sz w:val="24"/>
          <w:szCs w:val="24"/>
        </w:rPr>
        <w:t>., 2010).  The important acid in this stage is the acetic acid (CH</w:t>
      </w:r>
      <w:r>
        <w:rPr>
          <w:rFonts w:ascii="Times New Roman" w:hAnsi="Times New Roman" w:cs="Times New Roman"/>
          <w:sz w:val="24"/>
          <w:szCs w:val="24"/>
          <w:vertAlign w:val="subscript"/>
        </w:rPr>
        <w:t>3</w:t>
      </w:r>
      <w:r>
        <w:rPr>
          <w:rFonts w:ascii="Times New Roman" w:hAnsi="Times New Roman" w:cs="Times New Roman"/>
          <w:sz w:val="24"/>
          <w:szCs w:val="24"/>
        </w:rPr>
        <w:t>COOH), and it is the most significant organic acid used as a substrates by CH</w:t>
      </w:r>
      <w:r>
        <w:rPr>
          <w:rFonts w:ascii="Times New Roman" w:hAnsi="Times New Roman" w:cs="Times New Roman"/>
          <w:sz w:val="24"/>
          <w:szCs w:val="24"/>
          <w:vertAlign w:val="subscript"/>
        </w:rPr>
        <w:t>4-</w:t>
      </w:r>
      <w:r>
        <w:rPr>
          <w:rFonts w:ascii="Times New Roman" w:hAnsi="Times New Roman" w:cs="Times New Roman"/>
          <w:sz w:val="24"/>
          <w:szCs w:val="24"/>
        </w:rPr>
        <w:t xml:space="preserve"> forming microorganisms (Ostrem, 2004).</w:t>
      </w:r>
    </w:p>
    <w:p w14:paraId="1D2103BF">
      <w:pPr>
        <w:pStyle w:val="8"/>
        <w:numPr>
          <w:ilvl w:val="0"/>
          <w:numId w:val="2"/>
        </w:numPr>
        <w:spacing w:line="480" w:lineRule="auto"/>
        <w:jc w:val="both"/>
        <w:rPr>
          <w:rFonts w:ascii="Times New Roman" w:hAnsi="Times New Roman" w:cs="Times New Roman"/>
          <w:b/>
          <w:sz w:val="24"/>
          <w:szCs w:val="24"/>
        </w:rPr>
      </w:pPr>
      <w:r>
        <w:rPr>
          <w:rFonts w:ascii="Times New Roman" w:hAnsi="Times New Roman" w:cs="Times New Roman"/>
          <w:b/>
          <w:sz w:val="24"/>
          <w:szCs w:val="24"/>
        </w:rPr>
        <w:t>Acetogenesis</w:t>
      </w:r>
    </w:p>
    <w:p w14:paraId="6EC12418">
      <w:pPr>
        <w:pStyle w:val="8"/>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During acetogenesis stage, alcohol (ethanol),VFAs with more than two carbon atoms are converted by acetate –forming bacteria into acetate with hydrogen  and carbon ( iv) oxide being the main products (Geradi, 2003).  This conversion is a vital process because hydrogen and carbon (iv) oxide are constantly reduced to acetate by homoacetogenic microorganisms (Chandra </w:t>
      </w:r>
      <w:r>
        <w:rPr>
          <w:rFonts w:ascii="Times New Roman" w:hAnsi="Times New Roman" w:cs="Times New Roman"/>
          <w:i/>
          <w:sz w:val="24"/>
          <w:szCs w:val="24"/>
        </w:rPr>
        <w:t>et al.</w:t>
      </w:r>
      <w:r>
        <w:rPr>
          <w:rFonts w:ascii="Times New Roman" w:hAnsi="Times New Roman" w:cs="Times New Roman"/>
          <w:sz w:val="24"/>
          <w:szCs w:val="24"/>
        </w:rPr>
        <w:t>, 2012), thereby reducing the hydrogen accumulation that may affect the functioning of acetogenic bacteria (Weiland, 2010).  The waste product of acetogenesis is hydrogen gas formed in the acetogenic stage of the anaerobic digestion process (AD) hence this stage is also known as dehydrogenation stage.</w:t>
      </w:r>
    </w:p>
    <w:p w14:paraId="73DCB297">
      <w:pPr>
        <w:pStyle w:val="8"/>
        <w:spacing w:line="480" w:lineRule="auto"/>
        <w:jc w:val="both"/>
        <w:rPr>
          <w:rFonts w:ascii="Times New Roman" w:hAnsi="Times New Roman" w:cs="Times New Roman"/>
          <w:sz w:val="24"/>
          <w:szCs w:val="24"/>
        </w:rPr>
      </w:pPr>
    </w:p>
    <w:p w14:paraId="3387B5CD">
      <w:pPr>
        <w:pStyle w:val="8"/>
        <w:spacing w:line="480" w:lineRule="auto"/>
        <w:jc w:val="both"/>
        <w:rPr>
          <w:rFonts w:ascii="Times New Roman" w:hAnsi="Times New Roman" w:cs="Times New Roman"/>
          <w:sz w:val="24"/>
          <w:szCs w:val="24"/>
        </w:rPr>
      </w:pPr>
    </w:p>
    <w:p w14:paraId="1A9B71BA">
      <w:pPr>
        <w:spacing w:line="480" w:lineRule="auto"/>
        <w:jc w:val="both"/>
        <w:rPr>
          <w:rFonts w:ascii="Times New Roman" w:hAnsi="Times New Roman" w:cs="Times New Roman"/>
          <w:b/>
          <w:sz w:val="24"/>
          <w:szCs w:val="24"/>
        </w:rPr>
      </w:pPr>
    </w:p>
    <w:p w14:paraId="51089F62">
      <w:pPr>
        <w:spacing w:line="480" w:lineRule="auto"/>
        <w:ind w:left="360"/>
        <w:jc w:val="both"/>
        <w:rPr>
          <w:rFonts w:ascii="Times New Roman" w:hAnsi="Times New Roman" w:cs="Times New Roman"/>
          <w:b/>
          <w:sz w:val="24"/>
          <w:szCs w:val="24"/>
        </w:rPr>
      </w:pPr>
    </w:p>
    <w:p w14:paraId="7BBFD6C5">
      <w:pPr>
        <w:spacing w:line="480" w:lineRule="auto"/>
        <w:ind w:left="360"/>
        <w:jc w:val="both"/>
        <w:rPr>
          <w:rFonts w:ascii="Times New Roman" w:hAnsi="Times New Roman" w:cs="Times New Roman"/>
          <w:b/>
          <w:sz w:val="24"/>
          <w:szCs w:val="24"/>
        </w:rPr>
      </w:pPr>
      <w:r>
        <w:rPr>
          <w:rFonts w:ascii="Times New Roman" w:hAnsi="Times New Roman" w:cs="Times New Roman"/>
          <w:b/>
          <w:sz w:val="24"/>
          <w:szCs w:val="24"/>
        </w:rPr>
        <w:t>d.Methanogesis</w:t>
      </w:r>
    </w:p>
    <w:p w14:paraId="2D55496D">
      <w:pPr>
        <w:spacing w:line="480" w:lineRule="auto"/>
        <w:ind w:left="360"/>
        <w:jc w:val="both"/>
        <w:rPr>
          <w:rFonts w:ascii="Times New Roman" w:hAnsi="Times New Roman" w:cs="Times New Roman"/>
          <w:sz w:val="24"/>
          <w:szCs w:val="24"/>
        </w:rPr>
      </w:pPr>
      <w:r>
        <w:rPr>
          <w:rFonts w:ascii="Times New Roman" w:hAnsi="Times New Roman" w:cs="Times New Roman"/>
          <w:sz w:val="24"/>
          <w:szCs w:val="24"/>
        </w:rPr>
        <w:t>Methanogenesis constitute the fourth and final stage of anaerobic digestion process.  In this stage,  bacteria convert ethanoic acid (CH</w:t>
      </w:r>
      <w:r>
        <w:rPr>
          <w:rFonts w:ascii="Times New Roman" w:hAnsi="Times New Roman" w:cs="Times New Roman"/>
          <w:sz w:val="24"/>
          <w:szCs w:val="24"/>
          <w:vertAlign w:val="subscript"/>
        </w:rPr>
        <w:t>3</w:t>
      </w:r>
      <w:r>
        <w:rPr>
          <w:rFonts w:ascii="Times New Roman" w:hAnsi="Times New Roman" w:cs="Times New Roman"/>
          <w:sz w:val="24"/>
          <w:szCs w:val="24"/>
        </w:rPr>
        <w:t>COOH),  carbon (iv) oxide (CO</w:t>
      </w:r>
      <w:r>
        <w:rPr>
          <w:rFonts w:ascii="Times New Roman" w:hAnsi="Times New Roman" w:cs="Times New Roman"/>
          <w:sz w:val="24"/>
          <w:szCs w:val="24"/>
          <w:vertAlign w:val="subscript"/>
        </w:rPr>
        <w:t>2</w:t>
      </w:r>
      <w:r>
        <w:rPr>
          <w:rFonts w:ascii="Times New Roman" w:hAnsi="Times New Roman" w:cs="Times New Roman"/>
          <w:sz w:val="24"/>
          <w:szCs w:val="24"/>
        </w:rPr>
        <w:t>) and  hydrogen gas (H</w:t>
      </w:r>
      <w:r>
        <w:rPr>
          <w:rFonts w:ascii="Times New Roman" w:hAnsi="Times New Roman" w:cs="Times New Roman"/>
          <w:sz w:val="24"/>
          <w:szCs w:val="24"/>
          <w:vertAlign w:val="subscript"/>
        </w:rPr>
        <w:t>2</w:t>
      </w:r>
      <w:r>
        <w:rPr>
          <w:rFonts w:ascii="Times New Roman" w:hAnsi="Times New Roman" w:cs="Times New Roman"/>
          <w:sz w:val="24"/>
          <w:szCs w:val="24"/>
        </w:rPr>
        <w:t>) into methane (CH</w:t>
      </w:r>
      <w:r>
        <w:rPr>
          <w:rFonts w:ascii="Times New Roman" w:hAnsi="Times New Roman" w:cs="Times New Roman"/>
          <w:sz w:val="24"/>
          <w:szCs w:val="24"/>
          <w:vertAlign w:val="subscript"/>
        </w:rPr>
        <w:t>4</w:t>
      </w:r>
      <w:r>
        <w:rPr>
          <w:rFonts w:ascii="Times New Roman" w:hAnsi="Times New Roman" w:cs="Times New Roman"/>
          <w:sz w:val="24"/>
          <w:szCs w:val="24"/>
        </w:rPr>
        <w:t>) and carbon (iv) oxide( CO</w:t>
      </w:r>
      <w:r>
        <w:rPr>
          <w:rFonts w:ascii="Times New Roman" w:hAnsi="Times New Roman" w:cs="Times New Roman"/>
          <w:sz w:val="24"/>
          <w:szCs w:val="24"/>
          <w:vertAlign w:val="subscript"/>
        </w:rPr>
        <w:t>2</w:t>
      </w:r>
      <w:r>
        <w:rPr>
          <w:rFonts w:ascii="Times New Roman" w:hAnsi="Times New Roman" w:cs="Times New Roman"/>
          <w:sz w:val="24"/>
          <w:szCs w:val="24"/>
        </w:rPr>
        <w:t>) ,the bacteria responsible for this conversion are called  methanogen  and are strictly  anaerobic  that are highly vulnerable to small amount of oxygen (Verma, 2002).  The methanogens played a vital role in anaerobic digestion process because they grow slowly and are extremely sensitive to change in environment.  They can absorb and digest the simplest of substrates.  These end products are the primary substrates for the methanogenic bacteria to produce biogas which generally consist of 50-75% methane (CH</w:t>
      </w:r>
      <w:r>
        <w:rPr>
          <w:rFonts w:ascii="Times New Roman" w:hAnsi="Times New Roman" w:cs="Times New Roman"/>
          <w:sz w:val="24"/>
          <w:szCs w:val="24"/>
          <w:vertAlign w:val="subscript"/>
        </w:rPr>
        <w:t>4</w:t>
      </w:r>
      <w:r>
        <w:rPr>
          <w:rFonts w:ascii="Times New Roman" w:hAnsi="Times New Roman" w:cs="Times New Roman"/>
          <w:sz w:val="24"/>
          <w:szCs w:val="24"/>
        </w:rPr>
        <w:t>), 50-25 (CO</w:t>
      </w:r>
      <w:r>
        <w:rPr>
          <w:rFonts w:ascii="Times New Roman" w:hAnsi="Times New Roman" w:cs="Times New Roman"/>
          <w:sz w:val="24"/>
          <w:szCs w:val="24"/>
          <w:vertAlign w:val="subscript"/>
        </w:rPr>
        <w:t>2</w:t>
      </w:r>
      <w:r>
        <w:rPr>
          <w:rFonts w:ascii="Times New Roman" w:hAnsi="Times New Roman" w:cs="Times New Roman"/>
          <w:sz w:val="24"/>
          <w:szCs w:val="24"/>
        </w:rPr>
        <w:t>) and trace amount of Nitrogen (N</w:t>
      </w:r>
      <w:r>
        <w:rPr>
          <w:rFonts w:ascii="Times New Roman" w:hAnsi="Times New Roman" w:cs="Times New Roman"/>
          <w:sz w:val="24"/>
          <w:szCs w:val="24"/>
          <w:vertAlign w:val="subscript"/>
        </w:rPr>
        <w:t>2</w:t>
      </w:r>
      <w:r>
        <w:rPr>
          <w:rFonts w:ascii="Times New Roman" w:hAnsi="Times New Roman" w:cs="Times New Roman"/>
          <w:sz w:val="24"/>
          <w:szCs w:val="24"/>
        </w:rPr>
        <w:t>), Hydrogen (H</w:t>
      </w:r>
      <w:r>
        <w:rPr>
          <w:rFonts w:ascii="Times New Roman" w:hAnsi="Times New Roman" w:cs="Times New Roman"/>
          <w:sz w:val="24"/>
          <w:szCs w:val="24"/>
          <w:vertAlign w:val="subscript"/>
        </w:rPr>
        <w:t>2</w:t>
      </w:r>
      <w:r>
        <w:rPr>
          <w:rFonts w:ascii="Times New Roman" w:hAnsi="Times New Roman" w:cs="Times New Roman"/>
          <w:sz w:val="24"/>
          <w:szCs w:val="24"/>
        </w:rPr>
        <w:t>) and Hydrogen sulphide (H</w:t>
      </w:r>
      <w:r>
        <w:rPr>
          <w:rFonts w:ascii="Times New Roman" w:hAnsi="Times New Roman" w:cs="Times New Roman"/>
          <w:sz w:val="24"/>
          <w:szCs w:val="24"/>
          <w:vertAlign w:val="subscript"/>
        </w:rPr>
        <w:t>2</w:t>
      </w:r>
      <w:r>
        <w:rPr>
          <w:rFonts w:ascii="Times New Roman" w:hAnsi="Times New Roman" w:cs="Times New Roman"/>
          <w:sz w:val="24"/>
          <w:szCs w:val="24"/>
        </w:rPr>
        <w:t xml:space="preserve">S). Methanogenesis indicates the extent of biological activities in an anaerobic system and the state of the digestion.  The more methane is produced, the more the system is stable and well performing. </w:t>
      </w:r>
    </w:p>
    <w:p w14:paraId="4490DD3E">
      <w:pPr>
        <w:spacing w:line="480" w:lineRule="auto"/>
        <w:jc w:val="both"/>
        <w:rPr>
          <w:rFonts w:ascii="Times New Roman" w:hAnsi="Times New Roman" w:cs="Times New Roman"/>
          <w:sz w:val="24"/>
          <w:szCs w:val="24"/>
        </w:rPr>
      </w:pPr>
      <w:r>
        <w:rPr>
          <w:rFonts w:ascii="Times New Roman" w:hAnsi="Times New Roman" w:cs="Times New Roman"/>
          <w:b/>
          <w:sz w:val="24"/>
          <w:szCs w:val="24"/>
        </w:rPr>
        <w:t>1.2 Factors affecting the rate of Biogas Production :</w:t>
      </w:r>
      <w:r>
        <w:rPr>
          <w:rFonts w:ascii="Times New Roman" w:hAnsi="Times New Roman" w:cs="Times New Roman"/>
          <w:sz w:val="24"/>
          <w:szCs w:val="24"/>
        </w:rPr>
        <w:t>: Many factors affects biogas production and these factors includes; nature of substrates, temperature, surface area, carbon to nitrogen ratio (C:N) ratio, P</w:t>
      </w:r>
      <w:r>
        <w:rPr>
          <w:rFonts w:ascii="Times New Roman" w:hAnsi="Times New Roman" w:cs="Times New Roman"/>
          <w:sz w:val="24"/>
          <w:szCs w:val="24"/>
          <w:vertAlign w:val="superscript"/>
        </w:rPr>
        <w:t>H</w:t>
      </w:r>
      <w:r>
        <w:rPr>
          <w:rFonts w:ascii="Times New Roman" w:hAnsi="Times New Roman" w:cs="Times New Roman"/>
          <w:sz w:val="24"/>
          <w:szCs w:val="24"/>
        </w:rPr>
        <w:t>, loading rate, dilution, hydrolytic retention time (HTR), food to microorganisms ratio (F:M), concentration of the slurry, stirring mixture rate and feeding of bacteria (starter), (Oyeleke</w:t>
      </w:r>
      <w:r>
        <w:rPr>
          <w:rFonts w:ascii="Times New Roman" w:hAnsi="Times New Roman" w:cs="Times New Roman"/>
          <w:i/>
          <w:sz w:val="24"/>
          <w:szCs w:val="24"/>
        </w:rPr>
        <w:t>et al.</w:t>
      </w:r>
      <w:r>
        <w:rPr>
          <w:rFonts w:ascii="Times New Roman" w:hAnsi="Times New Roman" w:cs="Times New Roman"/>
          <w:sz w:val="24"/>
          <w:szCs w:val="24"/>
        </w:rPr>
        <w:t>, 2003).</w:t>
      </w:r>
    </w:p>
    <w:p w14:paraId="38400370">
      <w:pPr>
        <w:spacing w:line="480" w:lineRule="auto"/>
        <w:jc w:val="both"/>
        <w:rPr>
          <w:rFonts w:ascii="Times New Roman" w:hAnsi="Times New Roman" w:cs="Times New Roman"/>
          <w:b/>
          <w:sz w:val="24"/>
          <w:szCs w:val="24"/>
        </w:rPr>
      </w:pPr>
      <w:r>
        <w:rPr>
          <w:rFonts w:ascii="Times New Roman" w:hAnsi="Times New Roman" w:cs="Times New Roman"/>
          <w:b/>
          <w:sz w:val="24"/>
          <w:szCs w:val="24"/>
        </w:rPr>
        <w:t>(a)         Nature of substrates</w:t>
      </w:r>
    </w:p>
    <w:p w14:paraId="5549F881">
      <w:pPr>
        <w:pStyle w:val="8"/>
        <w:spacing w:line="480" w:lineRule="auto"/>
        <w:ind w:left="90" w:firstLine="630"/>
        <w:jc w:val="both"/>
        <w:rPr>
          <w:rFonts w:ascii="Times New Roman" w:hAnsi="Times New Roman" w:cs="Times New Roman"/>
          <w:sz w:val="24"/>
          <w:szCs w:val="24"/>
        </w:rPr>
      </w:pPr>
      <w:r>
        <w:rPr>
          <w:rFonts w:ascii="Times New Roman" w:hAnsi="Times New Roman" w:cs="Times New Roman"/>
          <w:sz w:val="24"/>
          <w:szCs w:val="24"/>
        </w:rPr>
        <w:t xml:space="preserve"> Materials of plant origin vary widely in composition. In general, the concentration of water soluble substrates such as sugars, amino acids, protein and minerals decrease with the age of plant (Nicholas </w:t>
      </w:r>
      <w:r>
        <w:rPr>
          <w:rFonts w:ascii="Times New Roman" w:hAnsi="Times New Roman" w:cs="Times New Roman"/>
          <w:i/>
          <w:sz w:val="24"/>
          <w:szCs w:val="24"/>
        </w:rPr>
        <w:t>et al.</w:t>
      </w:r>
      <w:r>
        <w:rPr>
          <w:rFonts w:ascii="Times New Roman" w:hAnsi="Times New Roman" w:cs="Times New Roman"/>
          <w:sz w:val="24"/>
          <w:szCs w:val="24"/>
        </w:rPr>
        <w:t xml:space="preserve">, 1980).  This is because substances that are non- water soluble such as lignin, cellulose and hemi cellulose increase in content with the age of the plant (Nicholas </w:t>
      </w:r>
      <w:r>
        <w:rPr>
          <w:rFonts w:ascii="Times New Roman" w:hAnsi="Times New Roman" w:cs="Times New Roman"/>
          <w:i/>
          <w:sz w:val="24"/>
          <w:szCs w:val="24"/>
        </w:rPr>
        <w:t>et al,.</w:t>
      </w:r>
      <w:r>
        <w:rPr>
          <w:rFonts w:ascii="Times New Roman" w:hAnsi="Times New Roman" w:cs="Times New Roman"/>
          <w:sz w:val="24"/>
          <w:szCs w:val="24"/>
        </w:rPr>
        <w:t xml:space="preserve"> 1980).  This means that vegetable matter from young plants produce more biogas compared to those from old plants (Bagudo</w:t>
      </w:r>
      <w:r>
        <w:rPr>
          <w:rFonts w:ascii="Times New Roman" w:hAnsi="Times New Roman" w:cs="Times New Roman"/>
          <w:i/>
          <w:sz w:val="24"/>
          <w:szCs w:val="24"/>
        </w:rPr>
        <w:t>et al</w:t>
      </w:r>
      <w:r>
        <w:rPr>
          <w:rFonts w:ascii="Times New Roman" w:hAnsi="Times New Roman" w:cs="Times New Roman"/>
          <w:sz w:val="24"/>
          <w:szCs w:val="24"/>
        </w:rPr>
        <w:t>., 2011).  For the waste products from animals, it feeding rates and living condition, the age and storage of waste products before use are all factors that can affect the quantity and quality of the gas Produced.  Generally, finely grounded waste products produce more biogas than lumps of waste materials due to large surface area of contacts with the bacteria (Bagudo</w:t>
      </w:r>
      <w:r>
        <w:rPr>
          <w:rFonts w:ascii="Times New Roman" w:hAnsi="Times New Roman" w:cs="Times New Roman"/>
          <w:i/>
          <w:sz w:val="24"/>
          <w:szCs w:val="24"/>
        </w:rPr>
        <w:t>et al</w:t>
      </w:r>
      <w:r>
        <w:rPr>
          <w:rFonts w:ascii="Times New Roman" w:hAnsi="Times New Roman" w:cs="Times New Roman"/>
          <w:sz w:val="24"/>
          <w:szCs w:val="24"/>
        </w:rPr>
        <w:t>., 2011)</w:t>
      </w:r>
    </w:p>
    <w:p w14:paraId="4ACC06F9">
      <w:pPr>
        <w:pStyle w:val="8"/>
        <w:numPr>
          <w:ilvl w:val="0"/>
          <w:numId w:val="3"/>
        </w:numPr>
        <w:spacing w:line="480" w:lineRule="auto"/>
        <w:ind w:left="450"/>
        <w:jc w:val="both"/>
        <w:rPr>
          <w:rFonts w:ascii="Times New Roman" w:hAnsi="Times New Roman" w:cs="Times New Roman"/>
          <w:sz w:val="24"/>
          <w:szCs w:val="24"/>
        </w:rPr>
      </w:pPr>
      <w:r>
        <w:rPr>
          <w:rFonts w:ascii="Times New Roman" w:hAnsi="Times New Roman" w:cs="Times New Roman"/>
          <w:b/>
          <w:sz w:val="24"/>
          <w:szCs w:val="24"/>
        </w:rPr>
        <w:t xml:space="preserve">  Dilution</w:t>
      </w:r>
    </w:p>
    <w:p w14:paraId="7E2CF7B6">
      <w:pPr>
        <w:pStyle w:val="8"/>
        <w:spacing w:line="480" w:lineRule="auto"/>
        <w:ind w:left="0"/>
        <w:jc w:val="both"/>
        <w:rPr>
          <w:rFonts w:ascii="Times New Roman" w:hAnsi="Times New Roman" w:cs="Times New Roman"/>
          <w:b/>
          <w:bCs/>
          <w:sz w:val="24"/>
          <w:szCs w:val="24"/>
        </w:rPr>
      </w:pPr>
      <w:r>
        <w:rPr>
          <w:rFonts w:ascii="Times New Roman" w:hAnsi="Times New Roman" w:cs="Times New Roman"/>
          <w:sz w:val="24"/>
          <w:szCs w:val="24"/>
        </w:rPr>
        <w:t xml:space="preserve"> Water is added to the raw materials i.e. (substrates) to generate slurry which is neither too thick nor too thin, generally in the range of 10-25% of solid (Dioha</w:t>
      </w:r>
      <w:r>
        <w:rPr>
          <w:rFonts w:ascii="Times New Roman" w:hAnsi="Times New Roman" w:cs="Times New Roman"/>
          <w:i/>
          <w:sz w:val="24"/>
          <w:szCs w:val="24"/>
        </w:rPr>
        <w:t>et al</w:t>
      </w:r>
      <w:r>
        <w:rPr>
          <w:rFonts w:ascii="Times New Roman" w:hAnsi="Times New Roman" w:cs="Times New Roman"/>
          <w:sz w:val="24"/>
          <w:szCs w:val="24"/>
        </w:rPr>
        <w:t>.,2014)</w:t>
      </w:r>
      <w:r>
        <w:rPr>
          <w:rFonts w:ascii="Times New Roman" w:hAnsi="Times New Roman" w:cs="Times New Roman"/>
          <w:b/>
          <w:bCs/>
          <w:sz w:val="24"/>
          <w:szCs w:val="24"/>
        </w:rPr>
        <w:t>.</w:t>
      </w:r>
    </w:p>
    <w:p w14:paraId="3CC0F3D0">
      <w:pPr>
        <w:pStyle w:val="8"/>
        <w:spacing w:line="480" w:lineRule="auto"/>
        <w:ind w:left="0"/>
        <w:jc w:val="both"/>
        <w:rPr>
          <w:rFonts w:ascii="Times New Roman" w:hAnsi="Times New Roman" w:cs="Times New Roman"/>
          <w:sz w:val="24"/>
          <w:szCs w:val="24"/>
        </w:rPr>
      </w:pPr>
      <w:r>
        <w:rPr>
          <w:rFonts w:ascii="Times New Roman" w:hAnsi="Times New Roman" w:cs="Times New Roman"/>
          <w:b/>
          <w:bCs/>
          <w:sz w:val="24"/>
          <w:szCs w:val="24"/>
        </w:rPr>
        <w:t xml:space="preserve">(c) Carbon to Nitrogen Ratio: </w:t>
      </w:r>
      <w:r>
        <w:rPr>
          <w:rFonts w:ascii="Times New Roman" w:hAnsi="Times New Roman" w:cs="Times New Roman"/>
          <w:sz w:val="24"/>
          <w:szCs w:val="24"/>
        </w:rPr>
        <w:t>The optimum  carbon to nitrogen  ratio( C:R ) for anaerobic digestion is 25:1 to 30:1(Biswass and Kartha,1977,Maishanu and  Hussaini,1991,Diioha et al.,2014). High carbon to nitrogen  ratio (C:R) allows methanogens to consumes nitrogen and is no longer available for it  to react on left over carbon content .low carbon to nitrogen  ratio (C:R) can lead to libration of nitrogen and rise in pH which will kill bacteria (Biswass and Kartha,1977).</w:t>
      </w:r>
    </w:p>
    <w:p w14:paraId="47870CA0">
      <w:pPr>
        <w:pStyle w:val="8"/>
        <w:spacing w:line="480" w:lineRule="auto"/>
        <w:ind w:left="0"/>
        <w:jc w:val="both"/>
        <w:rPr>
          <w:rFonts w:ascii="Times New Roman" w:hAnsi="Times New Roman" w:cs="Times New Roman"/>
          <w:sz w:val="24"/>
          <w:szCs w:val="24"/>
        </w:rPr>
      </w:pPr>
      <w:r>
        <w:rPr>
          <w:rFonts w:ascii="Times New Roman" w:hAnsi="Times New Roman" w:cs="Times New Roman"/>
          <w:sz w:val="24"/>
          <w:szCs w:val="24"/>
        </w:rPr>
        <w:t xml:space="preserve">(d) </w:t>
      </w:r>
      <w:r>
        <w:rPr>
          <w:rFonts w:ascii="Times New Roman" w:hAnsi="Times New Roman" w:cs="Times New Roman"/>
          <w:b/>
          <w:sz w:val="24"/>
          <w:szCs w:val="24"/>
        </w:rPr>
        <w:t>pH</w:t>
      </w:r>
    </w:p>
    <w:p w14:paraId="2BB24C60">
      <w:pPr>
        <w:pStyle w:val="8"/>
        <w:spacing w:line="480" w:lineRule="auto"/>
        <w:ind w:left="0"/>
        <w:jc w:val="both"/>
        <w:rPr>
          <w:rFonts w:ascii="Times New Roman" w:hAnsi="Times New Roman" w:cs="Times New Roman"/>
          <w:sz w:val="24"/>
          <w:szCs w:val="24"/>
        </w:rPr>
      </w:pPr>
      <w:r>
        <w:rPr>
          <w:rFonts w:ascii="Times New Roman" w:hAnsi="Times New Roman" w:cs="Times New Roman"/>
          <w:sz w:val="24"/>
          <w:szCs w:val="24"/>
        </w:rPr>
        <w:t xml:space="preserve"> Optimum biogas production is achieved when the pH value of the input mixture is from 6-7 (Zuru</w:t>
      </w:r>
      <w:r>
        <w:rPr>
          <w:rFonts w:ascii="Times New Roman" w:hAnsi="Times New Roman" w:cs="Times New Roman"/>
          <w:i/>
          <w:sz w:val="24"/>
          <w:szCs w:val="24"/>
        </w:rPr>
        <w:t>et al</w:t>
      </w:r>
      <w:r>
        <w:rPr>
          <w:rFonts w:ascii="Times New Roman" w:hAnsi="Times New Roman" w:cs="Times New Roman"/>
          <w:sz w:val="24"/>
          <w:szCs w:val="24"/>
        </w:rPr>
        <w:t>.,1998).</w:t>
      </w:r>
    </w:p>
    <w:p w14:paraId="105ACAF7">
      <w:pPr>
        <w:pStyle w:val="8"/>
        <w:spacing w:line="480" w:lineRule="auto"/>
        <w:ind w:left="0"/>
        <w:jc w:val="both"/>
        <w:rPr>
          <w:rFonts w:ascii="Times New Roman" w:hAnsi="Times New Roman" w:cs="Times New Roman"/>
          <w:sz w:val="24"/>
          <w:szCs w:val="24"/>
        </w:rPr>
      </w:pPr>
      <w:r>
        <w:rPr>
          <w:rFonts w:ascii="Times New Roman" w:hAnsi="Times New Roman" w:cs="Times New Roman"/>
          <w:sz w:val="24"/>
          <w:szCs w:val="24"/>
        </w:rPr>
        <w:t xml:space="preserve">(e) </w:t>
      </w:r>
      <w:r>
        <w:rPr>
          <w:rFonts w:ascii="Times New Roman" w:hAnsi="Times New Roman" w:cs="Times New Roman"/>
          <w:b/>
          <w:sz w:val="24"/>
          <w:szCs w:val="24"/>
        </w:rPr>
        <w:t>Loading Rate</w:t>
      </w:r>
    </w:p>
    <w:p w14:paraId="4CC166BB">
      <w:pPr>
        <w:pStyle w:val="8"/>
        <w:spacing w:line="480" w:lineRule="auto"/>
        <w:ind w:left="0"/>
        <w:jc w:val="both"/>
        <w:rPr>
          <w:rFonts w:ascii="Times New Roman" w:hAnsi="Times New Roman" w:cs="Times New Roman"/>
          <w:sz w:val="24"/>
          <w:szCs w:val="24"/>
        </w:rPr>
      </w:pPr>
      <w:r>
        <w:rPr>
          <w:rFonts w:ascii="Times New Roman" w:hAnsi="Times New Roman" w:cs="Times New Roman"/>
          <w:sz w:val="24"/>
          <w:szCs w:val="24"/>
        </w:rPr>
        <w:t xml:space="preserve"> Loading rate is very important especially in continuous mode operation digester, at least two third the volume of digester, over loading can easily lead to system failure. It might cause rise in volatile fatty acids concentration, leading to sharp drop in pH</w:t>
      </w:r>
    </w:p>
    <w:p w14:paraId="6C50A8A2">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(f)  Hydrolytic Retention Time  (HTR) </w:t>
      </w:r>
    </w:p>
    <w:p w14:paraId="3B068E88">
      <w:pPr>
        <w:pStyle w:val="8"/>
        <w:spacing w:line="480" w:lineRule="auto"/>
        <w:ind w:left="0"/>
        <w:jc w:val="both"/>
        <w:rPr>
          <w:rFonts w:ascii="Times New Roman" w:hAnsi="Times New Roman" w:cs="Times New Roman"/>
          <w:sz w:val="24"/>
          <w:szCs w:val="24"/>
        </w:rPr>
      </w:pPr>
      <w:r>
        <w:rPr>
          <w:rFonts w:ascii="Times New Roman" w:hAnsi="Times New Roman" w:cs="Times New Roman"/>
          <w:sz w:val="24"/>
          <w:szCs w:val="24"/>
        </w:rPr>
        <w:t xml:space="preserve"> This is the time which an organic materials (substrates) which is aerobically degraded, spends in a digester from the instant of its addition in to the digester to the end of digestion process (Yeole and Ranade, 1972) reported that high retention time for 14 days was optimum for biogas production from cow dung and chicken dropping. They further observed that high retention time (HRT) shorter  than 15days resulted in accumulation of volatile fatty acids (VFA),whereas at high retention time (HRT) longer than 15 days ,the digester component were not fully utilized.</w:t>
      </w:r>
    </w:p>
    <w:p w14:paraId="1ABD8275">
      <w:pPr>
        <w:pStyle w:val="8"/>
        <w:spacing w:line="480" w:lineRule="auto"/>
        <w:ind w:left="0"/>
        <w:jc w:val="both"/>
        <w:rPr>
          <w:rFonts w:ascii="Times New Roman" w:hAnsi="Times New Roman" w:cs="Times New Roman"/>
          <w:sz w:val="24"/>
          <w:szCs w:val="24"/>
        </w:rPr>
      </w:pPr>
      <w:r>
        <w:rPr>
          <w:rFonts w:ascii="Times New Roman" w:hAnsi="Times New Roman" w:cs="Times New Roman"/>
          <w:sz w:val="24"/>
          <w:szCs w:val="24"/>
        </w:rPr>
        <w:t xml:space="preserve">(g) </w:t>
      </w:r>
      <w:r>
        <w:rPr>
          <w:rFonts w:ascii="Times New Roman" w:hAnsi="Times New Roman" w:cs="Times New Roman"/>
          <w:b/>
          <w:bCs/>
          <w:sz w:val="24"/>
          <w:szCs w:val="24"/>
        </w:rPr>
        <w:t xml:space="preserve">Temperature: </w:t>
      </w:r>
      <w:r>
        <w:rPr>
          <w:rFonts w:ascii="Times New Roman" w:hAnsi="Times New Roman" w:cs="Times New Roman"/>
          <w:sz w:val="24"/>
          <w:szCs w:val="24"/>
        </w:rPr>
        <w:t>Anaerobic break dawn of waste occurs at temperature lying between 0</w:t>
      </w:r>
      <w:r>
        <w:rPr>
          <w:rFonts w:ascii="Times New Roman" w:hAnsi="Times New Roman" w:cs="Times New Roman"/>
          <w:sz w:val="24"/>
          <w:szCs w:val="24"/>
          <w:vertAlign w:val="superscript"/>
        </w:rPr>
        <w:t>o</w:t>
      </w:r>
      <w:r>
        <w:rPr>
          <w:rFonts w:ascii="Times New Roman" w:hAnsi="Times New Roman" w:cs="Times New Roman"/>
          <w:sz w:val="24"/>
          <w:szCs w:val="24"/>
        </w:rPr>
        <w:t>C and 69</w:t>
      </w:r>
      <w:r>
        <w:rPr>
          <w:rFonts w:ascii="Times New Roman" w:hAnsi="Times New Roman" w:cs="Times New Roman"/>
          <w:sz w:val="24"/>
          <w:szCs w:val="24"/>
          <w:vertAlign w:val="superscript"/>
        </w:rPr>
        <w:t>o</w:t>
      </w:r>
      <w:r>
        <w:rPr>
          <w:rFonts w:ascii="Times New Roman" w:hAnsi="Times New Roman" w:cs="Times New Roman"/>
          <w:sz w:val="24"/>
          <w:szCs w:val="24"/>
        </w:rPr>
        <w:t>C  but the action of the digesting bacteria will decrease sharply below 16</w:t>
      </w:r>
      <w:r>
        <w:rPr>
          <w:rFonts w:ascii="Times New Roman" w:hAnsi="Times New Roman" w:cs="Times New Roman"/>
          <w:sz w:val="24"/>
          <w:szCs w:val="24"/>
          <w:vertAlign w:val="superscript"/>
        </w:rPr>
        <w:t>o</w:t>
      </w:r>
      <w:r>
        <w:rPr>
          <w:rFonts w:ascii="Times New Roman" w:hAnsi="Times New Roman" w:cs="Times New Roman"/>
          <w:sz w:val="24"/>
          <w:szCs w:val="24"/>
        </w:rPr>
        <w:t>C</w:t>
      </w:r>
      <w:r>
        <w:rPr>
          <w:rFonts w:ascii="Times New Roman" w:hAnsi="Times New Roman" w:cs="Times New Roman"/>
          <w:sz w:val="24"/>
          <w:szCs w:val="24"/>
        </w:rPr>
        <w:tab/>
      </w:r>
      <w:r>
        <w:rPr>
          <w:rFonts w:ascii="Times New Roman" w:hAnsi="Times New Roman" w:cs="Times New Roman"/>
          <w:sz w:val="24"/>
          <w:szCs w:val="24"/>
        </w:rPr>
        <w:t>.However, there are there are three types of temperature ranges, namely, thermophilic  (45</w:t>
      </w:r>
      <w:r>
        <w:rPr>
          <w:rFonts w:ascii="Times New Roman" w:hAnsi="Times New Roman" w:cs="Times New Roman"/>
          <w:sz w:val="24"/>
          <w:szCs w:val="24"/>
          <w:vertAlign w:val="superscript"/>
        </w:rPr>
        <w:t>o</w:t>
      </w:r>
      <w:r>
        <w:rPr>
          <w:rFonts w:ascii="Times New Roman" w:hAnsi="Times New Roman" w:cs="Times New Roman"/>
          <w:sz w:val="24"/>
          <w:szCs w:val="24"/>
        </w:rPr>
        <w:t>C -60</w:t>
      </w:r>
      <w:r>
        <w:rPr>
          <w:rFonts w:ascii="Times New Roman" w:hAnsi="Times New Roman" w:cs="Times New Roman"/>
          <w:sz w:val="24"/>
          <w:szCs w:val="24"/>
          <w:vertAlign w:val="superscript"/>
        </w:rPr>
        <w:t>o</w:t>
      </w:r>
      <w:r>
        <w:rPr>
          <w:rFonts w:ascii="Times New Roman" w:hAnsi="Times New Roman" w:cs="Times New Roman"/>
          <w:sz w:val="24"/>
          <w:szCs w:val="24"/>
        </w:rPr>
        <w:t>C</w:t>
      </w:r>
      <w:r>
        <w:rPr>
          <w:rFonts w:ascii="Times New Roman" w:hAnsi="Times New Roman" w:cs="Times New Roman"/>
          <w:sz w:val="24"/>
          <w:szCs w:val="24"/>
        </w:rPr>
        <w:tab/>
      </w:r>
      <w:r>
        <w:rPr>
          <w:rFonts w:ascii="Times New Roman" w:hAnsi="Times New Roman" w:cs="Times New Roman"/>
          <w:sz w:val="24"/>
          <w:szCs w:val="24"/>
        </w:rPr>
        <w:t>), mesophilic (25</w:t>
      </w:r>
      <w:r>
        <w:rPr>
          <w:rFonts w:ascii="Times New Roman" w:hAnsi="Times New Roman" w:cs="Times New Roman"/>
          <w:sz w:val="24"/>
          <w:szCs w:val="24"/>
          <w:vertAlign w:val="superscript"/>
        </w:rPr>
        <w:t>o</w:t>
      </w:r>
      <w:r>
        <w:rPr>
          <w:rFonts w:ascii="Times New Roman" w:hAnsi="Times New Roman" w:cs="Times New Roman"/>
          <w:sz w:val="24"/>
          <w:szCs w:val="24"/>
        </w:rPr>
        <w:t>C-40</w:t>
      </w:r>
      <w:r>
        <w:rPr>
          <w:rFonts w:ascii="Times New Roman" w:hAnsi="Times New Roman" w:cs="Times New Roman"/>
          <w:sz w:val="24"/>
          <w:szCs w:val="24"/>
          <w:vertAlign w:val="superscript"/>
        </w:rPr>
        <w:t>o</w:t>
      </w:r>
      <w:r>
        <w:rPr>
          <w:rFonts w:ascii="Times New Roman" w:hAnsi="Times New Roman" w:cs="Times New Roman"/>
          <w:sz w:val="24"/>
          <w:szCs w:val="24"/>
        </w:rPr>
        <w:t>C), and psychrophilic (10</w:t>
      </w:r>
      <w:r>
        <w:rPr>
          <w:rFonts w:ascii="Times New Roman" w:hAnsi="Times New Roman" w:cs="Times New Roman"/>
          <w:sz w:val="24"/>
          <w:szCs w:val="24"/>
          <w:vertAlign w:val="superscript"/>
        </w:rPr>
        <w:t>o</w:t>
      </w:r>
      <w:r>
        <w:rPr>
          <w:rFonts w:ascii="Times New Roman" w:hAnsi="Times New Roman" w:cs="Times New Roman"/>
          <w:sz w:val="24"/>
          <w:szCs w:val="24"/>
        </w:rPr>
        <w:t>C -25</w:t>
      </w:r>
      <w:r>
        <w:rPr>
          <w:rFonts w:ascii="Times New Roman" w:hAnsi="Times New Roman" w:cs="Times New Roman"/>
          <w:sz w:val="24"/>
          <w:szCs w:val="24"/>
          <w:vertAlign w:val="superscript"/>
        </w:rPr>
        <w:t>o</w:t>
      </w:r>
      <w:r>
        <w:rPr>
          <w:rFonts w:ascii="Times New Roman" w:hAnsi="Times New Roman" w:cs="Times New Roman"/>
          <w:sz w:val="24"/>
          <w:szCs w:val="24"/>
        </w:rPr>
        <w:t>C).Production of gas is most rapid between 29</w:t>
      </w:r>
      <w:r>
        <w:rPr>
          <w:rFonts w:ascii="Times New Roman" w:hAnsi="Times New Roman" w:cs="Times New Roman"/>
          <w:sz w:val="24"/>
          <w:szCs w:val="24"/>
          <w:vertAlign w:val="superscript"/>
        </w:rPr>
        <w:t>o</w:t>
      </w:r>
      <w:r>
        <w:rPr>
          <w:rFonts w:ascii="Times New Roman" w:hAnsi="Times New Roman" w:cs="Times New Roman"/>
          <w:sz w:val="24"/>
          <w:szCs w:val="24"/>
        </w:rPr>
        <w:t>C and 41</w:t>
      </w:r>
      <w:r>
        <w:rPr>
          <w:rFonts w:ascii="Times New Roman" w:hAnsi="Times New Roman" w:cs="Times New Roman"/>
          <w:sz w:val="24"/>
          <w:szCs w:val="24"/>
          <w:vertAlign w:val="superscript"/>
        </w:rPr>
        <w:t>o</w:t>
      </w:r>
      <w:r>
        <w:rPr>
          <w:rFonts w:ascii="Times New Roman" w:hAnsi="Times New Roman" w:cs="Times New Roman"/>
          <w:sz w:val="24"/>
          <w:szCs w:val="24"/>
        </w:rPr>
        <w:t>C</w:t>
      </w:r>
      <w:r>
        <w:rPr>
          <w:rFonts w:ascii="Times New Roman" w:hAnsi="Times New Roman" w:cs="Times New Roman"/>
          <w:sz w:val="24"/>
          <w:szCs w:val="24"/>
        </w:rPr>
        <w:tab/>
      </w:r>
      <w:r>
        <w:rPr>
          <w:rFonts w:ascii="Times New Roman" w:hAnsi="Times New Roman" w:cs="Times New Roman"/>
          <w:sz w:val="24"/>
          <w:szCs w:val="24"/>
        </w:rPr>
        <w:t>or between 49</w:t>
      </w:r>
      <w:r>
        <w:rPr>
          <w:rFonts w:ascii="Times New Roman" w:hAnsi="Times New Roman" w:cs="Times New Roman"/>
          <w:sz w:val="24"/>
          <w:szCs w:val="24"/>
          <w:vertAlign w:val="superscript"/>
        </w:rPr>
        <w:t>o</w:t>
      </w:r>
      <w:r>
        <w:rPr>
          <w:rFonts w:ascii="Times New Roman" w:hAnsi="Times New Roman" w:cs="Times New Roman"/>
          <w:sz w:val="24"/>
          <w:szCs w:val="24"/>
        </w:rPr>
        <w:t>C and 60</w:t>
      </w:r>
      <w:r>
        <w:rPr>
          <w:rFonts w:ascii="Times New Roman" w:hAnsi="Times New Roman" w:cs="Times New Roman"/>
          <w:sz w:val="24"/>
          <w:szCs w:val="24"/>
          <w:vertAlign w:val="superscript"/>
        </w:rPr>
        <w:t>o</w:t>
      </w:r>
      <w:r>
        <w:rPr>
          <w:rFonts w:ascii="Times New Roman" w:hAnsi="Times New Roman" w:cs="Times New Roman"/>
          <w:sz w:val="24"/>
          <w:szCs w:val="24"/>
        </w:rPr>
        <w:t>C.This is due to the fact that two different types of bacteria multiply best in these  ranges ,but the high temperature bacteria are much more sensitive to ambient influence. However, temperature  between 30</w:t>
      </w:r>
      <w:r>
        <w:rPr>
          <w:rFonts w:ascii="Times New Roman" w:hAnsi="Times New Roman" w:cs="Times New Roman"/>
          <w:sz w:val="24"/>
          <w:szCs w:val="24"/>
          <w:vertAlign w:val="superscript"/>
        </w:rPr>
        <w:t>o</w:t>
      </w:r>
      <w:r>
        <w:rPr>
          <w:rFonts w:ascii="Times New Roman" w:hAnsi="Times New Roman" w:cs="Times New Roman"/>
          <w:sz w:val="24"/>
          <w:szCs w:val="24"/>
        </w:rPr>
        <w:t>C and 35</w:t>
      </w:r>
      <w:r>
        <w:rPr>
          <w:rFonts w:ascii="Times New Roman" w:hAnsi="Times New Roman" w:cs="Times New Roman"/>
          <w:sz w:val="24"/>
          <w:szCs w:val="24"/>
          <w:vertAlign w:val="superscript"/>
        </w:rPr>
        <w:t>o</w:t>
      </w:r>
      <w:r>
        <w:rPr>
          <w:rFonts w:ascii="Times New Roman" w:hAnsi="Times New Roman" w:cs="Times New Roman"/>
          <w:sz w:val="24"/>
          <w:szCs w:val="24"/>
        </w:rPr>
        <w:t>C have proven most efficien for stable and continuous production of biogas as reported by Elhalwagi (1986).</w:t>
      </w:r>
      <w:r>
        <w:rPr>
          <w:rFonts w:ascii="Times New Roman" w:hAnsi="Times New Roman" w:cs="Times New Roman"/>
          <w:sz w:val="24"/>
          <w:szCs w:val="24"/>
        </w:rPr>
        <w:tab/>
      </w:r>
    </w:p>
    <w:p w14:paraId="68768EA4">
      <w:pPr>
        <w:pStyle w:val="8"/>
        <w:spacing w:line="480" w:lineRule="auto"/>
        <w:ind w:left="0"/>
        <w:jc w:val="both"/>
        <w:rPr>
          <w:rFonts w:ascii="Times New Roman" w:hAnsi="Times New Roman" w:cs="Times New Roman"/>
          <w:sz w:val="24"/>
          <w:szCs w:val="24"/>
        </w:rPr>
      </w:pPr>
    </w:p>
    <w:p w14:paraId="3A56F838">
      <w:pPr>
        <w:pStyle w:val="8"/>
        <w:spacing w:line="480" w:lineRule="auto"/>
        <w:ind w:left="0"/>
        <w:jc w:val="both"/>
        <w:rPr>
          <w:rFonts w:ascii="Times New Roman" w:hAnsi="Times New Roman" w:cs="Times New Roman"/>
          <w:sz w:val="24"/>
          <w:szCs w:val="24"/>
        </w:rPr>
      </w:pPr>
      <w:r>
        <w:rPr>
          <w:rFonts w:ascii="Times New Roman" w:hAnsi="Times New Roman" w:cs="Times New Roman"/>
          <w:b/>
          <w:bCs/>
          <w:sz w:val="24"/>
          <w:szCs w:val="24"/>
        </w:rPr>
        <w:t>1.3 Catalysis</w:t>
      </w:r>
      <w:r>
        <w:rPr>
          <w:rFonts w:ascii="Times New Roman" w:hAnsi="Times New Roman" w:cs="Times New Roman"/>
          <w:sz w:val="24"/>
          <w:szCs w:val="24"/>
        </w:rPr>
        <w:t>: Biogas production from chicken dropping offers a promising solution for managing poultry waste while generating renewable energy through the use of anaerobic digestion there by converting organic waste in to biogas a mixture of methane (CH</w:t>
      </w:r>
      <w:r>
        <w:rPr>
          <w:rFonts w:ascii="Times New Roman" w:hAnsi="Times New Roman" w:cs="Times New Roman"/>
          <w:sz w:val="24"/>
          <w:szCs w:val="24"/>
          <w:vertAlign w:val="subscript"/>
        </w:rPr>
        <w:t>4</w:t>
      </w:r>
      <w:r>
        <w:rPr>
          <w:rFonts w:ascii="Times New Roman" w:hAnsi="Times New Roman" w:cs="Times New Roman"/>
          <w:sz w:val="24"/>
          <w:szCs w:val="24"/>
        </w:rPr>
        <w:t>) and carbon dioxide ( CO</w:t>
      </w:r>
      <w:r>
        <w:rPr>
          <w:rFonts w:ascii="Times New Roman" w:hAnsi="Times New Roman" w:cs="Times New Roman"/>
          <w:sz w:val="24"/>
          <w:szCs w:val="24"/>
          <w:vertAlign w:val="subscript"/>
        </w:rPr>
        <w:t>2</w:t>
      </w:r>
      <w:r>
        <w:rPr>
          <w:rFonts w:ascii="Times New Roman" w:hAnsi="Times New Roman" w:cs="Times New Roman"/>
          <w:sz w:val="24"/>
          <w:szCs w:val="24"/>
        </w:rPr>
        <w:t>)  (Abubakar and Ahamad,20 18). How ever the efficiency of biogas can be improve through catalytic enhancement (Kothari et al.,2014). Catalysis involves  the addition of an appropriate catalyst at a specified or recommended concentration (catalyst loading) to increase reaction rate with out  being consumes or alters (Fogler, 2006).In addition catalysis can be considered or described as an acceleration or retardation of the rate of chemical reaction an appropriate catalyst at a specified or recommended concentration (catalyst loading) to increase reaction rate with out  being consumes or alters (Fogler, 2006).In addition catalysis can be considered or described as an acceleration or retardation of the rate of chemical reaction brought about by addition of catalyst to the reaction medium, the catalyst  present in a small amount is not consumed in the reaction (Galadima,2018).Catalysis today is almost associated with the rate acceleration and is very important in biogas production from chicken dropping because rate acceleration means that a chemical compound can be made more cheaply and cleanly (Galadima,2018). In general terms catalysis is key tools commonly used to produce biogas from chicken dropping which is clean, friendly and free from environmental pollution. In biogas production catalyst can enhance the activity of micro organisms improve the hydrolysis rate and improve the methane (CH</w:t>
      </w:r>
      <w:r>
        <w:rPr>
          <w:rFonts w:ascii="Times New Roman" w:hAnsi="Times New Roman" w:cs="Times New Roman"/>
          <w:sz w:val="24"/>
          <w:szCs w:val="24"/>
          <w:vertAlign w:val="subscript"/>
        </w:rPr>
        <w:t>4</w:t>
      </w:r>
      <w:r>
        <w:rPr>
          <w:rFonts w:ascii="Times New Roman" w:hAnsi="Times New Roman" w:cs="Times New Roman"/>
          <w:sz w:val="24"/>
          <w:szCs w:val="24"/>
        </w:rPr>
        <w:t>)  content of biogas (Garben,2002).</w:t>
      </w:r>
    </w:p>
    <w:p w14:paraId="04E109BA">
      <w:pPr>
        <w:pStyle w:val="8"/>
        <w:spacing w:line="480" w:lineRule="auto"/>
        <w:ind w:left="90"/>
        <w:jc w:val="both"/>
        <w:rPr>
          <w:rFonts w:ascii="Times New Roman" w:hAnsi="Times New Roman" w:cs="Times New Roman"/>
          <w:sz w:val="24"/>
          <w:szCs w:val="24"/>
        </w:rPr>
      </w:pPr>
      <w:r>
        <w:rPr>
          <w:rFonts w:ascii="Times New Roman" w:hAnsi="Times New Roman" w:cs="Times New Roman"/>
          <w:sz w:val="24"/>
          <w:szCs w:val="24"/>
        </w:rPr>
        <w:t>Different types of catalyst are used in biogas production from chicken dropping ,these includes: Natural catalyst such as bio char, zeolite and clay minerals (Mohan et. al.,2014).Biological catalyst such as enzymes, like lipase, amylase, and micro organisms(Kumar et al.,2018) and chemical catalyst such as metal oxide e.g. Iron oxide (FeO), Zinc oxide (ZnO),copper oxide (CuO) and acids e.g. HCl and  (Zhag et al.,2015)</w:t>
      </w:r>
    </w:p>
    <w:p w14:paraId="030A6CFB">
      <w:pPr>
        <w:pStyle w:val="8"/>
        <w:spacing w:line="480" w:lineRule="auto"/>
        <w:ind w:left="0"/>
        <w:jc w:val="both"/>
        <w:rPr>
          <w:rFonts w:ascii="Times New Roman" w:hAnsi="Times New Roman" w:cs="Times New Roman"/>
          <w:sz w:val="24"/>
          <w:szCs w:val="24"/>
        </w:rPr>
      </w:pPr>
      <w:r>
        <w:rPr>
          <w:rFonts w:ascii="Times New Roman" w:hAnsi="Times New Roman" w:cs="Times New Roman"/>
          <w:b/>
          <w:bCs/>
          <w:sz w:val="24"/>
          <w:szCs w:val="24"/>
        </w:rPr>
        <w:t>1.4 Mechanisms of catalyst enhancement:</w:t>
      </w:r>
      <w:r>
        <w:rPr>
          <w:rFonts w:ascii="Times New Roman" w:hAnsi="Times New Roman" w:cs="Times New Roman"/>
          <w:sz w:val="24"/>
          <w:szCs w:val="24"/>
        </w:rPr>
        <w:t xml:space="preserve"> Catalyst enhancement includes surface area, electron transfer and pH buffering enhancement. Surface area enhancement provide a large surface area (pore volume) for   micro organisms to attach and grow hence increasing the rate of reaction (Liv et al.,2019).Electron transfer enhancement, catalyst facilitate electron transfer between micro organisms there by enhancing oxidation reaction more prominently and appropriately while in pH buffering, catalyst played an important roles by maintaining a stable .pH. The ability of a solution to resist change of pH, when acid or base are added in biogas production because micro organisms involves   in anaerobic digestion are sensitive to pH</w:t>
      </w:r>
      <w:r>
        <w:rPr>
          <w:rFonts w:ascii="Times New Roman" w:hAnsi="Times New Roman" w:cs="Times New Roman"/>
          <w:sz w:val="24"/>
          <w:szCs w:val="24"/>
          <w:vertAlign w:val="superscript"/>
        </w:rPr>
        <w:t>s</w:t>
      </w:r>
      <w:r>
        <w:rPr>
          <w:rFonts w:ascii="Times New Roman" w:hAnsi="Times New Roman" w:cs="Times New Roman"/>
          <w:sz w:val="24"/>
          <w:szCs w:val="24"/>
        </w:rPr>
        <w:t>change (Chen et al.,2020)</w:t>
      </w:r>
    </w:p>
    <w:p w14:paraId="0EDC3B95">
      <w:pPr>
        <w:pStyle w:val="8"/>
        <w:spacing w:line="480" w:lineRule="auto"/>
        <w:ind w:left="0"/>
        <w:jc w:val="both"/>
        <w:rPr>
          <w:rFonts w:ascii="Times New Roman" w:hAnsi="Times New Roman" w:cs="Times New Roman"/>
          <w:sz w:val="24"/>
          <w:szCs w:val="24"/>
        </w:rPr>
      </w:pPr>
      <w:r>
        <w:rPr>
          <w:rFonts w:ascii="Times New Roman" w:hAnsi="Times New Roman" w:cs="Times New Roman"/>
          <w:sz w:val="24"/>
          <w:szCs w:val="24"/>
        </w:rPr>
        <w:t>In general. catalysis played an important roles toward enhancing biogas production from chicken dropping there by increasing biogas yield, improving biogas quantity and reducing energy input (Garben, 2002).</w:t>
      </w:r>
    </w:p>
    <w:p w14:paraId="250A9F79">
      <w:pPr>
        <w:pStyle w:val="8"/>
        <w:spacing w:line="480" w:lineRule="auto"/>
        <w:ind w:left="0"/>
        <w:jc w:val="both"/>
        <w:rPr>
          <w:rFonts w:ascii="Times New Roman" w:hAnsi="Times New Roman" w:cs="Times New Roman"/>
          <w:sz w:val="24"/>
          <w:szCs w:val="24"/>
        </w:rPr>
      </w:pPr>
      <w:r>
        <w:rPr>
          <w:rFonts w:ascii="Times New Roman" w:hAnsi="Times New Roman" w:cs="Times New Roman"/>
          <w:b/>
          <w:bCs/>
          <w:sz w:val="24"/>
          <w:szCs w:val="24"/>
        </w:rPr>
        <w:t xml:space="preserve">1.5 Doping: Catalyst doping </w:t>
      </w:r>
      <w:r>
        <w:rPr>
          <w:rFonts w:ascii="Times New Roman" w:hAnsi="Times New Roman" w:cs="Times New Roman"/>
          <w:sz w:val="24"/>
          <w:szCs w:val="24"/>
        </w:rPr>
        <w:t>is a technic commonly used to enhance catalyst performance in biogas production from chicken dropping ,it involves introducing  an impurities in to a catalyst structure in order to modify it electronic and chemical properties. Iron oxide (FeO), Copper oxide( CuO) and Zinc oxide ( ZnO)  are added to titanium oxide i.e. FeO/TiO</w:t>
      </w:r>
      <w:r>
        <w:rPr>
          <w:rFonts w:ascii="Times New Roman" w:hAnsi="Times New Roman" w:cs="Times New Roman"/>
          <w:sz w:val="24"/>
          <w:szCs w:val="24"/>
          <w:vertAlign w:val="subscript"/>
        </w:rPr>
        <w:t>2</w:t>
      </w:r>
      <w:r>
        <w:rPr>
          <w:rFonts w:ascii="Times New Roman" w:hAnsi="Times New Roman" w:cs="Times New Roman"/>
          <w:sz w:val="24"/>
          <w:szCs w:val="24"/>
        </w:rPr>
        <w:t>,   CuO/TiO</w:t>
      </w:r>
      <w:r>
        <w:rPr>
          <w:rFonts w:ascii="Times New Roman" w:hAnsi="Times New Roman" w:cs="Times New Roman"/>
          <w:sz w:val="24"/>
          <w:szCs w:val="24"/>
          <w:vertAlign w:val="subscript"/>
        </w:rPr>
        <w:t xml:space="preserve">2 </w:t>
      </w:r>
      <w:r>
        <w:rPr>
          <w:rFonts w:ascii="Times New Roman" w:hAnsi="Times New Roman" w:cs="Times New Roman"/>
          <w:sz w:val="24"/>
          <w:szCs w:val="24"/>
        </w:rPr>
        <w:t>and  ZnO/TiO</w:t>
      </w:r>
      <w:r>
        <w:rPr>
          <w:rFonts w:ascii="Times New Roman" w:hAnsi="Times New Roman" w:cs="Times New Roman"/>
          <w:sz w:val="24"/>
          <w:szCs w:val="24"/>
          <w:vertAlign w:val="subscript"/>
        </w:rPr>
        <w:t xml:space="preserve">2 </w:t>
      </w:r>
      <w:r>
        <w:rPr>
          <w:rFonts w:ascii="Times New Roman" w:hAnsi="Times New Roman" w:cs="Times New Roman"/>
          <w:sz w:val="24"/>
          <w:szCs w:val="24"/>
        </w:rPr>
        <w:t>to serves as doped catalyst hence improving the performance of titanium oxide (TiO</w:t>
      </w:r>
      <w:r>
        <w:rPr>
          <w:rFonts w:ascii="Times New Roman" w:hAnsi="Times New Roman" w:cs="Times New Roman"/>
          <w:sz w:val="24"/>
          <w:szCs w:val="24"/>
          <w:vertAlign w:val="subscript"/>
        </w:rPr>
        <w:t>2</w:t>
      </w:r>
      <w:r>
        <w:rPr>
          <w:rFonts w:ascii="Times New Roman" w:hAnsi="Times New Roman" w:cs="Times New Roman"/>
          <w:sz w:val="24"/>
          <w:szCs w:val="24"/>
        </w:rPr>
        <w:t xml:space="preserve">). Doping enhanced the catalytic activity of titanium oxide by introducing new energy level and increasing the surface area of reaction, doped catalyst is very stable and resistance to deactivation, it is also proven to enhance biogas production from chicken dropping (Zhang et al.,2019,Liu et al.,2020 and Hao et al.,2018).The use of doped catalyst has becomes necessary  because it played a prominent roles toward producing cleanly, friendly and free pollution biogas from chicken dropping. </w:t>
      </w:r>
    </w:p>
    <w:p w14:paraId="40E7B19B">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2.0 MATERIALS AND METHODS</w:t>
      </w:r>
    </w:p>
    <w:p w14:paraId="56BC1661">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Information on the instruments, chemicals and methods used in this research are  presented in the following subsections.   </w:t>
      </w:r>
    </w:p>
    <w:p w14:paraId="793A08AE">
      <w:pPr>
        <w:pStyle w:val="2"/>
        <w:spacing w:line="480" w:lineRule="auto"/>
        <w:jc w:val="both"/>
        <w:rPr>
          <w:rStyle w:val="10"/>
          <w:i w:val="0"/>
          <w:iCs/>
        </w:rPr>
      </w:pPr>
      <w:r>
        <w:rPr>
          <w:rStyle w:val="10"/>
          <w:rFonts w:cs="Times New Roman"/>
          <w:iCs w:val="0"/>
          <w:szCs w:val="24"/>
        </w:rPr>
        <w:t>2.0</w:t>
      </w:r>
      <w:r>
        <w:rPr>
          <w:rStyle w:val="10"/>
          <w:rFonts w:cs="Times New Roman"/>
          <w:iCs w:val="0"/>
          <w:szCs w:val="24"/>
        </w:rPr>
        <w:tab/>
      </w:r>
      <w:r>
        <w:rPr>
          <w:rStyle w:val="10"/>
          <w:rFonts w:cs="Times New Roman"/>
          <w:iCs w:val="0"/>
          <w:szCs w:val="24"/>
        </w:rPr>
        <w:t>Materials (Instruments)</w:t>
      </w:r>
    </w:p>
    <w:p w14:paraId="20BB1C24">
      <w:pPr>
        <w:spacing w:line="480" w:lineRule="auto"/>
        <w:jc w:val="both"/>
        <w:rPr>
          <w:rFonts w:ascii="Times New Roman" w:hAnsi="Times New Roman"/>
          <w:sz w:val="24"/>
        </w:rPr>
      </w:pPr>
      <w:r>
        <w:rPr>
          <w:rFonts w:ascii="Times New Roman" w:hAnsi="Times New Roman" w:cs="Times New Roman"/>
          <w:sz w:val="24"/>
          <w:szCs w:val="24"/>
        </w:rPr>
        <w:t xml:space="preserve">The materials (instruments) used in this research work are listed in </w:t>
      </w:r>
      <w:r>
        <w:rPr>
          <w:rFonts w:ascii="Times New Roman" w:hAnsi="Times New Roman" w:cs="Times New Roman"/>
          <w:b/>
          <w:sz w:val="24"/>
          <w:szCs w:val="24"/>
        </w:rPr>
        <w:t>Table 1</w:t>
      </w:r>
      <w:r>
        <w:rPr>
          <w:rFonts w:ascii="Times New Roman" w:hAnsi="Times New Roman" w:cs="Times New Roman"/>
          <w:sz w:val="24"/>
          <w:szCs w:val="24"/>
        </w:rPr>
        <w:t xml:space="preserve">. The instruments were used in accordance to manufacturers’ operation guidance.  </w:t>
      </w:r>
    </w:p>
    <w:p w14:paraId="2B4AF957">
      <w:pPr>
        <w:spacing w:line="480" w:lineRule="auto"/>
        <w:jc w:val="both"/>
        <w:rPr>
          <w:rFonts w:ascii="Times New Roman" w:hAnsi="Times New Roman" w:cs="Times New Roman"/>
          <w:sz w:val="24"/>
          <w:szCs w:val="24"/>
        </w:rPr>
      </w:pPr>
    </w:p>
    <w:p w14:paraId="2739B687">
      <w:pPr>
        <w:spacing w:line="480" w:lineRule="auto"/>
        <w:jc w:val="both"/>
        <w:rPr>
          <w:rFonts w:ascii="Times New Roman" w:hAnsi="Times New Roman" w:cs="Times New Roman"/>
          <w:sz w:val="24"/>
          <w:szCs w:val="24"/>
        </w:rPr>
      </w:pPr>
    </w:p>
    <w:p w14:paraId="0A7A1402">
      <w:pPr>
        <w:spacing w:line="480" w:lineRule="auto"/>
        <w:jc w:val="both"/>
        <w:rPr>
          <w:rFonts w:ascii="Times New Roman" w:hAnsi="Times New Roman" w:cs="Times New Roman"/>
          <w:b/>
          <w:color w:val="000000" w:themeColor="text1"/>
          <w:sz w:val="24"/>
          <w:szCs w:val="24"/>
        </w:rPr>
      </w:pPr>
    </w:p>
    <w:p w14:paraId="463CE7E5">
      <w:pPr>
        <w:spacing w:line="480" w:lineRule="auto"/>
        <w:jc w:val="both"/>
        <w:rPr>
          <w:rFonts w:ascii="Times New Roman" w:hAnsi="Times New Roman" w:cs="Times New Roman"/>
          <w:b/>
          <w:color w:val="000000" w:themeColor="text1"/>
          <w:sz w:val="24"/>
          <w:szCs w:val="24"/>
        </w:rPr>
      </w:pPr>
      <w:r>
        <mc:AlternateContent>
          <mc:Choice Requires="wps">
            <w:drawing>
              <wp:anchor distT="0" distB="0" distL="114300" distR="114300" simplePos="0" relativeHeight="251677696" behindDoc="0" locked="0" layoutInCell="1" allowOverlap="1">
                <wp:simplePos x="0" y="0"/>
                <wp:positionH relativeFrom="column">
                  <wp:posOffset>-38735</wp:posOffset>
                </wp:positionH>
                <wp:positionV relativeFrom="paragraph">
                  <wp:posOffset>312420</wp:posOffset>
                </wp:positionV>
                <wp:extent cx="6162040" cy="0"/>
                <wp:effectExtent l="0" t="4445" r="0" b="5080"/>
                <wp:wrapNone/>
                <wp:docPr id="9" name="Straight Connector 1676382404"/>
                <wp:cNvGraphicFramePr/>
                <a:graphic xmlns:a="http://schemas.openxmlformats.org/drawingml/2006/main">
                  <a:graphicData uri="http://schemas.microsoft.com/office/word/2010/wordprocessingShape">
                    <wps:wsp>
                      <wps:cNvSpPr/>
                      <wps:spPr>
                        <a:xfrm>
                          <a:off x="0" y="0"/>
                          <a:ext cx="6162040"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Straight Connector 1676382404" o:spid="_x0000_s1026" o:spt="20" style="position:absolute;left:0pt;margin-left:-3.05pt;margin-top:24.6pt;height:0pt;width:485.2pt;z-index:251677696;mso-width-relative:page;mso-height-relative:margin;" filled="f" stroked="t"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">
                <v:fill on="f" focussize="0,0"/>
                <v:stroke color="#000000" joinstyle="round"/>
                <v:imagedata o:title=""/>
                <o:lock v:ext="edit" aspectratio="f"/>
              </v:line>
            </w:pict>
          </mc:Fallback>
        </mc:AlternateContent>
      </w:r>
      <w:r>
        <w:rPr>
          <w:rFonts w:ascii="Times New Roman" w:hAnsi="Times New Roman" w:cs="Times New Roman"/>
          <w:b/>
          <w:color w:val="000000" w:themeColor="text1"/>
          <w:sz w:val="24"/>
          <w:szCs w:val="24"/>
        </w:rPr>
        <w:t xml:space="preserve">Table 1: List of Instruments </w:t>
      </w:r>
    </w:p>
    <w:p w14:paraId="760718CA">
      <w:pPr>
        <w:spacing w:line="240" w:lineRule="auto"/>
        <w:jc w:val="both"/>
        <w:rPr>
          <w:rFonts w:ascii="Times New Roman" w:hAnsi="Times New Roman" w:cs="Times New Roman"/>
          <w:color w:val="000000" w:themeColor="text1"/>
          <w:sz w:val="24"/>
          <w:szCs w:val="24"/>
        </w:rPr>
      </w:pPr>
      <w:r>
        <mc:AlternateContent>
          <mc:Choice Requires="wps">
            <w:drawing>
              <wp:anchor distT="0" distB="0" distL="114300" distR="114300" simplePos="0" relativeHeight="251678720" behindDoc="0" locked="0" layoutInCell="1" allowOverlap="1">
                <wp:simplePos x="0" y="0"/>
                <wp:positionH relativeFrom="column">
                  <wp:posOffset>-48260</wp:posOffset>
                </wp:positionH>
                <wp:positionV relativeFrom="paragraph">
                  <wp:posOffset>210185</wp:posOffset>
                </wp:positionV>
                <wp:extent cx="6162040" cy="0"/>
                <wp:effectExtent l="0" t="4445" r="0" b="5080"/>
                <wp:wrapNone/>
                <wp:docPr id="21" name="Straight Connector 1676382405"/>
                <wp:cNvGraphicFramePr/>
                <a:graphic xmlns:a="http://schemas.openxmlformats.org/drawingml/2006/main">
                  <a:graphicData uri="http://schemas.microsoft.com/office/word/2010/wordprocessingShape">
                    <wps:wsp>
                      <wps:cNvSpPr/>
                      <wps:spPr>
                        <a:xfrm>
                          <a:off x="0" y="0"/>
                          <a:ext cx="6162040"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Straight Connector 1676382405" o:spid="_x0000_s1026" o:spt="20" style="position:absolute;left:0pt;margin-left:-3.8pt;margin-top:16.55pt;height:0pt;width:485.2pt;z-index:251678720;mso-width-relative:page;mso-height-relative:margin;" filled="f" stroked="t"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">
                <v:fill on="f" focussize="0,0"/>
                <v:stroke color="#000000" joinstyle="round"/>
                <v:imagedata o:title=""/>
                <o:lock v:ext="edit" aspectratio="f"/>
              </v:line>
            </w:pict>
          </mc:Fallback>
        </mc:AlternateContent>
      </w:r>
      <w:r>
        <w:rPr>
          <w:rFonts w:ascii="Times New Roman" w:hAnsi="Times New Roman" w:cs="Times New Roman"/>
          <w:color w:val="000000" w:themeColor="text1"/>
          <w:sz w:val="24"/>
          <w:szCs w:val="24"/>
        </w:rPr>
        <w:t xml:space="preserve">Instrument                                                             Model                                            Manufacturer                  </w:t>
      </w:r>
    </w:p>
    <w:p w14:paraId="1C6DF25F">
      <w:pPr>
        <w:spacing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Analytical balance                                            AW320                                        Shimadzu, Japan</w:t>
      </w:r>
    </w:p>
    <w:p w14:paraId="595CAD84">
      <w:pPr>
        <w:spacing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Oven                                                                 DHG-90                                      Thermostat oven</w:t>
      </w:r>
    </w:p>
    <w:p w14:paraId="481C6139">
      <w:pPr>
        <w:spacing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Furnace                                                              AAF 1100                                  Carbolite Gero</w:t>
      </w:r>
    </w:p>
    <w:p w14:paraId="4AE57618">
      <w:pPr>
        <w:spacing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X-ray diffraction (XRD) analyzer                     Miniflex600-C                           Rigaku                    </w:t>
      </w:r>
    </w:p>
    <w:p w14:paraId="410FEC08">
      <w:pPr>
        <w:spacing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Thermo-gravimetric (TGA) analyzer                TGA Q500                                Rigaku     </w:t>
      </w:r>
    </w:p>
    <w:p w14:paraId="037FB5EB">
      <w:pPr>
        <w:spacing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BET analyzer                                                     Cary550 </w:t>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 xml:space="preserve">AgilantFourieTransform-Infra-Red Spectroscopy       Cary 630                                    Agilant-                                                       </w:t>
      </w:r>
    </w:p>
    <w:p w14:paraId="6F29F362">
      <w:pPr>
        <w:spacing w:line="240" w:lineRule="auto"/>
        <w:jc w:val="both"/>
        <w:rPr>
          <w:rFonts w:ascii="Times New Roman" w:hAnsi="Times New Roman" w:cs="Times New Roman"/>
          <w:sz w:val="24"/>
          <w:szCs w:val="24"/>
        </w:rPr>
      </w:pPr>
      <w:r>
        <mc:AlternateContent>
          <mc:Choice Requires="wps">
            <w:drawing>
              <wp:anchor distT="0" distB="0" distL="114300" distR="114300" simplePos="0" relativeHeight="251679744" behindDoc="0" locked="0" layoutInCell="1" allowOverlap="1">
                <wp:simplePos x="0" y="0"/>
                <wp:positionH relativeFrom="column">
                  <wp:posOffset>19685</wp:posOffset>
                </wp:positionH>
                <wp:positionV relativeFrom="paragraph">
                  <wp:posOffset>233045</wp:posOffset>
                </wp:positionV>
                <wp:extent cx="6162040" cy="0"/>
                <wp:effectExtent l="0" t="4445" r="0" b="5080"/>
                <wp:wrapNone/>
                <wp:docPr id="22" name="Straight Connector 1676382415"/>
                <wp:cNvGraphicFramePr/>
                <a:graphic xmlns:a="http://schemas.openxmlformats.org/drawingml/2006/main">
                  <a:graphicData uri="http://schemas.microsoft.com/office/word/2010/wordprocessingShape">
                    <wps:wsp>
                      <wps:cNvSpPr/>
                      <wps:spPr>
                        <a:xfrm>
                          <a:off x="0" y="0"/>
                          <a:ext cx="6162040"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Straight Connector 1676382415" o:spid="_x0000_s1026" o:spt="20" style="position:absolute;left:0pt;margin-left:1.55pt;margin-top:18.35pt;height:0pt;width:485.2pt;z-index:251679744;mso-width-relative:page;mso-height-relative:margin;" filled="f" stroked="t"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">
                <v:fill on="f" focussize="0,0"/>
                <v:stroke color="#000000" joinstyle="round"/>
                <v:imagedata o:title=""/>
                <o:lock v:ext="edit" aspectratio="f"/>
              </v:line>
            </w:pict>
          </mc:Fallback>
        </mc:AlternateContent>
      </w:r>
      <w:r>
        <w:rPr>
          <w:rFonts w:ascii="Times New Roman" w:hAnsi="Times New Roman" w:cs="Times New Roman"/>
          <w:color w:val="000000" w:themeColor="text1"/>
          <w:sz w:val="24"/>
          <w:szCs w:val="24"/>
        </w:rPr>
        <w:t xml:space="preserve">X-Ray Fluorescence                                           Tracer 5i,CTX                          Rigaku </w:t>
      </w:r>
      <w:r>
        <w:rPr>
          <w:rFonts w:ascii="Times New Roman" w:hAnsi="Times New Roman" w:cs="Times New Roman"/>
          <w:sz w:val="24"/>
          <w:szCs w:val="24"/>
        </w:rPr>
        <w:t>-</w:t>
      </w:r>
    </w:p>
    <w:p w14:paraId="04961BEA">
      <w:pPr>
        <w:spacing w:line="480" w:lineRule="auto"/>
        <w:jc w:val="both"/>
        <w:rPr>
          <w:rFonts w:ascii="Times New Roman" w:hAnsi="Times New Roman" w:cs="Times New Roman"/>
          <w:b/>
          <w:sz w:val="24"/>
          <w:szCs w:val="24"/>
        </w:rPr>
      </w:pPr>
    </w:p>
    <w:p w14:paraId="178D3DEF">
      <w:pPr>
        <w:spacing w:line="480" w:lineRule="auto"/>
        <w:jc w:val="both"/>
        <w:rPr>
          <w:rFonts w:ascii="Times New Roman" w:hAnsi="Times New Roman" w:cs="Times New Roman"/>
          <w:b/>
          <w:sz w:val="24"/>
          <w:szCs w:val="24"/>
        </w:rPr>
      </w:pPr>
    </w:p>
    <w:p w14:paraId="577AAC45">
      <w:pPr>
        <w:spacing w:line="480" w:lineRule="auto"/>
        <w:jc w:val="both"/>
        <w:rPr>
          <w:rFonts w:ascii="Times New Roman" w:hAnsi="Times New Roman" w:cs="Times New Roman"/>
          <w:b/>
          <w:sz w:val="24"/>
          <w:szCs w:val="24"/>
        </w:rPr>
      </w:pPr>
      <w:r>
        <w:rPr>
          <w:rFonts w:ascii="Times New Roman" w:hAnsi="Times New Roman" w:cs="Times New Roman"/>
          <w:b/>
          <w:sz w:val="24"/>
          <w:szCs w:val="24"/>
        </w:rPr>
        <w:t>2.1Reagents</w:t>
      </w:r>
    </w:p>
    <w:p w14:paraId="6CD6D03F">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reagents used in this research work are listed in </w:t>
      </w:r>
      <w:r>
        <w:rPr>
          <w:rFonts w:ascii="Times New Roman" w:hAnsi="Times New Roman" w:cs="Times New Roman"/>
          <w:b/>
          <w:sz w:val="24"/>
          <w:szCs w:val="24"/>
        </w:rPr>
        <w:t>Table 2</w:t>
      </w:r>
      <w:r>
        <w:rPr>
          <w:rFonts w:ascii="Times New Roman" w:hAnsi="Times New Roman" w:cs="Times New Roman"/>
          <w:sz w:val="24"/>
          <w:szCs w:val="24"/>
        </w:rPr>
        <w:t>. All the chemicals were of analytical grade and were used as purchased without prior purification.</w:t>
      </w:r>
    </w:p>
    <w:p w14:paraId="321F2F8C">
      <w:pPr>
        <w:spacing w:line="480" w:lineRule="auto"/>
        <w:jc w:val="both"/>
        <w:rPr>
          <w:rFonts w:ascii="Times New Roman" w:hAnsi="Times New Roman" w:cs="Times New Roman"/>
          <w:sz w:val="24"/>
          <w:szCs w:val="24"/>
        </w:rPr>
      </w:pPr>
      <w:r>
        <mc:AlternateContent>
          <mc:Choice Requires="wps">
            <w:drawing>
              <wp:anchor distT="0" distB="0" distL="114300" distR="114300" simplePos="0" relativeHeight="251681792" behindDoc="0" locked="0" layoutInCell="1" allowOverlap="1">
                <wp:simplePos x="0" y="0"/>
                <wp:positionH relativeFrom="column">
                  <wp:posOffset>19685</wp:posOffset>
                </wp:positionH>
                <wp:positionV relativeFrom="paragraph">
                  <wp:posOffset>217170</wp:posOffset>
                </wp:positionV>
                <wp:extent cx="5963285" cy="0"/>
                <wp:effectExtent l="0" t="4445" r="0" b="5080"/>
                <wp:wrapNone/>
                <wp:docPr id="24" name="Straight Connector 1676382407"/>
                <wp:cNvGraphicFramePr/>
                <a:graphic xmlns:a="http://schemas.openxmlformats.org/drawingml/2006/main">
                  <a:graphicData uri="http://schemas.microsoft.com/office/word/2010/wordprocessingShape">
                    <wps:wsp>
                      <wps:cNvSpPr/>
                      <wps:spPr>
                        <a:xfrm>
                          <a:off x="0" y="0"/>
                          <a:ext cx="5963285"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Straight Connector 1676382407" o:spid="_x0000_s1026" o:spt="20" style="position:absolute;left:0pt;margin-left:1.55pt;margin-top:17.1pt;height:0pt;width:469.55pt;z-index:251681792;mso-width-relative:page;mso-height-relative:margin;" filled="f" stroked="t"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">
                <v:fill on="f" focussize="0,0"/>
                <v:stroke color="#000000" joinstyle="round"/>
                <v:imagedata o:title=""/>
                <o:lock v:ext="edit" aspectratio="f"/>
              </v:line>
            </w:pict>
          </mc:Fallback>
        </mc:AlternateContent>
      </w:r>
      <w:r>
        <w:rPr>
          <w:rFonts w:ascii="Times New Roman" w:hAnsi="Times New Roman" w:cs="Times New Roman"/>
          <w:b/>
          <w:sz w:val="24"/>
          <w:szCs w:val="24"/>
        </w:rPr>
        <w:t>Table 2</w:t>
      </w:r>
      <w:r>
        <w:rPr>
          <w:rFonts w:ascii="Times New Roman" w:hAnsi="Times New Roman" w:cs="Times New Roman"/>
          <w:sz w:val="24"/>
          <w:szCs w:val="24"/>
        </w:rPr>
        <w:t>:</w:t>
      </w:r>
    </w:p>
    <w:p w14:paraId="4B117509">
      <w:pPr>
        <w:spacing w:line="480" w:lineRule="auto"/>
        <w:jc w:val="both"/>
        <w:rPr>
          <w:rFonts w:ascii="Times New Roman" w:hAnsi="Times New Roman" w:cs="Times New Roman"/>
          <w:sz w:val="24"/>
          <w:szCs w:val="24"/>
        </w:rPr>
      </w:pPr>
      <w:r>
        <mc:AlternateContent>
          <mc:Choice Requires="wps">
            <w:drawing>
              <wp:anchor distT="0" distB="0" distL="114300" distR="114300" simplePos="0" relativeHeight="251683840" behindDoc="0" locked="0" layoutInCell="1" allowOverlap="1">
                <wp:simplePos x="0" y="0"/>
                <wp:positionH relativeFrom="column">
                  <wp:posOffset>9525</wp:posOffset>
                </wp:positionH>
                <wp:positionV relativeFrom="paragraph">
                  <wp:posOffset>270510</wp:posOffset>
                </wp:positionV>
                <wp:extent cx="5588000" cy="0"/>
                <wp:effectExtent l="0" t="4445" r="0" b="5080"/>
                <wp:wrapNone/>
                <wp:docPr id="1676382410" name="Straight Arrow Connector 1676382410"/>
                <wp:cNvGraphicFramePr/>
                <a:graphic xmlns:a="http://schemas.openxmlformats.org/drawingml/2006/main">
                  <a:graphicData uri="http://schemas.microsoft.com/office/word/2010/wordprocessingShape">
                    <wps:wsp>
                      <wps:cNvCnPr>
                        <a:cxnSpLocks noChangeShapeType="1"/>
                      </wps:cNvCnPr>
                      <wps:spPr bwMode="auto">
                        <a:xfrm>
                          <a:off x="0" y="0"/>
                          <a:ext cx="5588000" cy="0"/>
                        </a:xfrm>
                        <a:prstGeom prst="straightConnector1">
                          <a:avLst/>
                        </a:prstGeom>
                        <a:noFill/>
                        <a:ln w="9525">
                          <a:solidFill>
                            <a:srgbClr val="000000"/>
                          </a:solidFill>
                          <a:round/>
                        </a:ln>
                        <a:effectLst/>
                      </wps:spPr>
                      <wps:bodyPr/>
                    </wps:wsp>
                  </a:graphicData>
                </a:graphic>
              </wp:anchor>
            </w:drawing>
          </mc:Choice>
          <mc:Fallback>
            <w:pict>
              <v:shape id="_x0000_s1026" o:spid="_x0000_s1026" o:spt="32" type="#_x0000_t32" style="position:absolute;left:0pt;margin-left:0.75pt;margin-top:21.3pt;height:0pt;width:440pt;z-index:251683840;mso-width-relative:page;mso-height-relative:page;" filled="f" stroked="t" coordsize="21600,21600" o:gfxdata="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cjHUUNMAAAAH&#10;AQAADwAAAAAAAAABACAAAAAiAAAAZHJzL2Rvd25yZXYueG1sUEsBAhQAFAAAAAgAh07iQL5NZRDo&#10;AQAA4QMAAA4AAAAAAAAAAQAgAAAAIgEAAGRycy9lMm9Eb2MueG1sUEsFBgAAAAAGAAYAWQEAAHwF&#10;AAAAAA==&#10;">
                <v:fill on="f" focussize="0,0"/>
                <v:stroke color="#000000" joinstyle="round"/>
                <v:imagedata o:title=""/>
                <o:lock v:ext="edit" aspectratio="f"/>
              </v:shape>
            </w:pict>
          </mc:Fallback>
        </mc:AlternateContent>
      </w:r>
      <w:r>
        <w:rPr>
          <w:rFonts w:ascii="Times New Roman" w:hAnsi="Times New Roman" w:cs="Times New Roman"/>
          <w:sz w:val="24"/>
          <w:szCs w:val="24"/>
        </w:rPr>
        <w:t>Reagent                     Chemical Formula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Purity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Manufacturer</w:t>
      </w:r>
    </w:p>
    <w:p w14:paraId="6AAADD7F">
      <w:pPr>
        <w:spacing w:line="240" w:lineRule="auto"/>
        <w:jc w:val="both"/>
        <w:rPr>
          <w:rFonts w:ascii="Times New Roman" w:hAnsi="Times New Roman" w:cs="Times New Roman"/>
          <w:sz w:val="24"/>
          <w:szCs w:val="24"/>
        </w:rPr>
      </w:pPr>
      <w:r>
        <w:rPr>
          <w:rFonts w:ascii="Times New Roman" w:hAnsi="Times New Roman" w:cs="Times New Roman"/>
          <w:sz w:val="24"/>
          <w:szCs w:val="24"/>
        </w:rPr>
        <w:t>Titania                                 TiO</w:t>
      </w:r>
      <w:r>
        <w:rPr>
          <w:rFonts w:ascii="Times New Roman" w:hAnsi="Times New Roman" w:cs="Times New Roman"/>
          <w:sz w:val="24"/>
          <w:szCs w:val="24"/>
          <w:vertAlign w:val="subscript"/>
        </w:rPr>
        <w:t xml:space="preserve">2  </w:t>
      </w:r>
      <w:r>
        <w:rPr>
          <w:rFonts w:ascii="Times New Roman" w:hAnsi="Times New Roman" w:cs="Times New Roman"/>
          <w:sz w:val="24"/>
          <w:szCs w:val="24"/>
        </w:rPr>
        <w:t>&gt;99                                Sigma Aldrich</w:t>
      </w:r>
    </w:p>
    <w:p w14:paraId="04A9FC0E">
      <w:pPr>
        <w:spacing w:line="240" w:lineRule="auto"/>
        <w:jc w:val="both"/>
        <w:rPr>
          <w:rFonts w:ascii="Times New Roman" w:hAnsi="Times New Roman" w:cs="Times New Roman"/>
          <w:sz w:val="24"/>
          <w:szCs w:val="24"/>
        </w:rPr>
      </w:pPr>
      <w:r>
        <w:rPr>
          <w:rFonts w:ascii="Times New Roman" w:hAnsi="Times New Roman" w:cs="Times New Roman"/>
          <w:sz w:val="24"/>
          <w:szCs w:val="24"/>
        </w:rPr>
        <w:t>Iron nitrate                         Fe(NO</w:t>
      </w:r>
      <w:r>
        <w:rPr>
          <w:rFonts w:ascii="Times New Roman" w:hAnsi="Times New Roman" w:cs="Times New Roman"/>
          <w:sz w:val="24"/>
          <w:szCs w:val="24"/>
          <w:vertAlign w:val="subscript"/>
        </w:rPr>
        <w:t>3</w:t>
      </w:r>
      <w:r>
        <w:rPr>
          <w:rFonts w:ascii="Times New Roman" w:hAnsi="Times New Roman" w:cs="Times New Roman"/>
          <w:sz w:val="24"/>
          <w:szCs w:val="24"/>
        </w:rPr>
        <w:t>)</w:t>
      </w:r>
      <w:r>
        <w:rPr>
          <w:rFonts w:ascii="Times New Roman" w:hAnsi="Times New Roman" w:cs="Times New Roman"/>
          <w:sz w:val="24"/>
          <w:szCs w:val="24"/>
          <w:vertAlign w:val="subscript"/>
        </w:rPr>
        <w:t>3</w:t>
      </w:r>
      <w:r>
        <w:rPr>
          <w:rFonts w:ascii="Times New Roman" w:hAnsi="Times New Roman" w:cs="Times New Roman"/>
          <w:sz w:val="24"/>
          <w:szCs w:val="24"/>
        </w:rPr>
        <w:t> · 9H</w:t>
      </w:r>
      <w:r>
        <w:rPr>
          <w:rFonts w:ascii="Times New Roman" w:hAnsi="Times New Roman" w:cs="Times New Roman"/>
          <w:sz w:val="24"/>
          <w:szCs w:val="24"/>
          <w:vertAlign w:val="subscript"/>
        </w:rPr>
        <w:t>2</w:t>
      </w:r>
      <w:r>
        <w:rPr>
          <w:rFonts w:ascii="Times New Roman" w:hAnsi="Times New Roman" w:cs="Times New Roman"/>
          <w:sz w:val="24"/>
          <w:szCs w:val="24"/>
        </w:rPr>
        <w:t>O                 98                               Alpha chemicals</w:t>
      </w:r>
    </w:p>
    <w:p w14:paraId="6F628174">
      <w:pPr>
        <w:spacing w:line="240" w:lineRule="auto"/>
        <w:jc w:val="both"/>
        <w:rPr>
          <w:rFonts w:ascii="Times New Roman" w:hAnsi="Times New Roman" w:cs="Times New Roman"/>
          <w:sz w:val="24"/>
          <w:szCs w:val="24"/>
        </w:rPr>
      </w:pPr>
      <w:r>
        <w:rPr>
          <w:rFonts w:ascii="Times New Roman" w:hAnsi="Times New Roman" w:cs="Times New Roman"/>
          <w:sz w:val="24"/>
          <w:szCs w:val="24"/>
        </w:rPr>
        <w:t>Copper nitrate                   Cu(NO</w:t>
      </w:r>
      <w:r>
        <w:rPr>
          <w:rFonts w:ascii="Times New Roman" w:hAnsi="Times New Roman" w:cs="Times New Roman"/>
          <w:sz w:val="24"/>
          <w:szCs w:val="24"/>
          <w:vertAlign w:val="subscript"/>
        </w:rPr>
        <w:t>3</w:t>
      </w:r>
      <w:r>
        <w:rPr>
          <w:rFonts w:ascii="Times New Roman" w:hAnsi="Times New Roman" w:cs="Times New Roman"/>
          <w:sz w:val="24"/>
          <w:szCs w:val="24"/>
        </w:rPr>
        <w:t>)</w:t>
      </w:r>
      <w:r>
        <w:rPr>
          <w:rFonts w:ascii="Times New Roman" w:hAnsi="Times New Roman" w:cs="Times New Roman"/>
          <w:sz w:val="24"/>
          <w:szCs w:val="24"/>
          <w:vertAlign w:val="subscript"/>
        </w:rPr>
        <w:t>2 </w:t>
      </w:r>
      <w:r>
        <w:rPr>
          <w:rFonts w:ascii="Times New Roman" w:hAnsi="Times New Roman" w:cs="Times New Roman"/>
          <w:sz w:val="24"/>
          <w:szCs w:val="24"/>
        </w:rPr>
        <w:t>· 3H</w:t>
      </w:r>
      <w:r>
        <w:rPr>
          <w:rFonts w:ascii="Times New Roman" w:hAnsi="Times New Roman" w:cs="Times New Roman"/>
          <w:sz w:val="24"/>
          <w:szCs w:val="24"/>
          <w:vertAlign w:val="subscript"/>
        </w:rPr>
        <w:t>2</w:t>
      </w:r>
      <w:r>
        <w:rPr>
          <w:rFonts w:ascii="Times New Roman" w:hAnsi="Times New Roman" w:cs="Times New Roman"/>
          <w:sz w:val="24"/>
          <w:szCs w:val="24"/>
        </w:rPr>
        <w:t xml:space="preserve">O                 98                                Sigma Aldrich         </w:t>
      </w:r>
    </w:p>
    <w:p w14:paraId="38B9DBFD">
      <w:pPr>
        <w:spacing w:line="240" w:lineRule="auto"/>
        <w:jc w:val="both"/>
        <w:rPr>
          <w:rFonts w:ascii="Times New Roman" w:hAnsi="Times New Roman" w:cs="Times New Roman"/>
          <w:sz w:val="24"/>
          <w:szCs w:val="24"/>
        </w:rPr>
      </w:pPr>
      <w:r>
        <w:rPr>
          <w:rFonts w:ascii="Times New Roman" w:hAnsi="Times New Roman" w:cs="Times New Roman"/>
          <w:sz w:val="24"/>
          <w:szCs w:val="24"/>
        </w:rPr>
        <w:t>Zinc nitrate                        Zn(NO</w:t>
      </w:r>
      <w:r>
        <w:rPr>
          <w:rFonts w:ascii="Times New Roman" w:hAnsi="Times New Roman" w:cs="Times New Roman"/>
          <w:sz w:val="24"/>
          <w:szCs w:val="24"/>
          <w:vertAlign w:val="subscript"/>
        </w:rPr>
        <w:t>3</w:t>
      </w:r>
      <w:r>
        <w:rPr>
          <w:rFonts w:ascii="Times New Roman" w:hAnsi="Times New Roman" w:cs="Times New Roman"/>
          <w:sz w:val="24"/>
          <w:szCs w:val="24"/>
        </w:rPr>
        <w:t>)</w:t>
      </w:r>
      <w:r>
        <w:rPr>
          <w:rFonts w:ascii="Times New Roman" w:hAnsi="Times New Roman" w:cs="Times New Roman"/>
          <w:sz w:val="24"/>
          <w:szCs w:val="24"/>
          <w:vertAlign w:val="subscript"/>
        </w:rPr>
        <w:t>2</w:t>
      </w:r>
      <w:r>
        <w:rPr>
          <w:rFonts w:ascii="Times New Roman" w:hAnsi="Times New Roman" w:cs="Times New Roman"/>
          <w:sz w:val="24"/>
          <w:szCs w:val="24"/>
        </w:rPr>
        <w:t> · 6H</w:t>
      </w:r>
      <w:r>
        <w:rPr>
          <w:rFonts w:ascii="Times New Roman" w:hAnsi="Times New Roman" w:cs="Times New Roman"/>
          <w:sz w:val="24"/>
          <w:szCs w:val="24"/>
          <w:vertAlign w:val="subscript"/>
        </w:rPr>
        <w:t>2</w:t>
      </w:r>
      <w:r>
        <w:rPr>
          <w:rFonts w:ascii="Times New Roman" w:hAnsi="Times New Roman" w:cs="Times New Roman"/>
          <w:sz w:val="24"/>
          <w:szCs w:val="24"/>
        </w:rPr>
        <w:t xml:space="preserve">O              </w:t>
      </w:r>
      <w:r>
        <w:rPr>
          <w:rFonts w:ascii="Times New Roman" w:hAnsi="Times New Roman" w:cs="Times New Roman"/>
          <w:color w:val="000000"/>
          <w:sz w:val="24"/>
          <w:szCs w:val="24"/>
          <w:shd w:val="clear" w:color="auto" w:fill="FFFFFF"/>
        </w:rPr>
        <w:t xml:space="preserve">98% </w:t>
      </w:r>
      <w:r>
        <w:rPr>
          <w:rFonts w:ascii="Times New Roman" w:hAnsi="Times New Roman" w:cs="Times New Roman"/>
          <w:sz w:val="24"/>
          <w:szCs w:val="24"/>
        </w:rPr>
        <w:t xml:space="preserve">                               Sigma Aldrich         </w:t>
      </w:r>
    </w:p>
    <w:p w14:paraId="26307686">
      <w:pPr>
        <w:spacing w:line="480" w:lineRule="auto"/>
        <w:jc w:val="both"/>
        <w:rPr>
          <w:rFonts w:ascii="Times New Roman" w:hAnsi="Times New Roman" w:cs="Times New Roman"/>
          <w:sz w:val="24"/>
          <w:szCs w:val="24"/>
        </w:rPr>
      </w:pPr>
      <w:r>
        <mc:AlternateContent>
          <mc:Choice Requires="wps">
            <w:drawing>
              <wp:anchor distT="0" distB="0" distL="114300" distR="114300" simplePos="0" relativeHeight="251682816" behindDoc="0" locked="0" layoutInCell="1" allowOverlap="1">
                <wp:simplePos x="0" y="0"/>
                <wp:positionH relativeFrom="column">
                  <wp:posOffset>29845</wp:posOffset>
                </wp:positionH>
                <wp:positionV relativeFrom="paragraph">
                  <wp:posOffset>139065</wp:posOffset>
                </wp:positionV>
                <wp:extent cx="5963285" cy="0"/>
                <wp:effectExtent l="0" t="4445" r="0" b="5080"/>
                <wp:wrapNone/>
                <wp:docPr id="25" name="Straight Connector 1676382408"/>
                <wp:cNvGraphicFramePr/>
                <a:graphic xmlns:a="http://schemas.openxmlformats.org/drawingml/2006/main">
                  <a:graphicData uri="http://schemas.microsoft.com/office/word/2010/wordprocessingShape">
                    <wps:wsp>
                      <wps:cNvSpPr/>
                      <wps:spPr>
                        <a:xfrm>
                          <a:off x="0" y="0"/>
                          <a:ext cx="5963285"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Straight Connector 1676382408" o:spid="_x0000_s1026" o:spt="20" style="position:absolute;left:0pt;margin-left:2.35pt;margin-top:10.95pt;height:0pt;width:469.55pt;z-index:251682816;mso-width-relative:page;mso-height-relative:margin;" filled="f" stroked="t"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">
                <v:fill on="f" focussize="0,0"/>
                <v:stroke color="#000000" joinstyle="round"/>
                <v:imagedata o:title=""/>
                <o:lock v:ext="edit" aspectratio="f"/>
              </v:line>
            </w:pict>
          </mc:Fallback>
        </mc:AlternateContent>
      </w:r>
    </w:p>
    <w:p w14:paraId="7B9980C6">
      <w:pPr>
        <w:spacing w:line="480" w:lineRule="auto"/>
        <w:jc w:val="both"/>
        <w:rPr>
          <w:rFonts w:ascii="Times New Roman" w:hAnsi="Times New Roman" w:cs="Times New Roman"/>
          <w:sz w:val="24"/>
          <w:szCs w:val="24"/>
        </w:rPr>
      </w:pPr>
    </w:p>
    <w:p w14:paraId="5A025127">
      <w:pPr>
        <w:spacing w:line="480" w:lineRule="auto"/>
        <w:jc w:val="both"/>
        <w:rPr>
          <w:rFonts w:ascii="Times New Roman" w:hAnsi="Times New Roman" w:cs="Times New Roman"/>
          <w:sz w:val="24"/>
          <w:szCs w:val="24"/>
        </w:rPr>
      </w:pPr>
    </w:p>
    <w:p w14:paraId="0BBCE2A5">
      <w:pPr>
        <w:spacing w:line="480" w:lineRule="auto"/>
        <w:jc w:val="both"/>
        <w:rPr>
          <w:rFonts w:ascii="Times New Roman" w:hAnsi="Times New Roman" w:cs="Times New Roman"/>
          <w:sz w:val="24"/>
          <w:szCs w:val="24"/>
        </w:rPr>
      </w:pPr>
    </w:p>
    <w:p w14:paraId="094D09B1">
      <w:pPr>
        <w:spacing w:line="480" w:lineRule="auto"/>
        <w:jc w:val="both"/>
        <w:rPr>
          <w:rFonts w:ascii="Times New Roman" w:hAnsi="Times New Roman" w:cs="Times New Roman"/>
          <w:sz w:val="24"/>
          <w:szCs w:val="24"/>
        </w:rPr>
      </w:pPr>
      <w:r>
        <mc:AlternateContent>
          <mc:Choice Requires="wps">
            <w:drawing>
              <wp:anchor distT="0" distB="0" distL="114300" distR="114300" simplePos="0" relativeHeight="251680768" behindDoc="0" locked="0" layoutInCell="1" allowOverlap="1">
                <wp:simplePos x="0" y="0"/>
                <wp:positionH relativeFrom="column">
                  <wp:posOffset>-188595</wp:posOffset>
                </wp:positionH>
                <wp:positionV relativeFrom="paragraph">
                  <wp:posOffset>-10036810</wp:posOffset>
                </wp:positionV>
                <wp:extent cx="6162040" cy="0"/>
                <wp:effectExtent l="0" t="4445" r="0" b="5080"/>
                <wp:wrapNone/>
                <wp:docPr id="23" name="Straight Connector 1676382406"/>
                <wp:cNvGraphicFramePr/>
                <a:graphic xmlns:a="http://schemas.openxmlformats.org/drawingml/2006/main">
                  <a:graphicData uri="http://schemas.microsoft.com/office/word/2010/wordprocessingShape">
                    <wps:wsp>
                      <wps:cNvSpPr/>
                      <wps:spPr>
                        <a:xfrm>
                          <a:off x="0" y="0"/>
                          <a:ext cx="6162040"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Straight Connector 1676382406" o:spid="_x0000_s1026" o:spt="20" style="position:absolute;left:0pt;margin-left:-14.85pt;margin-top:-790.3pt;height:0pt;width:485.2pt;z-index:251680768;mso-width-relative:page;mso-height-relative:margin;" filled="f" stroked="t"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">
                <v:fill on="f" focussize="0,0"/>
                <v:stroke color="#000000" joinstyle="round"/>
                <v:imagedata o:title=""/>
                <o:lock v:ext="edit" aspectratio="f"/>
              </v:line>
            </w:pict>
          </mc:Fallback>
        </mc:AlternateContent>
      </w:r>
      <w:r>
        <w:rPr>
          <w:rFonts w:ascii="Times New Roman" w:hAnsi="Times New Roman" w:cs="Times New Roman"/>
          <w:b/>
          <w:bCs/>
          <w:sz w:val="24"/>
          <w:szCs w:val="24"/>
        </w:rPr>
        <w:t>2.2 Methods</w:t>
      </w:r>
    </w:p>
    <w:p w14:paraId="6A32FAD6">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2.2.1 Sample collection </w:t>
      </w:r>
    </w:p>
    <w:p w14:paraId="2387DD15">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The chicken dropping was collected from Mushmin farm Gidangiye, Tsafe local Government, Zamfara State, Nigeria while titanium oxide (TiO</w:t>
      </w:r>
      <w:r>
        <w:rPr>
          <w:rFonts w:ascii="Times New Roman" w:hAnsi="Times New Roman" w:cs="Times New Roman"/>
          <w:bCs/>
          <w:sz w:val="24"/>
          <w:szCs w:val="24"/>
          <w:vertAlign w:val="subscript"/>
        </w:rPr>
        <w:t>2</w:t>
      </w:r>
      <w:r>
        <w:rPr>
          <w:rFonts w:ascii="Times New Roman" w:hAnsi="Times New Roman" w:cs="Times New Roman"/>
          <w:bCs/>
          <w:sz w:val="24"/>
          <w:szCs w:val="24"/>
        </w:rPr>
        <w:t>), Copper nitrate (Cu(NO</w:t>
      </w:r>
      <w:r>
        <w:rPr>
          <w:rFonts w:ascii="Times New Roman" w:hAnsi="Times New Roman" w:cs="Times New Roman"/>
          <w:bCs/>
          <w:sz w:val="24"/>
          <w:szCs w:val="24"/>
          <w:vertAlign w:val="subscript"/>
        </w:rPr>
        <w:t>3</w:t>
      </w:r>
      <w:r>
        <w:rPr>
          <w:rFonts w:ascii="Times New Roman" w:hAnsi="Times New Roman" w:cs="Times New Roman"/>
          <w:bCs/>
          <w:sz w:val="24"/>
          <w:szCs w:val="24"/>
        </w:rPr>
        <w:t>)</w:t>
      </w:r>
      <w:r>
        <w:rPr>
          <w:rFonts w:ascii="Times New Roman" w:hAnsi="Times New Roman" w:cs="Times New Roman"/>
          <w:bCs/>
          <w:sz w:val="24"/>
          <w:szCs w:val="24"/>
          <w:vertAlign w:val="subscript"/>
        </w:rPr>
        <w:t>2</w:t>
      </w:r>
      <w:r>
        <w:rPr>
          <w:rFonts w:ascii="Times New Roman" w:hAnsi="Times New Roman" w:cs="Times New Roman"/>
          <w:bCs/>
          <w:sz w:val="24"/>
          <w:szCs w:val="24"/>
        </w:rPr>
        <w:t>.3H</w:t>
      </w:r>
      <w:r>
        <w:rPr>
          <w:rFonts w:ascii="Times New Roman" w:hAnsi="Times New Roman" w:cs="Times New Roman"/>
          <w:bCs/>
          <w:sz w:val="24"/>
          <w:szCs w:val="24"/>
          <w:vertAlign w:val="subscript"/>
        </w:rPr>
        <w:t>2</w:t>
      </w:r>
      <w:r>
        <w:rPr>
          <w:rFonts w:ascii="Times New Roman" w:hAnsi="Times New Roman" w:cs="Times New Roman"/>
          <w:bCs/>
          <w:sz w:val="24"/>
          <w:szCs w:val="24"/>
        </w:rPr>
        <w:t>O), Iron nitrate (Fe(NO</w:t>
      </w:r>
      <w:r>
        <w:rPr>
          <w:rFonts w:ascii="Times New Roman" w:hAnsi="Times New Roman" w:cs="Times New Roman"/>
          <w:bCs/>
          <w:sz w:val="24"/>
          <w:szCs w:val="24"/>
          <w:vertAlign w:val="subscript"/>
        </w:rPr>
        <w:t>3</w:t>
      </w:r>
      <w:r>
        <w:rPr>
          <w:rFonts w:ascii="Times New Roman" w:hAnsi="Times New Roman" w:cs="Times New Roman"/>
          <w:bCs/>
          <w:sz w:val="24"/>
          <w:szCs w:val="24"/>
        </w:rPr>
        <w:t>)</w:t>
      </w:r>
      <w:r>
        <w:rPr>
          <w:rFonts w:ascii="Times New Roman" w:hAnsi="Times New Roman" w:cs="Times New Roman"/>
          <w:bCs/>
          <w:sz w:val="24"/>
          <w:szCs w:val="24"/>
          <w:vertAlign w:val="subscript"/>
        </w:rPr>
        <w:t>3</w:t>
      </w:r>
      <w:r>
        <w:rPr>
          <w:rFonts w:ascii="Times New Roman" w:hAnsi="Times New Roman" w:cs="Times New Roman"/>
          <w:bCs/>
          <w:sz w:val="24"/>
          <w:szCs w:val="24"/>
        </w:rPr>
        <w:t>.9H</w:t>
      </w:r>
      <w:r>
        <w:rPr>
          <w:rFonts w:ascii="Times New Roman" w:hAnsi="Times New Roman" w:cs="Times New Roman"/>
          <w:bCs/>
          <w:sz w:val="24"/>
          <w:szCs w:val="24"/>
          <w:vertAlign w:val="subscript"/>
        </w:rPr>
        <w:t>2</w:t>
      </w:r>
      <w:r>
        <w:rPr>
          <w:rFonts w:ascii="Times New Roman" w:hAnsi="Times New Roman" w:cs="Times New Roman"/>
          <w:bCs/>
          <w:sz w:val="24"/>
          <w:szCs w:val="24"/>
        </w:rPr>
        <w:t>O), and Zinc nitrate (Zn(NO</w:t>
      </w:r>
      <w:r>
        <w:rPr>
          <w:rFonts w:ascii="Times New Roman" w:hAnsi="Times New Roman" w:cs="Times New Roman"/>
          <w:bCs/>
          <w:sz w:val="24"/>
          <w:szCs w:val="24"/>
          <w:vertAlign w:val="subscript"/>
        </w:rPr>
        <w:t>3</w:t>
      </w:r>
      <w:r>
        <w:rPr>
          <w:rFonts w:ascii="Times New Roman" w:hAnsi="Times New Roman" w:cs="Times New Roman"/>
          <w:bCs/>
          <w:sz w:val="24"/>
          <w:szCs w:val="24"/>
        </w:rPr>
        <w:t>)</w:t>
      </w:r>
      <w:r>
        <w:rPr>
          <w:rFonts w:ascii="Times New Roman" w:hAnsi="Times New Roman" w:cs="Times New Roman"/>
          <w:bCs/>
          <w:sz w:val="24"/>
          <w:szCs w:val="24"/>
          <w:vertAlign w:val="subscript"/>
        </w:rPr>
        <w:t>2</w:t>
      </w:r>
      <w:r>
        <w:rPr>
          <w:rFonts w:ascii="Times New Roman" w:hAnsi="Times New Roman" w:cs="Times New Roman"/>
          <w:bCs/>
          <w:sz w:val="24"/>
          <w:szCs w:val="24"/>
        </w:rPr>
        <w:t>.6H</w:t>
      </w:r>
      <w:r>
        <w:rPr>
          <w:rFonts w:ascii="Times New Roman" w:hAnsi="Times New Roman" w:cs="Times New Roman"/>
          <w:bCs/>
          <w:sz w:val="24"/>
          <w:szCs w:val="24"/>
          <w:vertAlign w:val="subscript"/>
        </w:rPr>
        <w:t>2</w:t>
      </w:r>
      <w:r>
        <w:rPr>
          <w:rFonts w:ascii="Times New Roman" w:hAnsi="Times New Roman" w:cs="Times New Roman"/>
          <w:bCs/>
          <w:sz w:val="24"/>
          <w:szCs w:val="24"/>
        </w:rPr>
        <w:t>O) were purchased from chemical vendor in Sokoto.</w:t>
      </w:r>
    </w:p>
    <w:p w14:paraId="40784040">
      <w:pPr>
        <w:spacing w:line="480" w:lineRule="auto"/>
        <w:jc w:val="both"/>
        <w:rPr>
          <w:rFonts w:ascii="Times New Roman" w:hAnsi="Times New Roman" w:cs="Times New Roman"/>
          <w:b/>
          <w:sz w:val="24"/>
          <w:szCs w:val="24"/>
        </w:rPr>
      </w:pPr>
      <w:r>
        <w:rPr>
          <w:rFonts w:ascii="Times New Roman" w:hAnsi="Times New Roman" w:cs="Times New Roman"/>
          <w:b/>
          <w:sz w:val="24"/>
          <w:szCs w:val="24"/>
        </w:rPr>
        <w:t>2.2.2</w:t>
      </w:r>
      <w:r>
        <w:rPr>
          <w:rFonts w:ascii="Times New Roman" w:hAnsi="Times New Roman" w:cs="Times New Roman"/>
          <w:b/>
          <w:sz w:val="24"/>
          <w:szCs w:val="24"/>
        </w:rPr>
        <w:tab/>
      </w:r>
      <w:r>
        <w:rPr>
          <w:rFonts w:ascii="Times New Roman" w:hAnsi="Times New Roman" w:cs="Times New Roman"/>
          <w:b/>
          <w:sz w:val="24"/>
          <w:szCs w:val="24"/>
        </w:rPr>
        <w:t>Sample Preparation</w:t>
      </w:r>
    </w:p>
    <w:p w14:paraId="6926E20B">
      <w:pPr>
        <w:spacing w:line="480" w:lineRule="auto"/>
        <w:jc w:val="both"/>
        <w:rPr>
          <w:rFonts w:ascii="Times New Roman" w:hAnsi="Times New Roman" w:cs="Times New Roman"/>
          <w:sz w:val="24"/>
          <w:szCs w:val="24"/>
        </w:rPr>
      </w:pPr>
      <w:r>
        <w:rPr>
          <w:rFonts w:ascii="Times New Roman" w:hAnsi="Times New Roman" w:cs="Times New Roman"/>
          <w:sz w:val="24"/>
          <w:szCs w:val="24"/>
        </w:rPr>
        <w:t>The sample collected was  mixed properly and dried on a drying bed  and further  grounded to powdered  Bajah and Garba (1992).The slurry was  prepared by measuring 100g of chicking dropping into 500cm</w:t>
      </w:r>
      <w:r>
        <w:rPr>
          <w:rFonts w:ascii="Times New Roman" w:hAnsi="Times New Roman" w:cs="Times New Roman"/>
          <w:sz w:val="24"/>
          <w:szCs w:val="24"/>
          <w:vertAlign w:val="superscript"/>
        </w:rPr>
        <w:t>3</w:t>
      </w:r>
      <w:r>
        <w:rPr>
          <w:rFonts w:ascii="Times New Roman" w:hAnsi="Times New Roman" w:cs="Times New Roman"/>
          <w:sz w:val="24"/>
          <w:szCs w:val="24"/>
        </w:rPr>
        <w:t xml:space="preserve">  of water mixed and fill in  2liters anaerobic digester with occasional agitation as described by Bajah and Garba (1992).</w:t>
      </w:r>
    </w:p>
    <w:p w14:paraId="194ECD69">
      <w:pPr>
        <w:spacing w:line="480" w:lineRule="auto"/>
        <w:jc w:val="both"/>
        <w:rPr>
          <w:rFonts w:ascii="Times New Roman" w:hAnsi="Times New Roman" w:cs="Times New Roman"/>
          <w:bCs/>
          <w:sz w:val="24"/>
          <w:szCs w:val="24"/>
        </w:rPr>
      </w:pPr>
    </w:p>
    <w:p w14:paraId="7B2FB56F">
      <w:pPr>
        <w:spacing w:line="480" w:lineRule="auto"/>
        <w:jc w:val="both"/>
        <w:rPr>
          <w:rFonts w:ascii="Times New Roman" w:hAnsi="Times New Roman" w:cs="Times New Roman"/>
          <w:sz w:val="24"/>
          <w:szCs w:val="24"/>
        </w:rPr>
      </w:pPr>
      <w:r>
        <w:rPr>
          <w:rFonts w:ascii="Times New Roman" w:hAnsi="Times New Roman" w:cs="Times New Roman"/>
          <w:b/>
          <w:bCs/>
          <w:sz w:val="24"/>
          <w:szCs w:val="24"/>
        </w:rPr>
        <w:t>2.2;3</w:t>
      </w:r>
      <w:r>
        <w:rPr>
          <w:rFonts w:ascii="Times New Roman" w:hAnsi="Times New Roman" w:cs="Times New Roman"/>
          <w:b/>
          <w:sz w:val="24"/>
          <w:szCs w:val="24"/>
        </w:rPr>
        <w:t>DETERMINATION OF pH AND TEMPERATURE</w:t>
      </w:r>
    </w:p>
    <w:p w14:paraId="2DC9B514">
      <w:pPr>
        <w:spacing w:line="480" w:lineRule="auto"/>
        <w:jc w:val="both"/>
        <w:rPr>
          <w:rFonts w:ascii="Times New Roman" w:hAnsi="Times New Roman" w:cs="Times New Roman"/>
          <w:b/>
          <w:sz w:val="24"/>
          <w:szCs w:val="24"/>
        </w:rPr>
      </w:pPr>
      <w:r>
        <w:rPr>
          <w:rFonts w:ascii="Times New Roman" w:hAnsi="Times New Roman" w:cs="Times New Roman"/>
          <w:sz w:val="24"/>
          <w:szCs w:val="24"/>
        </w:rPr>
        <w:t>The pH of each slurry was determined by putting in the electrode of the P</w:t>
      </w:r>
      <w:r>
        <w:rPr>
          <w:rFonts w:ascii="Times New Roman" w:hAnsi="Times New Roman" w:cs="Times New Roman"/>
          <w:sz w:val="24"/>
          <w:szCs w:val="24"/>
          <w:vertAlign w:val="superscript"/>
        </w:rPr>
        <w:t>H</w:t>
      </w:r>
      <w:r>
        <w:rPr>
          <w:rFonts w:ascii="Times New Roman" w:hAnsi="Times New Roman" w:cs="Times New Roman"/>
          <w:sz w:val="24"/>
          <w:szCs w:val="24"/>
        </w:rPr>
        <w:t>meterinside the slurries and the reading was takingcarefully and appropriately from the meter as recommended by Baki (2004) while the temperature of each of the slurries from thirteen (13) digesters was  measured using thermometer.</w:t>
      </w:r>
    </w:p>
    <w:p w14:paraId="79E61FB3">
      <w:pPr>
        <w:spacing w:line="480" w:lineRule="auto"/>
        <w:jc w:val="both"/>
        <w:rPr>
          <w:rFonts w:ascii="Times New Roman" w:hAnsi="Times New Roman" w:cs="Times New Roman"/>
          <w:b/>
          <w:sz w:val="24"/>
          <w:szCs w:val="24"/>
        </w:rPr>
      </w:pPr>
      <w:r>
        <w:rPr>
          <w:rFonts w:ascii="Times New Roman" w:hAnsi="Times New Roman" w:cs="Times New Roman"/>
          <w:b/>
          <w:sz w:val="24"/>
          <w:szCs w:val="24"/>
        </w:rPr>
        <w:t>2.3.0Determination of proximate composition of the samples</w:t>
      </w:r>
    </w:p>
    <w:p w14:paraId="33F88E01">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The assessments of the potential of biogas production content of the substrates </w:t>
      </w:r>
      <w:r>
        <w:rPr>
          <w:rFonts w:ascii="Times New Roman" w:hAnsi="Times New Roman" w:cs="Times New Roman"/>
          <w:bCs/>
          <w:sz w:val="24"/>
          <w:szCs w:val="24"/>
        </w:rPr>
        <w:t xml:space="preserve">were determine using the following parameters before and after digestion of each substrates: </w:t>
      </w:r>
      <w:r>
        <w:rPr>
          <w:rFonts w:ascii="Times New Roman" w:hAnsi="Times New Roman" w:cs="Times New Roman"/>
          <w:sz w:val="24"/>
          <w:szCs w:val="24"/>
        </w:rPr>
        <w:t xml:space="preserve">moisture contents, total solids, volatile solid contents, ash content, carbohydrate, crude fiber, crude lipid, crude protein and elemental composition (Nitrogen, Phosphorus, Carbon, Potassium) Carbon to Nitrogen </w:t>
      </w:r>
      <w:r>
        <w:rPr>
          <w:rFonts w:ascii="Times New Roman" w:hAnsi="Times New Roman" w:cs="Times New Roman"/>
          <w:b/>
          <w:sz w:val="24"/>
          <w:szCs w:val="24"/>
        </w:rPr>
        <w:t xml:space="preserve"> contents</w:t>
      </w:r>
    </w:p>
    <w:p w14:paraId="0C2AA164">
      <w:pPr>
        <w:spacing w:line="480" w:lineRule="auto"/>
        <w:jc w:val="both"/>
        <w:rPr>
          <w:rFonts w:ascii="Times New Roman" w:hAnsi="Times New Roman" w:cs="Times New Roman"/>
          <w:b/>
          <w:sz w:val="24"/>
          <w:szCs w:val="24"/>
        </w:rPr>
      </w:pPr>
      <w:r>
        <w:rPr>
          <w:rFonts w:ascii="Times New Roman" w:hAnsi="Times New Roman" w:eastAsia="Times New Roman" w:cs="Times New Roman"/>
          <w:b/>
          <w:bCs/>
          <w:sz w:val="24"/>
          <w:szCs w:val="24"/>
        </w:rPr>
        <w:t>2.3.1DETERMINATION</w:t>
      </w:r>
      <w:r>
        <w:rPr>
          <w:rFonts w:ascii="Times New Roman" w:hAnsi="Times New Roman" w:eastAsia="Times New Roman" w:cs="Times New Roman"/>
          <w:b/>
          <w:sz w:val="24"/>
          <w:szCs w:val="24"/>
        </w:rPr>
        <w:t xml:space="preserve"> OF THE MOISTURE CONTENT</w:t>
      </w:r>
    </w:p>
    <w:p w14:paraId="7ACFA936">
      <w:pPr>
        <w:spacing w:before="100" w:beforeAutospacing="1" w:after="100" w:afterAutospacing="1" w:line="480" w:lineRule="auto"/>
        <w:jc w:val="both"/>
        <w:rPr>
          <w:rFonts w:ascii="Times New Roman" w:hAnsi="Times New Roman" w:eastAsia="Times New Roman" w:cs="Times New Roman"/>
          <w:sz w:val="28"/>
          <w:szCs w:val="28"/>
        </w:rPr>
      </w:pPr>
      <w:r>
        <w:rPr>
          <w:rFonts w:ascii="Times New Roman" w:hAnsi="Times New Roman" w:eastAsia="Times New Roman" w:cs="Times New Roman"/>
          <w:sz w:val="24"/>
          <w:szCs w:val="24"/>
        </w:rPr>
        <w:t>The moisture contents was determined using oven drying machine, 2gramof  the sample is weighed and subsequently heated at a temperature of 105</w:t>
      </w:r>
      <w:r>
        <w:rPr>
          <w:rFonts w:ascii="Times New Roman" w:hAnsi="Times New Roman" w:eastAsia="Times New Roman" w:cs="Times New Roman"/>
          <w:sz w:val="24"/>
          <w:szCs w:val="24"/>
          <w:vertAlign w:val="superscript"/>
        </w:rPr>
        <w:t>o</w:t>
      </w:r>
      <w:r>
        <w:rPr>
          <w:rFonts w:ascii="Times New Roman" w:hAnsi="Times New Roman" w:eastAsia="Times New Roman" w:cs="Times New Roman"/>
          <w:sz w:val="24"/>
          <w:szCs w:val="24"/>
        </w:rPr>
        <w:t>C to   allow for the release of moisture. Following this, the sample was</w:t>
      </w:r>
      <w:r>
        <w:rPr>
          <w:rFonts w:ascii="Times New Roman" w:hAnsi="Times New Roman" w:eastAsia="Times New Roman" w:cs="Times New Roman"/>
          <w:sz w:val="28"/>
          <w:szCs w:val="28"/>
        </w:rPr>
        <w:t>cooled in adesiccators  before reweighing. Moisture content was  calculated by the difference in wet and dry weight.</w:t>
      </w:r>
    </w:p>
    <w:p w14:paraId="1012BB4A">
      <w:pPr>
        <w:spacing w:before="100" w:beforeAutospacing="1" w:after="100" w:afterAutospacing="1" w:line="480" w:lineRule="auto"/>
        <w:jc w:val="both"/>
        <w:rPr>
          <w:rFonts w:ascii="Times New Roman" w:hAnsi="Times New Roman" w:eastAsia="Times New Roman" w:cs="Times New Roman"/>
          <w:sz w:val="28"/>
          <w:szCs w:val="28"/>
        </w:rPr>
      </w:pPr>
    </w:p>
    <w:p w14:paraId="75EC032A">
      <w:pPr>
        <w:spacing w:before="100" w:beforeAutospacing="1" w:after="100" w:afterAutospacing="1" w:line="480" w:lineRule="auto"/>
        <w:jc w:val="both"/>
        <w:rPr>
          <w:rFonts w:ascii="Times New Roman" w:hAnsi="Times New Roman" w:eastAsia="Times New Roman" w:cs="Times New Roman"/>
          <w:b/>
          <w:bCs/>
          <w:sz w:val="24"/>
          <w:szCs w:val="24"/>
        </w:rPr>
      </w:pPr>
      <w:r>
        <w:rPr>
          <w:rFonts w:ascii="Times New Roman" w:hAnsi="Times New Roman" w:eastAsia="Times New Roman" w:cs="Times New Roman"/>
          <w:b/>
          <w:bCs/>
          <w:sz w:val="24"/>
          <w:szCs w:val="24"/>
        </w:rPr>
        <w:t>3.1.2 DETERMINATION OF THE TOTAL SOLID .</w:t>
      </w:r>
    </w:p>
    <w:p w14:paraId="103FD27A">
      <w:pPr>
        <w:spacing w:before="100" w:beforeAutospacing="1" w:after="100" w:afterAutospacing="1"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Total solid simply refers to as organic and inorganic matter present in the feedstock, it represent the solid after drying. the liquid present in the sample was evaporated and 2gram was measured from the residue obtained  and placed in a pre-dried crucible at 105</w:t>
      </w:r>
      <w:r>
        <w:rPr>
          <w:rFonts w:ascii="Times New Roman" w:hAnsi="Times New Roman" w:eastAsia="Times New Roman" w:cs="Times New Roman"/>
          <w:sz w:val="24"/>
          <w:szCs w:val="24"/>
          <w:vertAlign w:val="superscript"/>
        </w:rPr>
        <w:t>o</w:t>
      </w:r>
      <w:r>
        <w:rPr>
          <w:rFonts w:ascii="Times New Roman" w:hAnsi="Times New Roman" w:eastAsia="Times New Roman" w:cs="Times New Roman"/>
          <w:sz w:val="24"/>
          <w:szCs w:val="24"/>
        </w:rPr>
        <w:t>C in a drying oven for one hour follow by taking it out and cool in a desiccator at room temperature, the total solid content was calculated using equation below:</w:t>
      </w:r>
    </w:p>
    <w:p w14:paraId="2715B77E">
      <w:pPr>
        <w:spacing w:before="100" w:beforeAutospacing="1" w:after="100" w:afterAutospacing="1" w:line="480" w:lineRule="auto"/>
        <w:jc w:val="both"/>
        <w:rPr>
          <w:rFonts w:ascii="Times New Roman" w:hAnsi="Times New Roman" w:eastAsia="Times New Roman" w:cs="Times New Roman"/>
          <w:sz w:val="24"/>
          <w:szCs w:val="24"/>
        </w:rPr>
      </w:pPr>
      <w:r>
        <w:rPr>
          <w:rFonts w:ascii="Times New Roman" w:hAnsi="Times New Roman" w:cs="Times New Roman"/>
          <w:sz w:val="24"/>
          <w:szCs w:val="24"/>
        </w:rPr>
        <w:t xml:space="preserve">Total solid (%) = </w:t>
      </w:r>
      <m:oMath>
        <m:f>
          <m:fPr>
            <m:ctrlPr>
              <w:rPr>
                <w:rFonts w:ascii="Cambria Math" w:hAnsi="Cambria Math" w:cs="Times New Roman"/>
                <w:i/>
                <w:sz w:val="24"/>
                <w:szCs w:val="24"/>
              </w:rPr>
            </m:ctrlPr>
          </m:fPr>
          <m:num>
            <m:r>
              <m:rPr/>
              <w:rPr>
                <w:rFonts w:ascii="Cambria Math" w:hAnsi="Cambria Math" w:cs="Times New Roman"/>
                <w:sz w:val="24"/>
                <w:szCs w:val="24"/>
              </w:rPr>
              <m:t>M2−M3</m:t>
            </m:r>
            <m:ctrlPr>
              <w:rPr>
                <w:rFonts w:ascii="Cambria Math" w:hAnsi="Cambria Math" w:cs="Times New Roman"/>
                <w:i/>
                <w:sz w:val="24"/>
                <w:szCs w:val="24"/>
              </w:rPr>
            </m:ctrlPr>
          </m:num>
          <m:den>
            <m:r>
              <m:rPr/>
              <w:rPr>
                <w:rFonts w:ascii="Cambria Math" w:hAnsi="Cambria Math" w:cs="Times New Roman"/>
                <w:sz w:val="24"/>
                <w:szCs w:val="24"/>
              </w:rPr>
              <m:t>M2−M1</m:t>
            </m:r>
            <m:ctrlPr>
              <w:rPr>
                <w:rFonts w:ascii="Cambria Math" w:hAnsi="Cambria Math" w:cs="Times New Roman"/>
                <w:i/>
                <w:sz w:val="24"/>
                <w:szCs w:val="24"/>
              </w:rPr>
            </m:ctrlPr>
          </m:den>
        </m:f>
      </m:oMath>
      <w:r>
        <w:rPr>
          <w:rFonts w:ascii="Times New Roman" w:hAnsi="Times New Roman" w:cs="Times New Roman"/>
          <w:sz w:val="24"/>
          <w:szCs w:val="24"/>
        </w:rPr>
        <w:t xml:space="preserve"> ×100</w:t>
      </w:r>
    </w:p>
    <w:p w14:paraId="12F99382">
      <w:pPr>
        <w:tabs>
          <w:tab w:val="left" w:pos="3195"/>
          <w:tab w:val="left" w:pos="3615"/>
        </w:tabs>
        <w:spacing w:before="240" w:line="480" w:lineRule="auto"/>
        <w:jc w:val="both"/>
        <w:rPr>
          <w:rFonts w:ascii="Times New Roman" w:hAnsi="Times New Roman" w:cs="Times New Roman" w:eastAsiaTheme="minorEastAsia"/>
          <w:sz w:val="24"/>
          <w:szCs w:val="24"/>
        </w:rPr>
      </w:pPr>
      <w:r>
        <w:rPr>
          <w:rFonts w:ascii="Times New Roman" w:hAnsi="Times New Roman" w:cs="Times New Roman"/>
          <w:sz w:val="24"/>
          <w:szCs w:val="24"/>
        </w:rPr>
        <w:t>Where:</w:t>
      </w:r>
      <w:r>
        <w:rPr>
          <w:rFonts w:ascii="Times New Roman" w:hAnsi="Times New Roman" w:cs="Times New Roman"/>
          <w:sz w:val="24"/>
          <w:szCs w:val="24"/>
        </w:rPr>
        <w:tab/>
      </w:r>
      <w:r>
        <w:rPr>
          <w:rFonts w:ascii="Times New Roman" w:hAnsi="Times New Roman" w:cs="Times New Roman"/>
          <w:sz w:val="24"/>
          <w:szCs w:val="24"/>
        </w:rPr>
        <w:tab/>
      </w:r>
    </w:p>
    <w:p w14:paraId="76BDA8EA">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M</w:t>
      </w:r>
      <w:r>
        <w:rPr>
          <w:rFonts w:ascii="Times New Roman" w:hAnsi="Times New Roman" w:cs="Times New Roman"/>
          <w:sz w:val="24"/>
          <w:szCs w:val="24"/>
          <w:vertAlign w:val="subscript"/>
        </w:rPr>
        <w:t>1</w:t>
      </w:r>
      <w:r>
        <w:rPr>
          <w:rFonts w:ascii="Times New Roman" w:hAnsi="Times New Roman" w:cs="Times New Roman"/>
          <w:sz w:val="24"/>
          <w:szCs w:val="24"/>
        </w:rPr>
        <w:t xml:space="preserve"> =mass of empty oven – dried crucible</w:t>
      </w:r>
    </w:p>
    <w:p w14:paraId="4AD12838">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M</w:t>
      </w:r>
      <w:r>
        <w:rPr>
          <w:rFonts w:ascii="Times New Roman" w:hAnsi="Times New Roman" w:cs="Times New Roman"/>
          <w:sz w:val="24"/>
          <w:szCs w:val="24"/>
          <w:vertAlign w:val="subscript"/>
        </w:rPr>
        <w:t xml:space="preserve">2  </w:t>
      </w:r>
      <w:r>
        <w:rPr>
          <w:rFonts w:ascii="Times New Roman" w:hAnsi="Times New Roman" w:cs="Times New Roman"/>
          <w:sz w:val="24"/>
          <w:szCs w:val="24"/>
        </w:rPr>
        <w:t>= mass of crucible + sample</w:t>
      </w:r>
    </w:p>
    <w:p w14:paraId="137FFF89">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M</w:t>
      </w:r>
      <w:r>
        <w:rPr>
          <w:rFonts w:ascii="Times New Roman" w:hAnsi="Times New Roman" w:cs="Times New Roman"/>
          <w:sz w:val="24"/>
          <w:szCs w:val="24"/>
          <w:vertAlign w:val="subscript"/>
        </w:rPr>
        <w:t xml:space="preserve">3 </w:t>
      </w:r>
      <w:r>
        <w:rPr>
          <w:rFonts w:ascii="Times New Roman" w:hAnsi="Times New Roman" w:cs="Times New Roman"/>
          <w:sz w:val="24"/>
          <w:szCs w:val="24"/>
        </w:rPr>
        <w:t>= mass of crucible + residue</w:t>
      </w:r>
    </w:p>
    <w:p w14:paraId="116E267E">
      <w:pPr>
        <w:spacing w:before="100" w:beforeAutospacing="1" w:after="100" w:afterAutospacing="1" w:line="480" w:lineRule="auto"/>
        <w:jc w:val="both"/>
        <w:rPr>
          <w:rFonts w:ascii="Times New Roman" w:hAnsi="Times New Roman" w:eastAsia="Times New Roman" w:cs="Times New Roman"/>
          <w:b/>
          <w:sz w:val="24"/>
          <w:szCs w:val="24"/>
        </w:rPr>
      </w:pPr>
      <w:r>
        <w:rPr>
          <w:rFonts w:ascii="Times New Roman" w:hAnsi="Times New Roman" w:eastAsia="Times New Roman" w:cs="Times New Roman"/>
          <w:b/>
          <w:sz w:val="24"/>
          <w:szCs w:val="24"/>
        </w:rPr>
        <w:t>3.2.1DETERMINATION OF VOLATILE SOLID.</w:t>
      </w:r>
    </w:p>
    <w:p w14:paraId="72EF7AF6">
      <w:pPr>
        <w:spacing w:before="100" w:beforeAutospacing="1" w:after="100" w:afterAutospacing="1"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The volatile solid content of the sample was determined by measuring   2gram of the residue obtained from the determination of the total solid and  placed in a silica crucible  and ignite in a muffle furnace at 550</w:t>
      </w:r>
      <w:r>
        <w:rPr>
          <w:rFonts w:ascii="Times New Roman" w:hAnsi="Times New Roman" w:eastAsia="Times New Roman" w:cs="Times New Roman"/>
          <w:sz w:val="24"/>
          <w:szCs w:val="24"/>
          <w:vertAlign w:val="superscript"/>
        </w:rPr>
        <w:t>o</w:t>
      </w:r>
      <w:r>
        <w:rPr>
          <w:rFonts w:ascii="Times New Roman" w:hAnsi="Times New Roman" w:eastAsia="Times New Roman" w:cs="Times New Roman"/>
          <w:sz w:val="24"/>
          <w:szCs w:val="24"/>
        </w:rPr>
        <w:t>C for 30min follows by taking  the crucible out of the muffle furnace ,partially cool in air and kept in desiccator for few minute and then weigh. The volatile solid was calculated using equation below:</w:t>
      </w:r>
    </w:p>
    <w:p w14:paraId="3654BA61">
      <w:pPr>
        <w:spacing w:before="100" w:beforeAutospacing="1" w:after="100" w:afterAutospacing="1"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Volatile solid ( %) =</w:t>
      </w:r>
      <w:r>
        <w:rPr>
          <w:rFonts w:ascii="Times New Roman" w:hAnsi="Times New Roman" w:cs="Times New Roman"/>
          <w:sz w:val="24"/>
          <w:szCs w:val="24"/>
        </w:rPr>
        <w:t xml:space="preserve">= </w:t>
      </w:r>
      <m:oMath>
        <m:f>
          <m:fPr>
            <m:ctrlPr>
              <w:rPr>
                <w:rFonts w:ascii="Cambria Math" w:hAnsi="Cambria Math" w:cs="Times New Roman"/>
                <w:i/>
                <w:sz w:val="24"/>
                <w:szCs w:val="24"/>
              </w:rPr>
            </m:ctrlPr>
          </m:fPr>
          <m:num>
            <m:r>
              <m:rPr/>
              <w:rPr>
                <w:rFonts w:ascii="Cambria Math" w:hAnsi="Cambria Math" w:cs="Times New Roman"/>
                <w:sz w:val="24"/>
                <w:szCs w:val="24"/>
              </w:rPr>
              <m:t>M2−M3</m:t>
            </m:r>
            <m:ctrlPr>
              <w:rPr>
                <w:rFonts w:ascii="Cambria Math" w:hAnsi="Cambria Math" w:cs="Times New Roman"/>
                <w:i/>
                <w:sz w:val="24"/>
                <w:szCs w:val="24"/>
              </w:rPr>
            </m:ctrlPr>
          </m:num>
          <m:den>
            <m:r>
              <m:rPr/>
              <w:rPr>
                <w:rFonts w:ascii="Cambria Math" w:hAnsi="Cambria Math" w:cs="Times New Roman"/>
                <w:sz w:val="24"/>
                <w:szCs w:val="24"/>
              </w:rPr>
              <m:t>M2−M1</m:t>
            </m:r>
            <m:ctrlPr>
              <w:rPr>
                <w:rFonts w:ascii="Cambria Math" w:hAnsi="Cambria Math" w:cs="Times New Roman"/>
                <w:i/>
                <w:sz w:val="24"/>
                <w:szCs w:val="24"/>
              </w:rPr>
            </m:ctrlPr>
          </m:den>
        </m:f>
      </m:oMath>
      <w:r>
        <w:rPr>
          <w:rFonts w:ascii="Times New Roman" w:hAnsi="Times New Roman" w:cs="Times New Roman"/>
          <w:sz w:val="24"/>
          <w:szCs w:val="24"/>
        </w:rPr>
        <w:t xml:space="preserve"> ×100</w:t>
      </w:r>
    </w:p>
    <w:p w14:paraId="214DF42F">
      <w:pPr>
        <w:tabs>
          <w:tab w:val="left" w:pos="3195"/>
          <w:tab w:val="left" w:pos="3615"/>
        </w:tabs>
        <w:spacing w:before="240" w:line="480" w:lineRule="auto"/>
        <w:jc w:val="both"/>
        <w:rPr>
          <w:rFonts w:ascii="Times New Roman" w:hAnsi="Times New Roman" w:cs="Times New Roman" w:eastAsiaTheme="minorEastAsia"/>
          <w:sz w:val="24"/>
          <w:szCs w:val="24"/>
        </w:rPr>
      </w:pPr>
      <w:r>
        <w:rPr>
          <w:rFonts w:ascii="Times New Roman" w:hAnsi="Times New Roman" w:cs="Times New Roman"/>
          <w:sz w:val="24"/>
          <w:szCs w:val="24"/>
        </w:rPr>
        <w:t>Where:</w:t>
      </w:r>
      <w:r>
        <w:rPr>
          <w:rFonts w:ascii="Times New Roman" w:hAnsi="Times New Roman" w:cs="Times New Roman"/>
          <w:sz w:val="24"/>
          <w:szCs w:val="24"/>
        </w:rPr>
        <w:tab/>
      </w:r>
      <w:r>
        <w:rPr>
          <w:rFonts w:ascii="Times New Roman" w:hAnsi="Times New Roman" w:cs="Times New Roman"/>
          <w:sz w:val="24"/>
          <w:szCs w:val="24"/>
        </w:rPr>
        <w:tab/>
      </w:r>
    </w:p>
    <w:p w14:paraId="6680F133">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M</w:t>
      </w:r>
      <w:r>
        <w:rPr>
          <w:rFonts w:ascii="Times New Roman" w:hAnsi="Times New Roman" w:cs="Times New Roman"/>
          <w:sz w:val="24"/>
          <w:szCs w:val="24"/>
          <w:vertAlign w:val="subscript"/>
        </w:rPr>
        <w:t>1</w:t>
      </w:r>
      <w:r>
        <w:rPr>
          <w:rFonts w:ascii="Times New Roman" w:hAnsi="Times New Roman" w:cs="Times New Roman"/>
          <w:sz w:val="24"/>
          <w:szCs w:val="24"/>
        </w:rPr>
        <w:t xml:space="preserve"> =mass of empty oven – dried crucible</w:t>
      </w:r>
    </w:p>
    <w:p w14:paraId="25DB26FB">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M</w:t>
      </w:r>
      <w:r>
        <w:rPr>
          <w:rFonts w:ascii="Times New Roman" w:hAnsi="Times New Roman" w:cs="Times New Roman"/>
          <w:sz w:val="24"/>
          <w:szCs w:val="24"/>
          <w:vertAlign w:val="subscript"/>
        </w:rPr>
        <w:t xml:space="preserve">2  </w:t>
      </w:r>
      <w:r>
        <w:rPr>
          <w:rFonts w:ascii="Times New Roman" w:hAnsi="Times New Roman" w:cs="Times New Roman"/>
          <w:sz w:val="24"/>
          <w:szCs w:val="24"/>
        </w:rPr>
        <w:t>= mass of crucible + sample</w:t>
      </w:r>
    </w:p>
    <w:p w14:paraId="6857DFAC">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M</w:t>
      </w:r>
      <w:r>
        <w:rPr>
          <w:rFonts w:ascii="Times New Roman" w:hAnsi="Times New Roman" w:cs="Times New Roman"/>
          <w:sz w:val="24"/>
          <w:szCs w:val="24"/>
          <w:vertAlign w:val="subscript"/>
        </w:rPr>
        <w:t xml:space="preserve">3 </w:t>
      </w:r>
      <w:r>
        <w:rPr>
          <w:rFonts w:ascii="Times New Roman" w:hAnsi="Times New Roman" w:cs="Times New Roman"/>
          <w:sz w:val="24"/>
          <w:szCs w:val="24"/>
        </w:rPr>
        <w:t>= mass of crucible + residue</w:t>
      </w:r>
    </w:p>
    <w:p w14:paraId="61389760">
      <w:pPr>
        <w:spacing w:line="480" w:lineRule="auto"/>
        <w:jc w:val="both"/>
        <w:rPr>
          <w:rFonts w:ascii="Times New Roman" w:hAnsi="Times New Roman" w:cs="Times New Roman"/>
          <w:b/>
          <w:sz w:val="24"/>
          <w:szCs w:val="24"/>
        </w:rPr>
      </w:pPr>
      <w:r>
        <w:rPr>
          <w:rFonts w:ascii="Times New Roman" w:hAnsi="Times New Roman" w:cs="Times New Roman"/>
          <w:b/>
          <w:sz w:val="24"/>
          <w:szCs w:val="24"/>
        </w:rPr>
        <w:t>3.2.2  DETERMINATION OF THE ASH CONTENT.</w:t>
      </w:r>
    </w:p>
    <w:p w14:paraId="363D9616">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The ash content of the sample was determined  by drying  a porcelain crucible  in an oven for 10min at 105</w:t>
      </w:r>
      <w:r>
        <w:rPr>
          <w:rFonts w:ascii="Times New Roman" w:hAnsi="Times New Roman" w:cs="Times New Roman"/>
          <w:sz w:val="24"/>
          <w:szCs w:val="24"/>
          <w:vertAlign w:val="superscript"/>
        </w:rPr>
        <w:t>o</w:t>
      </w:r>
      <w:r>
        <w:rPr>
          <w:rFonts w:ascii="Times New Roman" w:hAnsi="Times New Roman" w:cs="Times New Roman"/>
          <w:sz w:val="24"/>
          <w:szCs w:val="24"/>
        </w:rPr>
        <w:t>C, cool in a desiccator and dry weight M</w:t>
      </w:r>
      <w:r>
        <w:rPr>
          <w:rFonts w:ascii="Times New Roman" w:hAnsi="Times New Roman" w:cs="Times New Roman"/>
          <w:sz w:val="24"/>
          <w:szCs w:val="24"/>
          <w:vertAlign w:val="subscript"/>
        </w:rPr>
        <w:t>1,</w:t>
      </w:r>
      <w:r>
        <w:rPr>
          <w:rFonts w:ascii="Times New Roman" w:hAnsi="Times New Roman" w:cs="Times New Roman"/>
          <w:sz w:val="24"/>
          <w:szCs w:val="24"/>
        </w:rPr>
        <w:t>2gram of the sample was measured  in the porcelain crucible and reweight M</w:t>
      </w:r>
      <w:r>
        <w:rPr>
          <w:rFonts w:ascii="Times New Roman" w:hAnsi="Times New Roman" w:cs="Times New Roman"/>
          <w:sz w:val="24"/>
          <w:szCs w:val="24"/>
          <w:vertAlign w:val="subscript"/>
        </w:rPr>
        <w:t xml:space="preserve">2, </w:t>
      </w:r>
      <w:r>
        <w:rPr>
          <w:rFonts w:ascii="Times New Roman" w:hAnsi="Times New Roman" w:cs="Times New Roman"/>
          <w:sz w:val="24"/>
          <w:szCs w:val="24"/>
        </w:rPr>
        <w:t>the crucible containing the sample was incinerated in the  furnace for 3hrs at a temperature of 550</w:t>
      </w:r>
      <w:r>
        <w:rPr>
          <w:rFonts w:ascii="Times New Roman" w:hAnsi="Times New Roman" w:cs="Times New Roman"/>
          <w:sz w:val="24"/>
          <w:szCs w:val="24"/>
          <w:vertAlign w:val="superscript"/>
        </w:rPr>
        <w:t>o</w:t>
      </w:r>
      <w:r>
        <w:rPr>
          <w:rFonts w:ascii="Times New Roman" w:hAnsi="Times New Roman" w:cs="Times New Roman"/>
          <w:sz w:val="24"/>
          <w:szCs w:val="24"/>
        </w:rPr>
        <w:t>C to ensure accurate and proper ashing. The crucible was removed and allow to cool in a desiccator and weigh M</w:t>
      </w:r>
      <w:r>
        <w:rPr>
          <w:rFonts w:ascii="Times New Roman" w:hAnsi="Times New Roman" w:cs="Times New Roman"/>
          <w:sz w:val="24"/>
          <w:szCs w:val="24"/>
          <w:vertAlign w:val="subscript"/>
        </w:rPr>
        <w:t>3</w:t>
      </w:r>
      <w:r>
        <w:rPr>
          <w:rFonts w:ascii="Times New Roman" w:hAnsi="Times New Roman" w:cs="Times New Roman"/>
          <w:sz w:val="24"/>
          <w:szCs w:val="24"/>
        </w:rPr>
        <w:t>.The ash content in percentage was calculated using the equation below:</w:t>
      </w:r>
    </w:p>
    <w:p w14:paraId="12F60F28">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Ash Content 100 (%)=</w:t>
      </w:r>
      <m:oMath>
        <m:f>
          <m:fPr>
            <m:ctrlPr>
              <w:rPr>
                <w:rFonts w:ascii="Cambria Math" w:hAnsi="Cambria Math" w:cs="Times New Roman"/>
                <w:i/>
                <w:sz w:val="24"/>
                <w:szCs w:val="24"/>
              </w:rPr>
            </m:ctrlPr>
          </m:fPr>
          <m:num>
            <m:r>
              <m:rPr/>
              <w:rPr>
                <w:rFonts w:ascii="Cambria Math" w:hAnsi="Cambria Math" w:cs="Times New Roman"/>
                <w:sz w:val="24"/>
                <w:szCs w:val="24"/>
              </w:rPr>
              <m:t>M3−M1</m:t>
            </m:r>
            <m:ctrlPr>
              <w:rPr>
                <w:rFonts w:ascii="Cambria Math" w:hAnsi="Cambria Math" w:cs="Times New Roman"/>
                <w:i/>
                <w:sz w:val="24"/>
                <w:szCs w:val="24"/>
              </w:rPr>
            </m:ctrlPr>
          </m:num>
          <m:den>
            <m:r>
              <m:rPr/>
              <w:rPr>
                <w:rFonts w:ascii="Cambria Math" w:hAnsi="Cambria Math" w:cs="Times New Roman"/>
                <w:sz w:val="24"/>
                <w:szCs w:val="24"/>
              </w:rPr>
              <m:t>M2−M1</m:t>
            </m:r>
            <m:ctrlPr>
              <w:rPr>
                <w:rFonts w:ascii="Cambria Math" w:hAnsi="Cambria Math" w:cs="Times New Roman"/>
                <w:i/>
                <w:sz w:val="24"/>
                <w:szCs w:val="24"/>
              </w:rPr>
            </m:ctrlPr>
          </m:den>
        </m:f>
      </m:oMath>
      <w:r>
        <w:rPr>
          <w:rFonts w:ascii="Times New Roman" w:hAnsi="Times New Roman" w:cs="Times New Roman"/>
          <w:sz w:val="24"/>
          <w:szCs w:val="24"/>
        </w:rPr>
        <w:t xml:space="preserve"> × 100</w:t>
      </w:r>
    </w:p>
    <w:p w14:paraId="159D1960">
      <w:pPr>
        <w:tabs>
          <w:tab w:val="left" w:pos="3195"/>
          <w:tab w:val="left" w:pos="3615"/>
        </w:tabs>
        <w:spacing w:before="240" w:line="480" w:lineRule="auto"/>
        <w:jc w:val="both"/>
        <w:rPr>
          <w:rFonts w:ascii="Times New Roman" w:hAnsi="Times New Roman" w:cs="Times New Roman"/>
          <w:sz w:val="24"/>
          <w:szCs w:val="24"/>
        </w:rPr>
      </w:pPr>
      <w:r>
        <w:rPr>
          <w:rFonts w:ascii="Times New Roman" w:hAnsi="Times New Roman" w:cs="Times New Roman"/>
          <w:sz w:val="24"/>
          <w:szCs w:val="24"/>
        </w:rPr>
        <w:t>Where:</w:t>
      </w:r>
      <w:r>
        <w:rPr>
          <w:rFonts w:ascii="Times New Roman" w:hAnsi="Times New Roman" w:cs="Times New Roman"/>
          <w:sz w:val="24"/>
          <w:szCs w:val="24"/>
        </w:rPr>
        <w:tab/>
      </w:r>
      <w:r>
        <w:rPr>
          <w:rFonts w:ascii="Times New Roman" w:hAnsi="Times New Roman" w:cs="Times New Roman"/>
          <w:sz w:val="24"/>
          <w:szCs w:val="24"/>
        </w:rPr>
        <w:tab/>
      </w:r>
    </w:p>
    <w:p w14:paraId="2F9803B6">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M</w:t>
      </w:r>
      <w:r>
        <w:rPr>
          <w:rFonts w:ascii="Times New Roman" w:hAnsi="Times New Roman" w:cs="Times New Roman"/>
          <w:sz w:val="24"/>
          <w:szCs w:val="24"/>
          <w:vertAlign w:val="subscript"/>
        </w:rPr>
        <w:t>1</w:t>
      </w:r>
      <w:r>
        <w:rPr>
          <w:rFonts w:ascii="Times New Roman" w:hAnsi="Times New Roman" w:cs="Times New Roman"/>
          <w:sz w:val="24"/>
          <w:szCs w:val="24"/>
        </w:rPr>
        <w:t xml:space="preserve"> =mass of empty oven – dried crucible</w:t>
      </w:r>
    </w:p>
    <w:p w14:paraId="47AD6B7D">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M</w:t>
      </w:r>
      <w:r>
        <w:rPr>
          <w:rFonts w:ascii="Times New Roman" w:hAnsi="Times New Roman" w:cs="Times New Roman"/>
          <w:sz w:val="24"/>
          <w:szCs w:val="24"/>
          <w:vertAlign w:val="subscript"/>
        </w:rPr>
        <w:t xml:space="preserve">2  </w:t>
      </w:r>
      <w:r>
        <w:rPr>
          <w:rFonts w:ascii="Times New Roman" w:hAnsi="Times New Roman" w:cs="Times New Roman"/>
          <w:sz w:val="24"/>
          <w:szCs w:val="24"/>
        </w:rPr>
        <w:t>= mass crucible + sample</w:t>
      </w:r>
    </w:p>
    <w:p w14:paraId="6AD8DF07">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M</w:t>
      </w:r>
      <w:r>
        <w:rPr>
          <w:rFonts w:ascii="Times New Roman" w:hAnsi="Times New Roman" w:cs="Times New Roman"/>
          <w:sz w:val="24"/>
          <w:szCs w:val="24"/>
          <w:vertAlign w:val="subscript"/>
        </w:rPr>
        <w:t xml:space="preserve">3 </w:t>
      </w:r>
      <w:r>
        <w:rPr>
          <w:rFonts w:ascii="Times New Roman" w:hAnsi="Times New Roman" w:cs="Times New Roman"/>
          <w:sz w:val="24"/>
          <w:szCs w:val="24"/>
        </w:rPr>
        <w:t>= mass of crucible + residue</w:t>
      </w:r>
    </w:p>
    <w:p w14:paraId="6F8A158D">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3.2.3DETERMINATION OF CRUDE FIBER</w:t>
      </w:r>
    </w:p>
    <w:p w14:paraId="34CBD5DF">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2.0 gram of the sample was placed in a conical flask (0.25) and weighed (M</w:t>
      </w:r>
      <w:r>
        <w:rPr>
          <w:rFonts w:ascii="Times New Roman" w:hAnsi="Times New Roman" w:cs="Times New Roman"/>
          <w:sz w:val="24"/>
          <w:szCs w:val="24"/>
          <w:vertAlign w:val="subscript"/>
        </w:rPr>
        <w:t>0</w:t>
      </w:r>
      <w:r>
        <w:rPr>
          <w:rFonts w:ascii="Times New Roman" w:hAnsi="Times New Roman" w:cs="Times New Roman"/>
          <w:sz w:val="24"/>
          <w:szCs w:val="24"/>
        </w:rPr>
        <w:t>), H</w:t>
      </w:r>
      <w:r>
        <w:rPr>
          <w:rFonts w:ascii="Times New Roman" w:hAnsi="Times New Roman" w:cs="Times New Roman"/>
          <w:sz w:val="24"/>
          <w:szCs w:val="24"/>
          <w:vertAlign w:val="subscript"/>
        </w:rPr>
        <w:t>2</w:t>
      </w:r>
      <w:r>
        <w:rPr>
          <w:rFonts w:ascii="Times New Roman" w:hAnsi="Times New Roman" w:cs="Times New Roman"/>
          <w:sz w:val="24"/>
          <w:szCs w:val="24"/>
        </w:rPr>
        <w:t>SO</w:t>
      </w:r>
      <w:r>
        <w:rPr>
          <w:rFonts w:ascii="Times New Roman" w:hAnsi="Times New Roman" w:cs="Times New Roman"/>
          <w:sz w:val="24"/>
          <w:szCs w:val="24"/>
          <w:vertAlign w:val="subscript"/>
        </w:rPr>
        <w:t xml:space="preserve">4 </w:t>
      </w:r>
      <w:r>
        <w:rPr>
          <w:rFonts w:ascii="Times New Roman" w:hAnsi="Times New Roman" w:cs="Times New Roman"/>
          <w:sz w:val="24"/>
          <w:szCs w:val="24"/>
        </w:rPr>
        <w:t>(.002dm</w:t>
      </w:r>
      <w:r>
        <w:rPr>
          <w:rFonts w:ascii="Times New Roman" w:hAnsi="Times New Roman" w:cs="Times New Roman"/>
          <w:sz w:val="24"/>
          <w:szCs w:val="24"/>
          <w:vertAlign w:val="superscript"/>
        </w:rPr>
        <w:t xml:space="preserve">3, </w:t>
      </w:r>
      <w:r>
        <w:rPr>
          <w:rFonts w:ascii="Times New Roman" w:hAnsi="Times New Roman" w:cs="Times New Roman"/>
          <w:sz w:val="24"/>
          <w:szCs w:val="24"/>
        </w:rPr>
        <w:t>1.25% v/v) was added to the sample and boiled gently for 30minutes .The mixture was filtered through muslin cl0thsteetch over 9cm Buchner and then rinsed with hot distilled water.The materials was scraped back in to the flask with a spatula and boiling NaOH (.002dm</w:t>
      </w:r>
      <w:r>
        <w:rPr>
          <w:rFonts w:ascii="Times New Roman" w:hAnsi="Times New Roman" w:cs="Times New Roman"/>
          <w:sz w:val="24"/>
          <w:szCs w:val="24"/>
          <w:vertAlign w:val="superscript"/>
        </w:rPr>
        <w:t xml:space="preserve">3, </w:t>
      </w:r>
      <w:r>
        <w:rPr>
          <w:rFonts w:ascii="Times New Roman" w:hAnsi="Times New Roman" w:cs="Times New Roman"/>
          <w:sz w:val="24"/>
          <w:szCs w:val="24"/>
        </w:rPr>
        <w:t>1.25% v/v) was added and allowed to boils gently for one minute, the material was again filtered through muslin cloth. T\he sample was allowed to drain, dried and then scrapped in to a crucible  and dried over night at 150</w:t>
      </w:r>
      <w:r>
        <w:rPr>
          <w:rFonts w:ascii="Times New Roman" w:hAnsi="Times New Roman" w:cs="Times New Roman"/>
          <w:sz w:val="24"/>
          <w:szCs w:val="24"/>
          <w:vertAlign w:val="superscript"/>
        </w:rPr>
        <w:t>o</w:t>
      </w:r>
      <w:r>
        <w:rPr>
          <w:rFonts w:ascii="Times New Roman" w:hAnsi="Times New Roman" w:cs="Times New Roman"/>
          <w:sz w:val="24"/>
          <w:szCs w:val="24"/>
        </w:rPr>
        <w:t>c in the oven, it was then in a desicator and weighed ( M</w:t>
      </w:r>
      <w:r>
        <w:rPr>
          <w:rFonts w:ascii="Times New Roman" w:hAnsi="Times New Roman" w:cs="Times New Roman"/>
          <w:sz w:val="24"/>
          <w:szCs w:val="24"/>
          <w:vertAlign w:val="subscript"/>
        </w:rPr>
        <w:t>1</w:t>
      </w:r>
      <w:r>
        <w:rPr>
          <w:rFonts w:ascii="Times New Roman" w:hAnsi="Times New Roman" w:cs="Times New Roman"/>
          <w:sz w:val="24"/>
          <w:szCs w:val="24"/>
        </w:rPr>
        <w:t>). The sample was ash in a furnace at 500</w:t>
      </w:r>
      <w:r>
        <w:rPr>
          <w:rFonts w:ascii="Times New Roman" w:hAnsi="Times New Roman" w:cs="Times New Roman"/>
          <w:sz w:val="24"/>
          <w:szCs w:val="24"/>
          <w:vertAlign w:val="superscript"/>
        </w:rPr>
        <w:t>o</w:t>
      </w:r>
      <w:r>
        <w:rPr>
          <w:rFonts w:ascii="Times New Roman" w:hAnsi="Times New Roman" w:cs="Times New Roman"/>
          <w:sz w:val="24"/>
          <w:szCs w:val="24"/>
        </w:rPr>
        <w:t>cfor 90 minute, dried in a desiccator and weighed ( M</w:t>
      </w:r>
      <w:r>
        <w:rPr>
          <w:rFonts w:ascii="Times New Roman" w:hAnsi="Times New Roman" w:cs="Times New Roman"/>
          <w:sz w:val="24"/>
          <w:szCs w:val="24"/>
          <w:vertAlign w:val="subscript"/>
        </w:rPr>
        <w:t>2</w:t>
      </w:r>
      <w:r>
        <w:rPr>
          <w:rFonts w:ascii="Times New Roman" w:hAnsi="Times New Roman" w:cs="Times New Roman"/>
          <w:sz w:val="24"/>
          <w:szCs w:val="24"/>
        </w:rPr>
        <w:t>).The crude fiber was calculated using the formula of equation below</w:t>
      </w:r>
    </w:p>
    <w:p w14:paraId="35B6A099">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%Crude fiber (%) =M</w:t>
      </w:r>
      <w:r>
        <w:rPr>
          <w:rFonts w:ascii="Times New Roman" w:hAnsi="Times New Roman" w:cs="Times New Roman"/>
          <w:sz w:val="24"/>
          <w:szCs w:val="24"/>
          <w:vertAlign w:val="subscript"/>
        </w:rPr>
        <w:t>1-</w:t>
      </w:r>
      <w:r>
        <w:rPr>
          <w:rFonts w:ascii="Times New Roman" w:hAnsi="Times New Roman" w:cs="Times New Roman"/>
          <w:sz w:val="24"/>
          <w:szCs w:val="24"/>
        </w:rPr>
        <w:t>M</w:t>
      </w:r>
      <w:r>
        <w:rPr>
          <w:rFonts w:ascii="Times New Roman" w:hAnsi="Times New Roman" w:cs="Times New Roman"/>
          <w:sz w:val="24"/>
          <w:szCs w:val="24"/>
          <w:vertAlign w:val="subscript"/>
        </w:rPr>
        <w:t>2</w:t>
      </w:r>
      <w:r>
        <w:rPr>
          <w:rFonts w:ascii="Times New Roman" w:hAnsi="Times New Roman" w:cs="Times New Roman"/>
          <w:sz w:val="24"/>
          <w:szCs w:val="24"/>
        </w:rPr>
        <w:t>/X 100</w:t>
      </w:r>
    </w:p>
    <w:p w14:paraId="745533B4">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Where</w:t>
      </w:r>
    </w:p>
    <w:p w14:paraId="2E480F40">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M</w:t>
      </w:r>
      <w:r>
        <w:rPr>
          <w:rFonts w:ascii="Times New Roman" w:hAnsi="Times New Roman" w:cs="Times New Roman"/>
          <w:sz w:val="24"/>
          <w:szCs w:val="24"/>
          <w:vertAlign w:val="subscript"/>
        </w:rPr>
        <w:t xml:space="preserve">1 </w:t>
      </w:r>
      <w:r>
        <w:rPr>
          <w:rFonts w:ascii="Times New Roman" w:hAnsi="Times New Roman" w:cs="Times New Roman"/>
          <w:sz w:val="24"/>
          <w:szCs w:val="24"/>
        </w:rPr>
        <w:t>= mas of empty oven – dried crucible</w:t>
      </w:r>
    </w:p>
    <w:p w14:paraId="64B9E544">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M</w:t>
      </w:r>
      <w:r>
        <w:rPr>
          <w:rFonts w:ascii="Times New Roman" w:hAnsi="Times New Roman" w:cs="Times New Roman"/>
          <w:sz w:val="24"/>
          <w:szCs w:val="24"/>
          <w:vertAlign w:val="subscript"/>
        </w:rPr>
        <w:t>2</w:t>
      </w:r>
      <w:r>
        <w:rPr>
          <w:rFonts w:ascii="Times New Roman" w:hAnsi="Times New Roman" w:cs="Times New Roman"/>
          <w:sz w:val="24"/>
          <w:szCs w:val="24"/>
        </w:rPr>
        <w:t>= mas of crucible + sample</w:t>
      </w:r>
    </w:p>
    <w:p w14:paraId="12955A64">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3.3.3 DETERMINATION OF CARBOHYDRATE CONTENT</w:t>
      </w:r>
    </w:p>
    <w:p w14:paraId="408B6A5E">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The carbohydrate content of the samples was determined by considering the difference obtained after summation the value of percent moisture content (%MC),percent ash content (%AC),),percent lipid content (%LC),),percent protein content (%PC) and),percent crude fiber content from 100% total dry matter</w:t>
      </w:r>
    </w:p>
    <w:p w14:paraId="3F6658DE">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%Carbohydrate- (%MC+%AC+%LC+PC+%CFC)</w:t>
      </w:r>
    </w:p>
    <w:p w14:paraId="7D4E7E4F">
      <w:pPr>
        <w:spacing w:before="240" w:line="480" w:lineRule="auto"/>
        <w:jc w:val="both"/>
        <w:rPr>
          <w:rFonts w:ascii="Times New Roman" w:hAnsi="Times New Roman" w:cs="Times New Roman"/>
          <w:sz w:val="24"/>
          <w:szCs w:val="24"/>
        </w:rPr>
      </w:pPr>
      <w:r>
        <w:rPr>
          <w:rFonts w:ascii="Times New Roman" w:hAnsi="Times New Roman" w:cs="Times New Roman"/>
          <w:b/>
          <w:bCs/>
          <w:sz w:val="24"/>
          <w:szCs w:val="24"/>
        </w:rPr>
        <w:t>4.3.0  DETERMINATION OF CRUDE LIPID</w:t>
      </w:r>
    </w:p>
    <w:p w14:paraId="20176C51">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The crude lipid content of the sample was calculated using soxhlet extraction method as recommended  by AOAC (2016). 5gram of the sample was transferred in to 0.5dm</w:t>
      </w:r>
      <w:r>
        <w:rPr>
          <w:rFonts w:ascii="Times New Roman" w:hAnsi="Times New Roman" w:cs="Times New Roman"/>
          <w:sz w:val="24"/>
          <w:szCs w:val="24"/>
          <w:vertAlign w:val="superscript"/>
        </w:rPr>
        <w:t xml:space="preserve">3 </w:t>
      </w:r>
      <w:r>
        <w:rPr>
          <w:rFonts w:ascii="Times New Roman" w:hAnsi="Times New Roman" w:cs="Times New Roman"/>
          <w:sz w:val="24"/>
          <w:szCs w:val="24"/>
        </w:rPr>
        <w:t>round bottom  flask containing a few gram of anti-bumping granules and weighed (W</w:t>
      </w:r>
      <w:r>
        <w:rPr>
          <w:rFonts w:ascii="Times New Roman" w:hAnsi="Times New Roman" w:cs="Times New Roman"/>
          <w:sz w:val="24"/>
          <w:szCs w:val="24"/>
          <w:vertAlign w:val="subscript"/>
        </w:rPr>
        <w:t>1</w:t>
      </w:r>
      <w:r>
        <w:rPr>
          <w:rFonts w:ascii="Times New Roman" w:hAnsi="Times New Roman" w:cs="Times New Roman"/>
          <w:sz w:val="24"/>
          <w:szCs w:val="24"/>
        </w:rPr>
        <w:t>) all together. The fat content of the sample was extracted in 0.1 dm</w:t>
      </w:r>
      <w:r>
        <w:rPr>
          <w:rFonts w:ascii="Times New Roman" w:hAnsi="Times New Roman" w:cs="Times New Roman"/>
          <w:sz w:val="24"/>
          <w:szCs w:val="24"/>
          <w:vertAlign w:val="superscript"/>
        </w:rPr>
        <w:t>3</w:t>
      </w:r>
      <w:r>
        <w:rPr>
          <w:rFonts w:ascii="Times New Roman" w:hAnsi="Times New Roman" w:cs="Times New Roman"/>
          <w:sz w:val="24"/>
          <w:szCs w:val="24"/>
        </w:rPr>
        <w:t xml:space="preserve"> of diethyl ether at 40</w:t>
      </w:r>
      <w:r>
        <w:rPr>
          <w:rFonts w:ascii="Times New Roman" w:hAnsi="Times New Roman" w:cs="Times New Roman"/>
          <w:sz w:val="24"/>
          <w:szCs w:val="24"/>
          <w:vertAlign w:val="superscript"/>
        </w:rPr>
        <w:t>O</w:t>
      </w:r>
      <w:r>
        <w:rPr>
          <w:rFonts w:ascii="Times New Roman" w:hAnsi="Times New Roman" w:cs="Times New Roman"/>
          <w:sz w:val="24"/>
          <w:szCs w:val="24"/>
        </w:rPr>
        <w:t>C to 60</w:t>
      </w:r>
      <w:r>
        <w:rPr>
          <w:rFonts w:ascii="Times New Roman" w:hAnsi="Times New Roman" w:cs="Times New Roman"/>
          <w:sz w:val="24"/>
          <w:szCs w:val="24"/>
          <w:vertAlign w:val="superscript"/>
        </w:rPr>
        <w:t>o</w:t>
      </w:r>
      <w:r>
        <w:rPr>
          <w:rFonts w:ascii="Times New Roman" w:hAnsi="Times New Roman" w:cs="Times New Roman"/>
          <w:sz w:val="24"/>
          <w:szCs w:val="24"/>
        </w:rPr>
        <w:t>C for 6hrs attached in the flask to the soxhlet extractor at reflux, the filtrate was concentrated diethyl ether recovered and the oil in the round bottom was dried in an oven, the oil and  round bottom flask weighed as (W</w:t>
      </w:r>
      <w:r>
        <w:rPr>
          <w:rFonts w:ascii="Times New Roman" w:hAnsi="Times New Roman" w:cs="Times New Roman"/>
          <w:sz w:val="24"/>
          <w:szCs w:val="24"/>
          <w:vertAlign w:val="subscript"/>
        </w:rPr>
        <w:t>2</w:t>
      </w:r>
      <w:r>
        <w:rPr>
          <w:rFonts w:ascii="Times New Roman" w:hAnsi="Times New Roman" w:cs="Times New Roman"/>
          <w:sz w:val="24"/>
          <w:szCs w:val="24"/>
        </w:rPr>
        <w:t>) .The percentage of crude lipid content was calculated using the formula in the equation below:</w:t>
      </w:r>
    </w:p>
    <w:p w14:paraId="0DC223D9">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%Crude lipid (%) = W</w:t>
      </w:r>
      <w:r>
        <w:rPr>
          <w:rFonts w:ascii="Times New Roman" w:hAnsi="Times New Roman" w:cs="Times New Roman"/>
          <w:sz w:val="24"/>
          <w:szCs w:val="24"/>
          <w:vertAlign w:val="subscript"/>
        </w:rPr>
        <w:t>2</w:t>
      </w:r>
      <w:r>
        <w:rPr>
          <w:rFonts w:ascii="Times New Roman" w:hAnsi="Times New Roman" w:cs="Times New Roman"/>
          <w:sz w:val="24"/>
          <w:szCs w:val="24"/>
        </w:rPr>
        <w:t>-W</w:t>
      </w:r>
      <w:r>
        <w:rPr>
          <w:rFonts w:ascii="Times New Roman" w:hAnsi="Times New Roman" w:cs="Times New Roman"/>
          <w:sz w:val="24"/>
          <w:szCs w:val="24"/>
          <w:vertAlign w:val="subscript"/>
        </w:rPr>
        <w:t>1</w:t>
      </w:r>
      <w:r>
        <w:rPr>
          <w:rFonts w:ascii="Times New Roman" w:hAnsi="Times New Roman" w:cs="Times New Roman"/>
          <w:sz w:val="24"/>
          <w:szCs w:val="24"/>
        </w:rPr>
        <w:t>/W</w:t>
      </w:r>
      <w:r>
        <w:rPr>
          <w:rFonts w:ascii="Times New Roman" w:hAnsi="Times New Roman" w:cs="Times New Roman"/>
          <w:sz w:val="24"/>
          <w:szCs w:val="24"/>
          <w:vertAlign w:val="subscript"/>
        </w:rPr>
        <w:t>1</w:t>
      </w:r>
      <w:r>
        <w:rPr>
          <w:rFonts w:ascii="Times New Roman" w:hAnsi="Times New Roman" w:cs="Times New Roman"/>
          <w:sz w:val="24"/>
          <w:szCs w:val="24"/>
        </w:rPr>
        <w:t xml:space="preserve"> X100</w:t>
      </w:r>
    </w:p>
    <w:p w14:paraId="60949204">
      <w:pPr>
        <w:spacing w:before="240" w:line="480" w:lineRule="auto"/>
        <w:jc w:val="both"/>
        <w:rPr>
          <w:rFonts w:ascii="Times New Roman" w:hAnsi="Times New Roman" w:cs="Times New Roman"/>
          <w:b/>
          <w:bCs/>
          <w:sz w:val="24"/>
          <w:szCs w:val="24"/>
        </w:rPr>
      </w:pPr>
      <w:r>
        <w:rPr>
          <w:rFonts w:ascii="Times New Roman" w:hAnsi="Times New Roman" w:cs="Times New Roman"/>
          <w:b/>
          <w:bCs/>
          <w:sz w:val="24"/>
          <w:szCs w:val="24"/>
        </w:rPr>
        <w:t>4.3.1 DETERMINATION OF PERCENTAGE CRUDE PROTIEN</w:t>
      </w:r>
    </w:p>
    <w:p w14:paraId="4F00B9DB">
      <w:pPr>
        <w:spacing w:before="240" w:line="480" w:lineRule="auto"/>
        <w:jc w:val="both"/>
        <w:rPr>
          <w:rFonts w:ascii="Times New Roman" w:hAnsi="Times New Roman" w:cs="Times New Roman"/>
          <w:sz w:val="24"/>
          <w:szCs w:val="24"/>
        </w:rPr>
      </w:pPr>
      <w:r>
        <w:rPr>
          <w:rFonts w:ascii="Times New Roman" w:hAnsi="Times New Roman" w:cs="Times New Roman"/>
          <w:b/>
          <w:bCs/>
          <w:sz w:val="24"/>
          <w:szCs w:val="24"/>
        </w:rPr>
        <w:t xml:space="preserve">The </w:t>
      </w:r>
      <w:r>
        <w:rPr>
          <w:rFonts w:ascii="Times New Roman" w:hAnsi="Times New Roman" w:cs="Times New Roman"/>
          <w:sz w:val="24"/>
          <w:szCs w:val="24"/>
        </w:rPr>
        <w:t xml:space="preserve"> percentage crude protein was estimated using the formula in the equation below:</w:t>
      </w:r>
    </w:p>
    <w:p w14:paraId="09411385">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 crude protein = %N x 6.2</w:t>
      </w:r>
    </w:p>
    <w:p w14:paraId="17D062C5">
      <w:pPr>
        <w:spacing w:before="240" w:line="480" w:lineRule="auto"/>
        <w:jc w:val="both"/>
        <w:rPr>
          <w:rFonts w:ascii="Times New Roman" w:hAnsi="Times New Roman" w:cs="Times New Roman"/>
          <w:b/>
          <w:bCs/>
          <w:sz w:val="24"/>
          <w:szCs w:val="24"/>
        </w:rPr>
      </w:pPr>
      <w:r>
        <w:rPr>
          <w:rFonts w:ascii="Times New Roman" w:hAnsi="Times New Roman" w:cs="Times New Roman"/>
          <w:b/>
          <w:bCs/>
          <w:sz w:val="24"/>
          <w:szCs w:val="24"/>
        </w:rPr>
        <w:t>4.3.2 DETERMINATION OF ELEMETAL COMPOSITION OF THE SUSTRATES</w:t>
      </w:r>
    </w:p>
    <w:p w14:paraId="481D25CA">
      <w:pPr>
        <w:spacing w:before="240" w:line="480" w:lineRule="auto"/>
        <w:jc w:val="both"/>
        <w:rPr>
          <w:rFonts w:ascii="Times New Roman" w:hAnsi="Times New Roman" w:cs="Times New Roman"/>
          <w:sz w:val="24"/>
          <w:szCs w:val="24"/>
        </w:rPr>
      </w:pPr>
      <w:r>
        <w:rPr>
          <w:rFonts w:ascii="Times New Roman" w:hAnsi="Times New Roman" w:cs="Times New Roman"/>
          <w:b/>
          <w:bCs/>
          <w:sz w:val="24"/>
          <w:szCs w:val="24"/>
        </w:rPr>
        <w:t>Determinatio</w:t>
      </w:r>
      <w:r>
        <w:rPr>
          <w:rFonts w:ascii="Times New Roman" w:hAnsi="Times New Roman" w:cs="Times New Roman"/>
          <w:sz w:val="24"/>
          <w:szCs w:val="24"/>
        </w:rPr>
        <w:t>n  of elemental composition will focus strictly on (Carbon Nitrogen, Phosphorus and Potassium) because they seriously affect biogas production and digested slurry as bio fertilizer.</w:t>
      </w:r>
    </w:p>
    <w:p w14:paraId="6590F12A">
      <w:pPr>
        <w:spacing w:before="240" w:line="480" w:lineRule="auto"/>
        <w:jc w:val="both"/>
        <w:rPr>
          <w:rFonts w:ascii="Times New Roman" w:hAnsi="Times New Roman" w:cs="Times New Roman"/>
          <w:b/>
          <w:bCs/>
          <w:sz w:val="24"/>
          <w:szCs w:val="24"/>
        </w:rPr>
      </w:pPr>
      <w:r>
        <w:rPr>
          <w:rFonts w:ascii="Times New Roman" w:hAnsi="Times New Roman" w:cs="Times New Roman"/>
          <w:b/>
          <w:bCs/>
          <w:sz w:val="24"/>
          <w:szCs w:val="24"/>
        </w:rPr>
        <w:t>4.3.3  DETERMINATION OFNIROGEN (N)</w:t>
      </w:r>
    </w:p>
    <w:p w14:paraId="3BB8BC00">
      <w:pPr>
        <w:spacing w:before="240" w:line="480" w:lineRule="auto"/>
        <w:jc w:val="both"/>
        <w:rPr>
          <w:rFonts w:ascii="Times New Roman" w:hAnsi="Times New Roman" w:cs="Times New Roman"/>
          <w:sz w:val="24"/>
          <w:szCs w:val="24"/>
        </w:rPr>
      </w:pPr>
      <w:r>
        <w:rPr>
          <w:rFonts w:ascii="Times New Roman" w:hAnsi="Times New Roman" w:cs="Times New Roman"/>
          <w:b/>
          <w:bCs/>
          <w:sz w:val="24"/>
          <w:szCs w:val="24"/>
        </w:rPr>
        <w:t>The elemen</w:t>
      </w:r>
      <w:r>
        <w:rPr>
          <w:rFonts w:ascii="Times New Roman" w:hAnsi="Times New Roman" w:cs="Times New Roman"/>
          <w:sz w:val="24"/>
          <w:szCs w:val="24"/>
        </w:rPr>
        <w:t>tal nitrogen was determined using the Kjeldahl  method as reported by Bagudo et al,.(2008). 2gram of the sample was placed in to a 0.3dm</w:t>
      </w:r>
      <w:r>
        <w:rPr>
          <w:rFonts w:ascii="Times New Roman" w:hAnsi="Times New Roman" w:cs="Times New Roman"/>
          <w:sz w:val="24"/>
          <w:szCs w:val="24"/>
          <w:vertAlign w:val="superscript"/>
        </w:rPr>
        <w:t xml:space="preserve">3 </w:t>
      </w:r>
      <w:r>
        <w:rPr>
          <w:rFonts w:ascii="Times New Roman" w:hAnsi="Times New Roman" w:cs="Times New Roman"/>
          <w:sz w:val="24"/>
          <w:szCs w:val="24"/>
        </w:rPr>
        <w:t>Kjeldahl  flask and digested with 0.02 dm</w:t>
      </w:r>
      <w:r>
        <w:rPr>
          <w:rFonts w:ascii="Times New Roman" w:hAnsi="Times New Roman" w:cs="Times New Roman"/>
          <w:sz w:val="24"/>
          <w:szCs w:val="24"/>
          <w:vertAlign w:val="superscript"/>
        </w:rPr>
        <w:t>3</w:t>
      </w:r>
      <w:r>
        <w:rPr>
          <w:rFonts w:ascii="Times New Roman" w:hAnsi="Times New Roman" w:cs="Times New Roman"/>
          <w:sz w:val="24"/>
          <w:szCs w:val="24"/>
        </w:rPr>
        <w:t xml:space="preserve"> concentrated sulfuric acid (H</w:t>
      </w:r>
      <w:r>
        <w:rPr>
          <w:rFonts w:ascii="Times New Roman" w:hAnsi="Times New Roman" w:cs="Times New Roman"/>
          <w:sz w:val="24"/>
          <w:szCs w:val="24"/>
          <w:vertAlign w:val="subscript"/>
        </w:rPr>
        <w:t>2</w:t>
      </w:r>
      <w:r>
        <w:rPr>
          <w:rFonts w:ascii="Times New Roman" w:hAnsi="Times New Roman" w:cs="Times New Roman"/>
          <w:sz w:val="24"/>
          <w:szCs w:val="24"/>
        </w:rPr>
        <w:t>SO</w:t>
      </w:r>
      <w:r>
        <w:rPr>
          <w:rFonts w:ascii="Times New Roman" w:hAnsi="Times New Roman" w:cs="Times New Roman"/>
          <w:sz w:val="24"/>
          <w:szCs w:val="24"/>
          <w:vertAlign w:val="subscript"/>
        </w:rPr>
        <w:t>4</w:t>
      </w:r>
      <w:r>
        <w:rPr>
          <w:rFonts w:ascii="Times New Roman" w:hAnsi="Times New Roman" w:cs="Times New Roman"/>
          <w:sz w:val="24"/>
          <w:szCs w:val="24"/>
        </w:rPr>
        <w:t>). Catalyst was used and a clear solution was observed, the digest was allowed to cool diluted with 0.25dm</w:t>
      </w:r>
      <w:r>
        <w:rPr>
          <w:rFonts w:ascii="Times New Roman" w:hAnsi="Times New Roman" w:cs="Times New Roman"/>
          <w:sz w:val="24"/>
          <w:szCs w:val="24"/>
          <w:vertAlign w:val="superscript"/>
        </w:rPr>
        <w:t xml:space="preserve">3  </w:t>
      </w:r>
      <w:r>
        <w:rPr>
          <w:rFonts w:ascii="Times New Roman" w:hAnsi="Times New Roman" w:cs="Times New Roman"/>
          <w:sz w:val="24"/>
          <w:szCs w:val="24"/>
        </w:rPr>
        <w:t>distilled water and transferred in to 0.5dm3 Kjeldahl flask containing anti bumping chip and 0.4 dm</w:t>
      </w:r>
      <w:r>
        <w:rPr>
          <w:rFonts w:ascii="Times New Roman" w:hAnsi="Times New Roman" w:cs="Times New Roman"/>
          <w:sz w:val="24"/>
          <w:szCs w:val="24"/>
          <w:vertAlign w:val="superscript"/>
        </w:rPr>
        <w:t>3</w:t>
      </w:r>
      <w:r>
        <w:rPr>
          <w:rFonts w:ascii="Times New Roman" w:hAnsi="Times New Roman" w:cs="Times New Roman"/>
          <w:sz w:val="24"/>
          <w:szCs w:val="24"/>
        </w:rPr>
        <w:t xml:space="preserve"> of 40%NaOH. . The distillate from the solution was transferred in to a collecting liquid (0.25 dm</w:t>
      </w:r>
      <w:r>
        <w:rPr>
          <w:rFonts w:ascii="Times New Roman" w:hAnsi="Times New Roman" w:cs="Times New Roman"/>
          <w:sz w:val="24"/>
          <w:szCs w:val="24"/>
          <w:vertAlign w:val="superscript"/>
        </w:rPr>
        <w:t>3</w:t>
      </w:r>
      <w:r>
        <w:rPr>
          <w:rFonts w:ascii="Times New Roman" w:hAnsi="Times New Roman" w:cs="Times New Roman"/>
          <w:sz w:val="24"/>
          <w:szCs w:val="24"/>
        </w:rPr>
        <w:t>and 2% boric acid  and a few drop of mixed indicator) by immersing the end of the condenser  inside the liquid to trap the gaseous ammonia being liberated. The resulting liquid was then back-  titrated against 0.01M hydrochloric acid utill the end point violet color was reached and percentage nitrogen was calculated using the formula in the equation below:</w:t>
      </w:r>
    </w:p>
    <w:p w14:paraId="1F51D1D6">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%N</w:t>
      </w:r>
      <w:r>
        <w:rPr>
          <w:rFonts w:ascii="Times New Roman" w:hAnsi="Times New Roman" w:cs="Times New Roman"/>
          <w:sz w:val="24"/>
          <w:szCs w:val="24"/>
          <w:vertAlign w:val="subscript"/>
        </w:rPr>
        <w:t>2</w:t>
      </w:r>
      <w:r>
        <w:rPr>
          <w:rFonts w:ascii="Times New Roman" w:hAnsi="Times New Roman" w:cs="Times New Roman"/>
          <w:sz w:val="24"/>
          <w:szCs w:val="24"/>
        </w:rPr>
        <w:t>= 14 X M X V</w:t>
      </w:r>
      <w:r>
        <w:rPr>
          <w:rFonts w:ascii="Times New Roman" w:hAnsi="Times New Roman" w:cs="Times New Roman"/>
          <w:sz w:val="24"/>
          <w:szCs w:val="24"/>
          <w:vertAlign w:val="subscript"/>
        </w:rPr>
        <w:t>1</w:t>
      </w:r>
      <w:r>
        <w:rPr>
          <w:rFonts w:ascii="Times New Roman" w:hAnsi="Times New Roman" w:cs="Times New Roman"/>
          <w:sz w:val="24"/>
          <w:szCs w:val="24"/>
        </w:rPr>
        <w:t xml:space="preserve"> X V</w:t>
      </w:r>
      <w:r>
        <w:rPr>
          <w:rFonts w:ascii="Times New Roman" w:hAnsi="Times New Roman" w:cs="Times New Roman"/>
          <w:sz w:val="24"/>
          <w:szCs w:val="24"/>
          <w:vertAlign w:val="subscript"/>
        </w:rPr>
        <w:t xml:space="preserve">100/ </w:t>
      </w:r>
      <w:r>
        <w:rPr>
          <w:rFonts w:ascii="Times New Roman" w:hAnsi="Times New Roman" w:cs="Times New Roman"/>
          <w:sz w:val="24"/>
          <w:szCs w:val="24"/>
        </w:rPr>
        <w:t>W</w:t>
      </w:r>
      <w:r>
        <w:rPr>
          <w:rFonts w:ascii="Times New Roman" w:hAnsi="Times New Roman" w:cs="Times New Roman"/>
          <w:sz w:val="24"/>
          <w:szCs w:val="24"/>
          <w:vertAlign w:val="subscript"/>
        </w:rPr>
        <w:t>s</w:t>
      </w:r>
      <w:r>
        <w:rPr>
          <w:rFonts w:ascii="Times New Roman" w:hAnsi="Times New Roman" w:cs="Times New Roman"/>
          <w:sz w:val="24"/>
          <w:szCs w:val="24"/>
        </w:rPr>
        <w:t>xV</w:t>
      </w:r>
      <w:r>
        <w:rPr>
          <w:rFonts w:ascii="Times New Roman" w:hAnsi="Times New Roman" w:cs="Times New Roman"/>
          <w:sz w:val="24"/>
          <w:szCs w:val="24"/>
          <w:vertAlign w:val="subscript"/>
        </w:rPr>
        <w:t>a</w:t>
      </w:r>
    </w:p>
    <w:p w14:paraId="0ED5CC69">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Where :</w:t>
      </w:r>
    </w:p>
    <w:p w14:paraId="46FA4FD2">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M = molarity of the acid (HCl)</w:t>
      </w:r>
    </w:p>
    <w:p w14:paraId="4FA70988">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V</w:t>
      </w:r>
      <w:r>
        <w:rPr>
          <w:rFonts w:ascii="Times New Roman" w:hAnsi="Times New Roman" w:cs="Times New Roman"/>
          <w:sz w:val="24"/>
          <w:szCs w:val="24"/>
          <w:vertAlign w:val="subscript"/>
        </w:rPr>
        <w:t>1</w:t>
      </w:r>
      <w:r>
        <w:rPr>
          <w:rFonts w:ascii="Times New Roman" w:hAnsi="Times New Roman" w:cs="Times New Roman"/>
          <w:sz w:val="24"/>
          <w:szCs w:val="24"/>
        </w:rPr>
        <w:t>=  total volume of the diluted  digest</w:t>
      </w:r>
    </w:p>
    <w:p w14:paraId="072CFC24">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V</w:t>
      </w:r>
      <w:r>
        <w:rPr>
          <w:rFonts w:ascii="Times New Roman" w:hAnsi="Times New Roman" w:cs="Times New Roman"/>
          <w:sz w:val="24"/>
          <w:szCs w:val="24"/>
          <w:vertAlign w:val="subscript"/>
        </w:rPr>
        <w:t xml:space="preserve">100 = </w:t>
      </w:r>
      <w:r>
        <w:rPr>
          <w:rFonts w:ascii="Times New Roman" w:hAnsi="Times New Roman" w:cs="Times New Roman"/>
          <w:sz w:val="24"/>
          <w:szCs w:val="24"/>
        </w:rPr>
        <w:t xml:space="preserve"> is the titre value (cm</w:t>
      </w:r>
      <w:r>
        <w:rPr>
          <w:rFonts w:ascii="Times New Roman" w:hAnsi="Times New Roman" w:cs="Times New Roman"/>
          <w:sz w:val="24"/>
          <w:szCs w:val="24"/>
          <w:vertAlign w:val="superscript"/>
        </w:rPr>
        <w:t>3</w:t>
      </w:r>
      <w:r>
        <w:rPr>
          <w:rFonts w:ascii="Times New Roman" w:hAnsi="Times New Roman" w:cs="Times New Roman"/>
          <w:sz w:val="24"/>
          <w:szCs w:val="24"/>
        </w:rPr>
        <w:t>)  of (HCl) used</w:t>
      </w:r>
    </w:p>
    <w:p w14:paraId="749611FA">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W</w:t>
      </w:r>
      <w:r>
        <w:rPr>
          <w:rFonts w:ascii="Times New Roman" w:hAnsi="Times New Roman" w:cs="Times New Roman"/>
          <w:sz w:val="24"/>
          <w:szCs w:val="24"/>
          <w:vertAlign w:val="subscript"/>
        </w:rPr>
        <w:t xml:space="preserve">s= </w:t>
      </w:r>
      <w:r>
        <w:rPr>
          <w:rFonts w:ascii="Times New Roman" w:hAnsi="Times New Roman" w:cs="Times New Roman"/>
          <w:sz w:val="24"/>
          <w:szCs w:val="24"/>
        </w:rPr>
        <w:t xml:space="preserve"> weight of sample (g)</w:t>
      </w:r>
    </w:p>
    <w:p w14:paraId="2BFBA689">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V</w:t>
      </w:r>
      <w:r>
        <w:rPr>
          <w:rFonts w:ascii="Times New Roman" w:hAnsi="Times New Roman" w:cs="Times New Roman"/>
          <w:sz w:val="24"/>
          <w:szCs w:val="24"/>
          <w:vertAlign w:val="subscript"/>
        </w:rPr>
        <w:t>a</w:t>
      </w:r>
      <w:r>
        <w:rPr>
          <w:rFonts w:ascii="Times New Roman" w:hAnsi="Times New Roman" w:cs="Times New Roman"/>
          <w:sz w:val="24"/>
          <w:szCs w:val="24"/>
        </w:rPr>
        <w:t>= is the aliquot volume distilled</w:t>
      </w:r>
    </w:p>
    <w:p w14:paraId="340423C5">
      <w:pPr>
        <w:spacing w:before="240"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4.4.0  DETERMINATION OF POTASSIUM </w:t>
      </w:r>
      <w:r>
        <w:rPr>
          <w:rFonts w:ascii="Times New Roman" w:hAnsi="Times New Roman" w:cs="Times New Roman"/>
          <w:b/>
          <w:bCs/>
          <w:sz w:val="24"/>
          <w:szCs w:val="24"/>
        </w:rPr>
        <w:tab/>
      </w:r>
      <w:r>
        <w:rPr>
          <w:rFonts w:ascii="Times New Roman" w:hAnsi="Times New Roman" w:cs="Times New Roman"/>
          <w:b/>
          <w:bCs/>
          <w:sz w:val="24"/>
          <w:szCs w:val="24"/>
        </w:rPr>
        <w:t>( k)</w:t>
      </w:r>
    </w:p>
    <w:p w14:paraId="56579E33">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The potassium content of the sample was calculated using the standard flame photometer method recommended  by AOAC (2016) .50cm</w:t>
      </w:r>
      <w:r>
        <w:rPr>
          <w:rFonts w:ascii="Times New Roman" w:hAnsi="Times New Roman" w:cs="Times New Roman"/>
          <w:sz w:val="24"/>
          <w:szCs w:val="24"/>
          <w:vertAlign w:val="superscript"/>
        </w:rPr>
        <w:t xml:space="preserve">3 </w:t>
      </w:r>
      <w:r>
        <w:rPr>
          <w:rFonts w:ascii="Times New Roman" w:hAnsi="Times New Roman" w:cs="Times New Roman"/>
          <w:sz w:val="24"/>
          <w:szCs w:val="24"/>
        </w:rPr>
        <w:t>of 0.0I M ammonium acetate was added to 10g of the sample .The sample was leached with an additional 50cm of 0.01 ammonium acetate and made up to the volume of 100cm</w:t>
      </w:r>
      <w:r>
        <w:rPr>
          <w:rFonts w:ascii="Times New Roman" w:hAnsi="Times New Roman" w:cs="Times New Roman"/>
          <w:sz w:val="24"/>
          <w:szCs w:val="24"/>
          <w:vertAlign w:val="superscript"/>
        </w:rPr>
        <w:t>3</w:t>
      </w:r>
      <w:r>
        <w:rPr>
          <w:rFonts w:ascii="Times New Roman" w:hAnsi="Times New Roman" w:cs="Times New Roman"/>
          <w:sz w:val="24"/>
          <w:szCs w:val="24"/>
        </w:rPr>
        <w:t xml:space="preserve"> .The sample solution and  the standard potassium solution were inserted in to the flame photometer and the readings were noted dawn using </w:t>
      </w:r>
      <w:r>
        <w:rPr>
          <w:rFonts w:ascii="Times New Roman" w:hAnsi="Times New Roman" w:cs="Times New Roman"/>
          <w:b/>
          <w:bCs/>
          <w:sz w:val="24"/>
          <w:szCs w:val="24"/>
        </w:rPr>
        <w:t>K</w:t>
      </w:r>
      <w:r>
        <w:rPr>
          <w:rFonts w:ascii="Times New Roman" w:hAnsi="Times New Roman" w:cs="Times New Roman"/>
          <w:sz w:val="24"/>
          <w:szCs w:val="24"/>
        </w:rPr>
        <w:t>-filter.The procedure was repeated three timesand the average value are reported.</w:t>
      </w:r>
    </w:p>
    <w:p w14:paraId="1A0D71E4">
      <w:pPr>
        <w:spacing w:before="240"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4.4.1  DETERMINATION OF PERCETAGE CARON </w:t>
      </w:r>
      <w:r>
        <w:rPr>
          <w:rFonts w:ascii="Times New Roman" w:hAnsi="Times New Roman" w:cs="Times New Roman"/>
          <w:b/>
          <w:bCs/>
          <w:sz w:val="24"/>
          <w:szCs w:val="24"/>
        </w:rPr>
        <w:tab/>
      </w:r>
      <w:r>
        <w:rPr>
          <w:rFonts w:ascii="Times New Roman" w:hAnsi="Times New Roman" w:cs="Times New Roman"/>
          <w:b/>
          <w:bCs/>
          <w:sz w:val="24"/>
          <w:szCs w:val="24"/>
        </w:rPr>
        <w:t>(% C)</w:t>
      </w:r>
    </w:p>
    <w:p w14:paraId="0ED34B7B">
      <w:pPr>
        <w:spacing w:before="240" w:line="480" w:lineRule="auto"/>
        <w:jc w:val="both"/>
        <w:rPr>
          <w:rFonts w:ascii="Times New Roman" w:hAnsi="Times New Roman" w:cs="Times New Roman"/>
          <w:sz w:val="24"/>
          <w:szCs w:val="24"/>
        </w:rPr>
      </w:pPr>
      <w:r>
        <w:rPr>
          <w:rFonts w:ascii="Times New Roman" w:hAnsi="Times New Roman" w:cs="Times New Roman"/>
          <w:b/>
          <w:bCs/>
          <w:sz w:val="24"/>
          <w:szCs w:val="24"/>
        </w:rPr>
        <w:t>The percentage carbo</w:t>
      </w:r>
      <w:r>
        <w:rPr>
          <w:rFonts w:ascii="Times New Roman" w:hAnsi="Times New Roman" w:cs="Times New Roman"/>
          <w:sz w:val="24"/>
          <w:szCs w:val="24"/>
        </w:rPr>
        <w:t>n content was calculated using the equation as described  byBagudo et al,.(2008).</w:t>
      </w:r>
    </w:p>
    <w:p w14:paraId="5E26DFE4">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%C = 0.5 x organic matter</w:t>
      </w:r>
    </w:p>
    <w:p w14:paraId="141BD32F">
      <w:pPr>
        <w:spacing w:before="240" w:line="480" w:lineRule="auto"/>
        <w:jc w:val="both"/>
        <w:rPr>
          <w:rFonts w:ascii="Times New Roman" w:hAnsi="Times New Roman" w:cs="Times New Roman"/>
          <w:b/>
          <w:bCs/>
          <w:sz w:val="24"/>
          <w:szCs w:val="24"/>
        </w:rPr>
      </w:pPr>
      <w:r>
        <w:rPr>
          <w:rFonts w:ascii="Times New Roman" w:hAnsi="Times New Roman" w:cs="Times New Roman"/>
          <w:b/>
          <w:bCs/>
          <w:sz w:val="24"/>
          <w:szCs w:val="24"/>
        </w:rPr>
        <w:t>4.4.2  DETERMINATION OF  CARBON TO NITROGEN RATIO</w:t>
      </w:r>
      <w:r>
        <w:rPr>
          <w:rFonts w:ascii="Times New Roman" w:hAnsi="Times New Roman" w:cs="Times New Roman"/>
          <w:b/>
          <w:bCs/>
          <w:sz w:val="24"/>
          <w:szCs w:val="24"/>
        </w:rPr>
        <w:tab/>
      </w:r>
    </w:p>
    <w:p w14:paraId="568EF941">
      <w:pPr>
        <w:spacing w:before="240" w:line="480" w:lineRule="auto"/>
        <w:jc w:val="both"/>
        <w:rPr>
          <w:rFonts w:ascii="Times New Roman" w:hAnsi="Times New Roman" w:cs="Times New Roman"/>
          <w:sz w:val="24"/>
          <w:szCs w:val="24"/>
        </w:rPr>
      </w:pPr>
      <w:r>
        <w:rPr>
          <w:rFonts w:ascii="Times New Roman" w:hAnsi="Times New Roman" w:cs="Times New Roman"/>
          <w:b/>
          <w:bCs/>
          <w:sz w:val="24"/>
          <w:szCs w:val="24"/>
        </w:rPr>
        <w:t>The carbon to n</w:t>
      </w:r>
      <w:r>
        <w:rPr>
          <w:rFonts w:ascii="Times New Roman" w:hAnsi="Times New Roman" w:cs="Times New Roman"/>
          <w:sz w:val="24"/>
          <w:szCs w:val="24"/>
        </w:rPr>
        <w:t>itrogen ratio ( C:N) was evaluated by calculating the ratio of organic carbon content to that of nitrogen content (Bagudo et al.,2008)</w:t>
      </w:r>
    </w:p>
    <w:p w14:paraId="047CC7D4">
      <w:pPr>
        <w:rPr>
          <w:bCs/>
        </w:rPr>
      </w:pPr>
      <w:r>
        <w:rPr>
          <w:bCs/>
        </w:rPr>
        <w:t>RESULTS OF THE PROXIMATE ANALYSIS OF UNDIGESTED SUBSTRATES</w:t>
      </w:r>
    </w:p>
    <w:tbl>
      <w:tblPr>
        <w:tblStyle w:val="6"/>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101"/>
        <w:gridCol w:w="5060"/>
        <w:gridCol w:w="3081"/>
      </w:tblGrid>
      <w:tr w14:paraId="450778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101" w:type="dxa"/>
          </w:tcPr>
          <w:p w14:paraId="12A7EA8B">
            <w:pPr>
              <w:spacing w:after="0" w:line="240" w:lineRule="auto"/>
              <w:rPr>
                <w:bCs/>
              </w:rPr>
            </w:pPr>
            <w:r>
              <w:rPr>
                <w:bCs/>
              </w:rPr>
              <w:t>S/N</w:t>
            </w:r>
          </w:p>
        </w:tc>
        <w:tc>
          <w:tcPr>
            <w:tcW w:w="5060" w:type="dxa"/>
          </w:tcPr>
          <w:p w14:paraId="64970C23">
            <w:pPr>
              <w:spacing w:after="0" w:line="240" w:lineRule="auto"/>
              <w:rPr>
                <w:bCs/>
              </w:rPr>
            </w:pPr>
            <w:r>
              <w:rPr>
                <w:bCs/>
              </w:rPr>
              <w:t>PARAMETER</w:t>
            </w:r>
          </w:p>
        </w:tc>
        <w:tc>
          <w:tcPr>
            <w:tcW w:w="3081" w:type="dxa"/>
          </w:tcPr>
          <w:p w14:paraId="4BB7B575">
            <w:pPr>
              <w:spacing w:after="0" w:line="240" w:lineRule="auto"/>
              <w:rPr>
                <w:bCs/>
              </w:rPr>
            </w:pPr>
            <w:r>
              <w:rPr>
                <w:bCs/>
              </w:rPr>
              <w:t>CHICKEN DROPPING</w:t>
            </w:r>
          </w:p>
        </w:tc>
      </w:tr>
      <w:tr w14:paraId="1CEE19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101" w:type="dxa"/>
          </w:tcPr>
          <w:p w14:paraId="464A8D75">
            <w:pPr>
              <w:spacing w:after="0" w:line="240" w:lineRule="auto"/>
              <w:rPr>
                <w:bCs/>
              </w:rPr>
            </w:pPr>
            <w:r>
              <w:rPr>
                <w:bCs/>
              </w:rPr>
              <w:t>01</w:t>
            </w:r>
          </w:p>
        </w:tc>
        <w:tc>
          <w:tcPr>
            <w:tcW w:w="5060" w:type="dxa"/>
          </w:tcPr>
          <w:p w14:paraId="50E832A3">
            <w:pPr>
              <w:spacing w:after="0" w:line="240" w:lineRule="auto"/>
              <w:rPr>
                <w:bCs/>
              </w:rPr>
            </w:pPr>
            <w:r>
              <w:rPr>
                <w:bCs/>
              </w:rPr>
              <w:t>MOISTURE CONTENTS  ( %</w:t>
            </w:r>
          </w:p>
        </w:tc>
        <w:tc>
          <w:tcPr>
            <w:tcW w:w="3081" w:type="dxa"/>
          </w:tcPr>
          <w:p w14:paraId="010AA412">
            <w:pPr>
              <w:spacing w:after="0" w:line="240" w:lineRule="auto"/>
              <w:rPr>
                <w:bCs/>
              </w:rPr>
            </w:pPr>
            <w:r>
              <w:rPr>
                <w:bCs/>
              </w:rPr>
              <w:t>13.5</w:t>
            </w:r>
          </w:p>
        </w:tc>
      </w:tr>
      <w:tr w14:paraId="490100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101" w:type="dxa"/>
          </w:tcPr>
          <w:p w14:paraId="33D4E9BC">
            <w:pPr>
              <w:spacing w:after="0" w:line="240" w:lineRule="auto"/>
              <w:rPr>
                <w:bCs/>
              </w:rPr>
            </w:pPr>
            <w:r>
              <w:rPr>
                <w:bCs/>
              </w:rPr>
              <w:t>02</w:t>
            </w:r>
          </w:p>
        </w:tc>
        <w:tc>
          <w:tcPr>
            <w:tcW w:w="5060" w:type="dxa"/>
          </w:tcPr>
          <w:p w14:paraId="58252E09">
            <w:pPr>
              <w:spacing w:after="0" w:line="240" w:lineRule="auto"/>
              <w:rPr>
                <w:bCs/>
              </w:rPr>
            </w:pPr>
            <w:r>
              <w:rPr>
                <w:bCs/>
              </w:rPr>
              <w:t>ASH CONTENTS  ( %</w:t>
            </w:r>
          </w:p>
        </w:tc>
        <w:tc>
          <w:tcPr>
            <w:tcW w:w="3081" w:type="dxa"/>
          </w:tcPr>
          <w:p w14:paraId="6E189D27">
            <w:pPr>
              <w:spacing w:after="0" w:line="240" w:lineRule="auto"/>
              <w:rPr>
                <w:bCs/>
              </w:rPr>
            </w:pPr>
            <w:r>
              <w:rPr>
                <w:bCs/>
              </w:rPr>
              <w:t>47</w:t>
            </w:r>
          </w:p>
        </w:tc>
      </w:tr>
      <w:tr w14:paraId="48E2A2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101" w:type="dxa"/>
          </w:tcPr>
          <w:p w14:paraId="38A1ACC2">
            <w:pPr>
              <w:spacing w:after="0" w:line="240" w:lineRule="auto"/>
              <w:rPr>
                <w:bCs/>
              </w:rPr>
            </w:pPr>
            <w:r>
              <w:rPr>
                <w:bCs/>
              </w:rPr>
              <w:t>03</w:t>
            </w:r>
          </w:p>
        </w:tc>
        <w:tc>
          <w:tcPr>
            <w:tcW w:w="5060" w:type="dxa"/>
          </w:tcPr>
          <w:p w14:paraId="6D9D2EE8">
            <w:pPr>
              <w:spacing w:after="0" w:line="240" w:lineRule="auto"/>
              <w:rPr>
                <w:bCs/>
              </w:rPr>
            </w:pPr>
            <w:r>
              <w:rPr>
                <w:bCs/>
              </w:rPr>
              <w:t>TOTAL SOLID CONTENTS  ( %</w:t>
            </w:r>
          </w:p>
        </w:tc>
        <w:tc>
          <w:tcPr>
            <w:tcW w:w="3081" w:type="dxa"/>
          </w:tcPr>
          <w:p w14:paraId="025DDEFA">
            <w:pPr>
              <w:spacing w:after="0" w:line="240" w:lineRule="auto"/>
              <w:rPr>
                <w:bCs/>
              </w:rPr>
            </w:pPr>
            <w:r>
              <w:rPr>
                <w:bCs/>
              </w:rPr>
              <w:t>86.5</w:t>
            </w:r>
          </w:p>
        </w:tc>
      </w:tr>
      <w:tr w14:paraId="0B4D84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101" w:type="dxa"/>
          </w:tcPr>
          <w:p w14:paraId="2469EF35">
            <w:pPr>
              <w:spacing w:after="0" w:line="240" w:lineRule="auto"/>
              <w:rPr>
                <w:bCs/>
              </w:rPr>
            </w:pPr>
            <w:r>
              <w:rPr>
                <w:bCs/>
              </w:rPr>
              <w:t>04</w:t>
            </w:r>
          </w:p>
        </w:tc>
        <w:tc>
          <w:tcPr>
            <w:tcW w:w="5060" w:type="dxa"/>
          </w:tcPr>
          <w:p w14:paraId="56C31FE1">
            <w:pPr>
              <w:spacing w:after="0" w:line="240" w:lineRule="auto"/>
              <w:rPr>
                <w:bCs/>
              </w:rPr>
            </w:pPr>
            <w:r>
              <w:rPr>
                <w:bCs/>
              </w:rPr>
              <w:t>VOLATILE SOLID CONTENTS  ( %</w:t>
            </w:r>
          </w:p>
        </w:tc>
        <w:tc>
          <w:tcPr>
            <w:tcW w:w="3081" w:type="dxa"/>
          </w:tcPr>
          <w:p w14:paraId="29E060D0">
            <w:pPr>
              <w:spacing w:after="0" w:line="240" w:lineRule="auto"/>
              <w:rPr>
                <w:bCs/>
              </w:rPr>
            </w:pPr>
            <w:r>
              <w:rPr>
                <w:bCs/>
              </w:rPr>
              <w:t>7.9</w:t>
            </w:r>
          </w:p>
        </w:tc>
      </w:tr>
      <w:tr w14:paraId="633AE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101" w:type="dxa"/>
          </w:tcPr>
          <w:p w14:paraId="7CD3A652">
            <w:pPr>
              <w:spacing w:after="0" w:line="240" w:lineRule="auto"/>
              <w:rPr>
                <w:bCs/>
              </w:rPr>
            </w:pPr>
            <w:r>
              <w:rPr>
                <w:bCs/>
              </w:rPr>
              <w:t>05</w:t>
            </w:r>
          </w:p>
        </w:tc>
        <w:tc>
          <w:tcPr>
            <w:tcW w:w="5060" w:type="dxa"/>
          </w:tcPr>
          <w:p w14:paraId="78B3B508">
            <w:pPr>
              <w:spacing w:after="0" w:line="240" w:lineRule="auto"/>
              <w:rPr>
                <w:bCs/>
              </w:rPr>
            </w:pPr>
            <w:r>
              <w:rPr>
                <w:bCs/>
              </w:rPr>
              <w:t>CRUDD FIBER CONTENTS  ( %</w:t>
            </w:r>
          </w:p>
        </w:tc>
        <w:tc>
          <w:tcPr>
            <w:tcW w:w="3081" w:type="dxa"/>
          </w:tcPr>
          <w:p w14:paraId="23BE8224">
            <w:pPr>
              <w:spacing w:after="0" w:line="240" w:lineRule="auto"/>
              <w:rPr>
                <w:bCs/>
              </w:rPr>
            </w:pPr>
            <w:r>
              <w:rPr>
                <w:bCs/>
              </w:rPr>
              <w:t>6.5</w:t>
            </w:r>
          </w:p>
        </w:tc>
      </w:tr>
      <w:tr w14:paraId="26C631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101" w:type="dxa"/>
          </w:tcPr>
          <w:p w14:paraId="14B3FEB4">
            <w:pPr>
              <w:spacing w:after="0" w:line="240" w:lineRule="auto"/>
              <w:rPr>
                <w:bCs/>
              </w:rPr>
            </w:pPr>
            <w:r>
              <w:rPr>
                <w:bCs/>
              </w:rPr>
              <w:t>06</w:t>
            </w:r>
          </w:p>
        </w:tc>
        <w:tc>
          <w:tcPr>
            <w:tcW w:w="5060" w:type="dxa"/>
          </w:tcPr>
          <w:p w14:paraId="761BCD7E">
            <w:pPr>
              <w:spacing w:after="0" w:line="240" w:lineRule="auto"/>
              <w:rPr>
                <w:bCs/>
              </w:rPr>
            </w:pPr>
            <w:r>
              <w:rPr>
                <w:bCs/>
              </w:rPr>
              <w:t>CRUDE LIPID CONTENTS  ( %</w:t>
            </w:r>
          </w:p>
        </w:tc>
        <w:tc>
          <w:tcPr>
            <w:tcW w:w="3081" w:type="dxa"/>
          </w:tcPr>
          <w:p w14:paraId="3396A0F0">
            <w:pPr>
              <w:spacing w:after="0" w:line="240" w:lineRule="auto"/>
              <w:rPr>
                <w:bCs/>
              </w:rPr>
            </w:pPr>
            <w:r>
              <w:rPr>
                <w:bCs/>
              </w:rPr>
              <w:t>1.0</w:t>
            </w:r>
          </w:p>
        </w:tc>
      </w:tr>
      <w:tr w14:paraId="6D26FD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101" w:type="dxa"/>
          </w:tcPr>
          <w:p w14:paraId="07779EDA">
            <w:pPr>
              <w:spacing w:after="0" w:line="240" w:lineRule="auto"/>
              <w:rPr>
                <w:bCs/>
              </w:rPr>
            </w:pPr>
            <w:r>
              <w:rPr>
                <w:bCs/>
              </w:rPr>
              <w:t>07</w:t>
            </w:r>
          </w:p>
        </w:tc>
        <w:tc>
          <w:tcPr>
            <w:tcW w:w="5060" w:type="dxa"/>
          </w:tcPr>
          <w:p w14:paraId="55755CE0">
            <w:pPr>
              <w:spacing w:after="0" w:line="240" w:lineRule="auto"/>
              <w:rPr>
                <w:bCs/>
              </w:rPr>
            </w:pPr>
            <w:r>
              <w:rPr>
                <w:bCs/>
              </w:rPr>
              <w:t>CRUDE PROTIEN CONTENTS  ( %</w:t>
            </w:r>
          </w:p>
        </w:tc>
        <w:tc>
          <w:tcPr>
            <w:tcW w:w="3081" w:type="dxa"/>
          </w:tcPr>
          <w:p w14:paraId="6E9AC3D4">
            <w:pPr>
              <w:spacing w:after="0" w:line="240" w:lineRule="auto"/>
              <w:rPr>
                <w:bCs/>
              </w:rPr>
            </w:pPr>
            <w:r>
              <w:rPr>
                <w:bCs/>
              </w:rPr>
              <w:t>4.875</w:t>
            </w:r>
          </w:p>
        </w:tc>
      </w:tr>
      <w:tr w14:paraId="3040AA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101" w:type="dxa"/>
          </w:tcPr>
          <w:p w14:paraId="35711952">
            <w:pPr>
              <w:spacing w:after="0" w:line="240" w:lineRule="auto"/>
              <w:rPr>
                <w:bCs/>
              </w:rPr>
            </w:pPr>
            <w:r>
              <w:rPr>
                <w:bCs/>
              </w:rPr>
              <w:t>08</w:t>
            </w:r>
          </w:p>
        </w:tc>
        <w:tc>
          <w:tcPr>
            <w:tcW w:w="5060" w:type="dxa"/>
          </w:tcPr>
          <w:p w14:paraId="67A8065A">
            <w:pPr>
              <w:spacing w:after="0" w:line="240" w:lineRule="auto"/>
              <w:rPr>
                <w:bCs/>
              </w:rPr>
            </w:pPr>
            <w:r>
              <w:rPr>
                <w:bCs/>
              </w:rPr>
              <w:t>CARBOHYDRATE CONTENTS  ( %</w:t>
            </w:r>
          </w:p>
        </w:tc>
        <w:tc>
          <w:tcPr>
            <w:tcW w:w="3081" w:type="dxa"/>
          </w:tcPr>
          <w:p w14:paraId="49A93CDB">
            <w:pPr>
              <w:spacing w:after="0" w:line="240" w:lineRule="auto"/>
              <w:rPr>
                <w:bCs/>
              </w:rPr>
            </w:pPr>
            <w:r>
              <w:rPr>
                <w:bCs/>
              </w:rPr>
              <w:t>17.12</w:t>
            </w:r>
          </w:p>
        </w:tc>
      </w:tr>
      <w:tr w14:paraId="48A2F9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101" w:type="dxa"/>
          </w:tcPr>
          <w:p w14:paraId="4337FF93">
            <w:pPr>
              <w:spacing w:after="0" w:line="240" w:lineRule="auto"/>
              <w:rPr>
                <w:bCs/>
              </w:rPr>
            </w:pPr>
            <w:r>
              <w:rPr>
                <w:bCs/>
              </w:rPr>
              <w:t>09</w:t>
            </w:r>
          </w:p>
        </w:tc>
        <w:tc>
          <w:tcPr>
            <w:tcW w:w="5060" w:type="dxa"/>
          </w:tcPr>
          <w:p w14:paraId="656F025B">
            <w:pPr>
              <w:spacing w:after="0" w:line="240" w:lineRule="auto"/>
              <w:rPr>
                <w:bCs/>
              </w:rPr>
            </w:pPr>
            <w:r>
              <w:rPr>
                <w:bCs/>
              </w:rPr>
              <w:t>TOTAL CARBON CONTENTS  ( %</w:t>
            </w:r>
          </w:p>
        </w:tc>
        <w:tc>
          <w:tcPr>
            <w:tcW w:w="3081" w:type="dxa"/>
          </w:tcPr>
          <w:p w14:paraId="6C2A0918">
            <w:pPr>
              <w:spacing w:after="0" w:line="240" w:lineRule="auto"/>
              <w:rPr>
                <w:bCs/>
              </w:rPr>
            </w:pPr>
          </w:p>
        </w:tc>
      </w:tr>
      <w:tr w14:paraId="0C6453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101" w:type="dxa"/>
          </w:tcPr>
          <w:p w14:paraId="353EABFF">
            <w:pPr>
              <w:spacing w:after="0" w:line="240" w:lineRule="auto"/>
              <w:rPr>
                <w:bCs/>
              </w:rPr>
            </w:pPr>
            <w:r>
              <w:rPr>
                <w:bCs/>
              </w:rPr>
              <w:t>10</w:t>
            </w:r>
          </w:p>
        </w:tc>
        <w:tc>
          <w:tcPr>
            <w:tcW w:w="5060" w:type="dxa"/>
          </w:tcPr>
          <w:p w14:paraId="1248FAD2">
            <w:pPr>
              <w:spacing w:after="0" w:line="240" w:lineRule="auto"/>
              <w:rPr>
                <w:bCs/>
              </w:rPr>
            </w:pPr>
            <w:r>
              <w:rPr>
                <w:bCs/>
              </w:rPr>
              <w:t>TOTAL NITROGEN CONTENTS  ( %</w:t>
            </w:r>
          </w:p>
        </w:tc>
        <w:tc>
          <w:tcPr>
            <w:tcW w:w="3081" w:type="dxa"/>
          </w:tcPr>
          <w:p w14:paraId="6CC7CD88">
            <w:pPr>
              <w:spacing w:after="0" w:line="240" w:lineRule="auto"/>
              <w:rPr>
                <w:bCs/>
              </w:rPr>
            </w:pPr>
            <w:r>
              <w:rPr>
                <w:bCs/>
              </w:rPr>
              <w:t>2.33</w:t>
            </w:r>
          </w:p>
        </w:tc>
      </w:tr>
      <w:tr w14:paraId="409CDF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101" w:type="dxa"/>
          </w:tcPr>
          <w:p w14:paraId="75A2CDA6">
            <w:pPr>
              <w:spacing w:after="0" w:line="240" w:lineRule="auto"/>
              <w:rPr>
                <w:bCs/>
              </w:rPr>
            </w:pPr>
            <w:r>
              <w:rPr>
                <w:bCs/>
              </w:rPr>
              <w:t>11</w:t>
            </w:r>
          </w:p>
        </w:tc>
        <w:tc>
          <w:tcPr>
            <w:tcW w:w="5060" w:type="dxa"/>
          </w:tcPr>
          <w:p w14:paraId="12022892">
            <w:pPr>
              <w:spacing w:after="0" w:line="240" w:lineRule="auto"/>
              <w:rPr>
                <w:bCs/>
              </w:rPr>
            </w:pPr>
            <w:r>
              <w:rPr>
                <w:bCs/>
              </w:rPr>
              <w:t>C/N RATIO</w:t>
            </w:r>
          </w:p>
        </w:tc>
        <w:tc>
          <w:tcPr>
            <w:tcW w:w="3081" w:type="dxa"/>
          </w:tcPr>
          <w:p w14:paraId="2E1227EF">
            <w:pPr>
              <w:spacing w:after="0" w:line="240" w:lineRule="auto"/>
              <w:rPr>
                <w:bCs/>
              </w:rPr>
            </w:pPr>
          </w:p>
        </w:tc>
      </w:tr>
    </w:tbl>
    <w:p w14:paraId="3D2D1110">
      <w:pPr>
        <w:rPr>
          <w:bCs/>
          <w:lang w:val="en-GB"/>
        </w:rPr>
      </w:pPr>
    </w:p>
    <w:p w14:paraId="5A213A9B">
      <w:pPr>
        <w:rPr>
          <w:bCs/>
        </w:rPr>
      </w:pPr>
    </w:p>
    <w:p w14:paraId="347E5679">
      <w:pPr>
        <w:rPr>
          <w:bCs/>
        </w:rPr>
      </w:pPr>
      <w:r>
        <w:rPr>
          <w:bCs/>
        </w:rPr>
        <w:t>RESULTS OF THE ELEMENTAL ANALYSIS OF THE UNDIGESTED SUSTRATES</w:t>
      </w:r>
    </w:p>
    <w:tbl>
      <w:tblPr>
        <w:tblStyle w:val="6"/>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4077"/>
        <w:gridCol w:w="2084"/>
        <w:gridCol w:w="3081"/>
      </w:tblGrid>
      <w:tr w14:paraId="3FE702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077" w:type="dxa"/>
          </w:tcPr>
          <w:p w14:paraId="42DB5E2F">
            <w:pPr>
              <w:spacing w:after="0" w:line="240" w:lineRule="auto"/>
              <w:rPr>
                <w:bCs/>
              </w:rPr>
            </w:pPr>
            <w:r>
              <w:rPr>
                <w:bCs/>
              </w:rPr>
              <w:t>ELEMENT</w:t>
            </w:r>
          </w:p>
        </w:tc>
        <w:tc>
          <w:tcPr>
            <w:tcW w:w="2084" w:type="dxa"/>
          </w:tcPr>
          <w:p w14:paraId="1235A301">
            <w:pPr>
              <w:spacing w:after="0" w:line="240" w:lineRule="auto"/>
              <w:rPr>
                <w:bCs/>
              </w:rPr>
            </w:pPr>
            <w:r>
              <w:rPr>
                <w:bCs/>
              </w:rPr>
              <w:t>SYMBOL</w:t>
            </w:r>
          </w:p>
        </w:tc>
        <w:tc>
          <w:tcPr>
            <w:tcW w:w="3081" w:type="dxa"/>
          </w:tcPr>
          <w:p w14:paraId="65AC8CCA">
            <w:pPr>
              <w:spacing w:after="0" w:line="240" w:lineRule="auto"/>
              <w:rPr>
                <w:bCs/>
              </w:rPr>
            </w:pPr>
          </w:p>
        </w:tc>
      </w:tr>
      <w:tr w14:paraId="6C37DD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077" w:type="dxa"/>
          </w:tcPr>
          <w:p w14:paraId="26B3DB1D">
            <w:pPr>
              <w:spacing w:after="0" w:line="240" w:lineRule="auto"/>
              <w:rPr>
                <w:bCs/>
              </w:rPr>
            </w:pPr>
            <w:r>
              <w:rPr>
                <w:bCs/>
              </w:rPr>
              <w:t>POTASSIUM CONTENTS  ( %</w:t>
            </w:r>
          </w:p>
        </w:tc>
        <w:tc>
          <w:tcPr>
            <w:tcW w:w="2084" w:type="dxa"/>
          </w:tcPr>
          <w:p w14:paraId="30753861">
            <w:pPr>
              <w:spacing w:after="0" w:line="240" w:lineRule="auto"/>
              <w:rPr>
                <w:bCs/>
              </w:rPr>
            </w:pPr>
            <w:r>
              <w:rPr>
                <w:bCs/>
              </w:rPr>
              <w:t xml:space="preserve"> K</w:t>
            </w:r>
          </w:p>
        </w:tc>
        <w:tc>
          <w:tcPr>
            <w:tcW w:w="3081" w:type="dxa"/>
          </w:tcPr>
          <w:p w14:paraId="6967DABB">
            <w:pPr>
              <w:spacing w:after="0" w:line="240" w:lineRule="auto"/>
              <w:rPr>
                <w:bCs/>
              </w:rPr>
            </w:pPr>
          </w:p>
        </w:tc>
      </w:tr>
      <w:tr w14:paraId="2EB36D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077" w:type="dxa"/>
          </w:tcPr>
          <w:p w14:paraId="77544433">
            <w:pPr>
              <w:spacing w:after="0" w:line="240" w:lineRule="auto"/>
              <w:rPr>
                <w:bCs/>
              </w:rPr>
            </w:pPr>
            <w:r>
              <w:rPr>
                <w:bCs/>
              </w:rPr>
              <w:t>PHOSPHOROUS CONTENTS  ( %</w:t>
            </w:r>
          </w:p>
        </w:tc>
        <w:tc>
          <w:tcPr>
            <w:tcW w:w="2084" w:type="dxa"/>
          </w:tcPr>
          <w:p w14:paraId="0E7F0ADD">
            <w:pPr>
              <w:spacing w:after="0" w:line="240" w:lineRule="auto"/>
              <w:rPr>
                <w:bCs/>
              </w:rPr>
            </w:pPr>
            <w:r>
              <w:rPr>
                <w:bCs/>
              </w:rPr>
              <w:t>P</w:t>
            </w:r>
          </w:p>
        </w:tc>
        <w:tc>
          <w:tcPr>
            <w:tcW w:w="3081" w:type="dxa"/>
          </w:tcPr>
          <w:p w14:paraId="74A56079">
            <w:pPr>
              <w:spacing w:after="0" w:line="240" w:lineRule="auto"/>
              <w:rPr>
                <w:bCs/>
              </w:rPr>
            </w:pPr>
            <w:r>
              <w:rPr>
                <w:bCs/>
              </w:rPr>
              <w:t>0.6</w:t>
            </w:r>
          </w:p>
        </w:tc>
      </w:tr>
      <w:tr w14:paraId="08C9DE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077" w:type="dxa"/>
          </w:tcPr>
          <w:p w14:paraId="2BB16719">
            <w:pPr>
              <w:spacing w:after="0" w:line="240" w:lineRule="auto"/>
              <w:rPr>
                <w:bCs/>
              </w:rPr>
            </w:pPr>
            <w:r>
              <w:rPr>
                <w:bCs/>
              </w:rPr>
              <w:t>NITROGEN CONTENTS  ( %</w:t>
            </w:r>
          </w:p>
        </w:tc>
        <w:tc>
          <w:tcPr>
            <w:tcW w:w="2084" w:type="dxa"/>
          </w:tcPr>
          <w:p w14:paraId="227944DC">
            <w:pPr>
              <w:spacing w:after="0" w:line="240" w:lineRule="auto"/>
              <w:rPr>
                <w:bCs/>
              </w:rPr>
            </w:pPr>
            <w:r>
              <w:rPr>
                <w:bCs/>
              </w:rPr>
              <w:t>N</w:t>
            </w:r>
          </w:p>
        </w:tc>
        <w:tc>
          <w:tcPr>
            <w:tcW w:w="3081" w:type="dxa"/>
          </w:tcPr>
          <w:p w14:paraId="5F41F3AB">
            <w:pPr>
              <w:spacing w:after="0" w:line="240" w:lineRule="auto"/>
              <w:rPr>
                <w:bCs/>
              </w:rPr>
            </w:pPr>
          </w:p>
        </w:tc>
      </w:tr>
      <w:tr w14:paraId="7F6CB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077" w:type="dxa"/>
          </w:tcPr>
          <w:p w14:paraId="6ECBC754">
            <w:pPr>
              <w:spacing w:after="0" w:line="240" w:lineRule="auto"/>
              <w:rPr>
                <w:bCs/>
              </w:rPr>
            </w:pPr>
            <w:r>
              <w:rPr>
                <w:bCs/>
              </w:rPr>
              <w:t>N.P.K . RATIO ( %</w:t>
            </w:r>
          </w:p>
        </w:tc>
        <w:tc>
          <w:tcPr>
            <w:tcW w:w="2084" w:type="dxa"/>
          </w:tcPr>
          <w:p w14:paraId="3D792943">
            <w:pPr>
              <w:spacing w:after="0" w:line="240" w:lineRule="auto"/>
              <w:rPr>
                <w:bCs/>
              </w:rPr>
            </w:pPr>
          </w:p>
        </w:tc>
        <w:tc>
          <w:tcPr>
            <w:tcW w:w="3081" w:type="dxa"/>
          </w:tcPr>
          <w:p w14:paraId="5478A00D">
            <w:pPr>
              <w:spacing w:after="0" w:line="240" w:lineRule="auto"/>
              <w:rPr>
                <w:bCs/>
              </w:rPr>
            </w:pPr>
          </w:p>
        </w:tc>
      </w:tr>
      <w:tr w14:paraId="59EAE4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077" w:type="dxa"/>
          </w:tcPr>
          <w:p w14:paraId="611CE32C">
            <w:pPr>
              <w:spacing w:after="0" w:line="240" w:lineRule="auto"/>
              <w:rPr>
                <w:bCs/>
              </w:rPr>
            </w:pPr>
          </w:p>
        </w:tc>
        <w:tc>
          <w:tcPr>
            <w:tcW w:w="2084" w:type="dxa"/>
          </w:tcPr>
          <w:p w14:paraId="199E199A">
            <w:pPr>
              <w:spacing w:after="0" w:line="240" w:lineRule="auto"/>
              <w:rPr>
                <w:bCs/>
              </w:rPr>
            </w:pPr>
          </w:p>
        </w:tc>
        <w:tc>
          <w:tcPr>
            <w:tcW w:w="3081" w:type="dxa"/>
          </w:tcPr>
          <w:p w14:paraId="22EE6BEE">
            <w:pPr>
              <w:spacing w:after="0" w:line="240" w:lineRule="auto"/>
              <w:rPr>
                <w:bCs/>
              </w:rPr>
            </w:pPr>
          </w:p>
        </w:tc>
      </w:tr>
    </w:tbl>
    <w:p w14:paraId="27C74F5F">
      <w:pPr>
        <w:rPr>
          <w:bCs/>
          <w:lang w:val="en-GB"/>
        </w:rPr>
      </w:pPr>
    </w:p>
    <w:p w14:paraId="4DB36350">
      <w:pPr>
        <w:rPr>
          <w:bCs/>
        </w:rPr>
      </w:pPr>
      <w:r>
        <w:rPr>
          <w:bCs/>
        </w:rPr>
        <w:t>pH AND TEMPERATURE OF THE SLURRY BEFORE DIGESTION</w:t>
      </w:r>
    </w:p>
    <w:p w14:paraId="52E77399">
      <w:pPr>
        <w:rPr>
          <w:bCs/>
        </w:rPr>
      </w:pPr>
    </w:p>
    <w:tbl>
      <w:tblPr>
        <w:tblStyle w:val="6"/>
        <w:tblpPr w:leftFromText="180" w:rightFromText="180" w:vertAnchor="text" w:horzAnchor="page" w:tblpX="1427" w:tblpY="453"/>
        <w:tblOverlap w:val="never"/>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3080"/>
        <w:gridCol w:w="3081"/>
        <w:gridCol w:w="3081"/>
      </w:tblGrid>
      <w:tr w14:paraId="08F185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080" w:type="dxa"/>
          </w:tcPr>
          <w:p w14:paraId="01096AF8">
            <w:pPr>
              <w:spacing w:after="0" w:line="240" w:lineRule="auto"/>
              <w:rPr>
                <w:bCs/>
              </w:rPr>
            </w:pPr>
            <w:r>
              <w:rPr>
                <w:bCs/>
              </w:rPr>
              <w:t>SAMPLE</w:t>
            </w:r>
          </w:p>
        </w:tc>
        <w:tc>
          <w:tcPr>
            <w:tcW w:w="3081" w:type="dxa"/>
          </w:tcPr>
          <w:p w14:paraId="617E6355">
            <w:pPr>
              <w:spacing w:after="0" w:line="240" w:lineRule="auto"/>
              <w:rPr>
                <w:bCs/>
              </w:rPr>
            </w:pPr>
            <w:r>
              <w:rPr>
                <w:bCs/>
              </w:rPr>
              <w:t>pH</w:t>
            </w:r>
          </w:p>
        </w:tc>
        <w:tc>
          <w:tcPr>
            <w:tcW w:w="3081" w:type="dxa"/>
          </w:tcPr>
          <w:p w14:paraId="4B55F6DC">
            <w:pPr>
              <w:spacing w:after="0" w:line="240" w:lineRule="auto"/>
              <w:rPr>
                <w:bCs/>
              </w:rPr>
            </w:pPr>
            <w:r>
              <w:rPr>
                <w:bCs/>
              </w:rPr>
              <w:t>TEMPRATURE</w:t>
            </w:r>
          </w:p>
        </w:tc>
      </w:tr>
      <w:tr w14:paraId="1C801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080" w:type="dxa"/>
          </w:tcPr>
          <w:p w14:paraId="59150064">
            <w:pPr>
              <w:spacing w:after="0" w:line="240" w:lineRule="auto"/>
              <w:rPr>
                <w:bCs/>
              </w:rPr>
            </w:pPr>
            <w:r>
              <w:rPr>
                <w:bCs/>
              </w:rPr>
              <w:t>A</w:t>
            </w:r>
          </w:p>
        </w:tc>
        <w:tc>
          <w:tcPr>
            <w:tcW w:w="3081" w:type="dxa"/>
          </w:tcPr>
          <w:p w14:paraId="7C55B66C">
            <w:pPr>
              <w:spacing w:after="0" w:line="240" w:lineRule="auto"/>
              <w:rPr>
                <w:bCs/>
              </w:rPr>
            </w:pPr>
            <w:r>
              <w:rPr>
                <w:bCs/>
              </w:rPr>
              <w:t>6.6</w:t>
            </w:r>
          </w:p>
        </w:tc>
        <w:tc>
          <w:tcPr>
            <w:tcW w:w="3081" w:type="dxa"/>
          </w:tcPr>
          <w:p w14:paraId="2FDDD10C">
            <w:pPr>
              <w:spacing w:after="0" w:line="240" w:lineRule="auto"/>
              <w:rPr>
                <w:bCs/>
              </w:rPr>
            </w:pPr>
            <w:r>
              <w:rPr>
                <w:bCs/>
              </w:rPr>
              <w:t>28.7</w:t>
            </w:r>
            <w:r>
              <w:rPr>
                <w:bCs/>
                <w:vertAlign w:val="superscript"/>
              </w:rPr>
              <w:t>O</w:t>
            </w:r>
            <w:r>
              <w:rPr>
                <w:bCs/>
              </w:rPr>
              <w:t>C</w:t>
            </w:r>
          </w:p>
        </w:tc>
      </w:tr>
      <w:tr w14:paraId="7BE07A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080" w:type="dxa"/>
          </w:tcPr>
          <w:p w14:paraId="5750AB89">
            <w:pPr>
              <w:spacing w:after="0" w:line="240" w:lineRule="auto"/>
              <w:rPr>
                <w:bCs/>
              </w:rPr>
            </w:pPr>
            <w:r>
              <w:rPr>
                <w:bCs/>
              </w:rPr>
              <w:t>B1</w:t>
            </w:r>
          </w:p>
        </w:tc>
        <w:tc>
          <w:tcPr>
            <w:tcW w:w="3081" w:type="dxa"/>
          </w:tcPr>
          <w:p w14:paraId="0F69B6E7">
            <w:pPr>
              <w:spacing w:after="0" w:line="240" w:lineRule="auto"/>
              <w:rPr>
                <w:bCs/>
              </w:rPr>
            </w:pPr>
            <w:r>
              <w:rPr>
                <w:bCs/>
              </w:rPr>
              <w:t>6.7</w:t>
            </w:r>
          </w:p>
        </w:tc>
        <w:tc>
          <w:tcPr>
            <w:tcW w:w="3081" w:type="dxa"/>
          </w:tcPr>
          <w:p w14:paraId="5B0DDDA2">
            <w:pPr>
              <w:spacing w:after="0" w:line="240" w:lineRule="auto"/>
              <w:rPr>
                <w:bCs/>
              </w:rPr>
            </w:pPr>
            <w:r>
              <w:rPr>
                <w:bCs/>
              </w:rPr>
              <w:t>28.5</w:t>
            </w:r>
            <w:r>
              <w:rPr>
                <w:bCs/>
                <w:vertAlign w:val="superscript"/>
              </w:rPr>
              <w:t>O</w:t>
            </w:r>
            <w:r>
              <w:rPr>
                <w:bCs/>
              </w:rPr>
              <w:t>C</w:t>
            </w:r>
          </w:p>
        </w:tc>
      </w:tr>
      <w:tr w14:paraId="64E9AE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080" w:type="dxa"/>
          </w:tcPr>
          <w:p w14:paraId="40FCBE53">
            <w:pPr>
              <w:spacing w:after="0" w:line="240" w:lineRule="auto"/>
              <w:rPr>
                <w:bCs/>
              </w:rPr>
            </w:pPr>
            <w:r>
              <w:rPr>
                <w:bCs/>
              </w:rPr>
              <w:t>B2</w:t>
            </w:r>
          </w:p>
        </w:tc>
        <w:tc>
          <w:tcPr>
            <w:tcW w:w="3081" w:type="dxa"/>
          </w:tcPr>
          <w:p w14:paraId="34E28ADA">
            <w:pPr>
              <w:spacing w:after="0" w:line="240" w:lineRule="auto"/>
              <w:rPr>
                <w:bCs/>
              </w:rPr>
            </w:pPr>
            <w:r>
              <w:rPr>
                <w:bCs/>
              </w:rPr>
              <w:t>6.8</w:t>
            </w:r>
          </w:p>
        </w:tc>
        <w:tc>
          <w:tcPr>
            <w:tcW w:w="3081" w:type="dxa"/>
          </w:tcPr>
          <w:p w14:paraId="4AA5CECF">
            <w:pPr>
              <w:spacing w:after="0" w:line="240" w:lineRule="auto"/>
              <w:rPr>
                <w:bCs/>
              </w:rPr>
            </w:pPr>
            <w:r>
              <w:rPr>
                <w:bCs/>
              </w:rPr>
              <w:t>28.4</w:t>
            </w:r>
            <w:r>
              <w:rPr>
                <w:bCs/>
                <w:vertAlign w:val="superscript"/>
              </w:rPr>
              <w:t>O</w:t>
            </w:r>
            <w:r>
              <w:rPr>
                <w:bCs/>
              </w:rPr>
              <w:t>C</w:t>
            </w:r>
          </w:p>
        </w:tc>
      </w:tr>
      <w:tr w14:paraId="552194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080" w:type="dxa"/>
          </w:tcPr>
          <w:p w14:paraId="4D3DA058">
            <w:pPr>
              <w:spacing w:after="0" w:line="240" w:lineRule="auto"/>
              <w:rPr>
                <w:bCs/>
              </w:rPr>
            </w:pPr>
            <w:r>
              <w:rPr>
                <w:bCs/>
              </w:rPr>
              <w:t>B3</w:t>
            </w:r>
          </w:p>
        </w:tc>
        <w:tc>
          <w:tcPr>
            <w:tcW w:w="3081" w:type="dxa"/>
          </w:tcPr>
          <w:p w14:paraId="7DA15D9C">
            <w:pPr>
              <w:spacing w:after="0" w:line="240" w:lineRule="auto"/>
              <w:rPr>
                <w:bCs/>
              </w:rPr>
            </w:pPr>
            <w:r>
              <w:rPr>
                <w:bCs/>
              </w:rPr>
              <w:t>6.9</w:t>
            </w:r>
          </w:p>
        </w:tc>
        <w:tc>
          <w:tcPr>
            <w:tcW w:w="3081" w:type="dxa"/>
          </w:tcPr>
          <w:p w14:paraId="0A66EC9A">
            <w:pPr>
              <w:spacing w:after="0" w:line="240" w:lineRule="auto"/>
              <w:rPr>
                <w:bCs/>
              </w:rPr>
            </w:pPr>
            <w:r>
              <w:rPr>
                <w:bCs/>
              </w:rPr>
              <w:t>28.7</w:t>
            </w:r>
            <w:r>
              <w:rPr>
                <w:bCs/>
                <w:vertAlign w:val="superscript"/>
              </w:rPr>
              <w:t>O</w:t>
            </w:r>
            <w:r>
              <w:rPr>
                <w:bCs/>
              </w:rPr>
              <w:t>C</w:t>
            </w:r>
          </w:p>
        </w:tc>
      </w:tr>
      <w:tr w14:paraId="1127ED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080" w:type="dxa"/>
          </w:tcPr>
          <w:p w14:paraId="48FA54E0">
            <w:pPr>
              <w:spacing w:after="0" w:line="240" w:lineRule="auto"/>
              <w:rPr>
                <w:bCs/>
              </w:rPr>
            </w:pPr>
            <w:r>
              <w:rPr>
                <w:bCs/>
              </w:rPr>
              <w:t>C1</w:t>
            </w:r>
          </w:p>
        </w:tc>
        <w:tc>
          <w:tcPr>
            <w:tcW w:w="3081" w:type="dxa"/>
          </w:tcPr>
          <w:p w14:paraId="4F0D9CCF">
            <w:pPr>
              <w:spacing w:after="0" w:line="240" w:lineRule="auto"/>
              <w:rPr>
                <w:bCs/>
              </w:rPr>
            </w:pPr>
            <w:r>
              <w:rPr>
                <w:bCs/>
              </w:rPr>
              <w:t>6.8</w:t>
            </w:r>
          </w:p>
        </w:tc>
        <w:tc>
          <w:tcPr>
            <w:tcW w:w="3081" w:type="dxa"/>
          </w:tcPr>
          <w:p w14:paraId="519A591E">
            <w:pPr>
              <w:spacing w:after="0" w:line="240" w:lineRule="auto"/>
              <w:rPr>
                <w:bCs/>
              </w:rPr>
            </w:pPr>
            <w:r>
              <w:rPr>
                <w:bCs/>
              </w:rPr>
              <w:t>28.7</w:t>
            </w:r>
            <w:r>
              <w:rPr>
                <w:bCs/>
                <w:vertAlign w:val="superscript"/>
              </w:rPr>
              <w:t>O</w:t>
            </w:r>
            <w:r>
              <w:rPr>
                <w:bCs/>
              </w:rPr>
              <w:t>C</w:t>
            </w:r>
          </w:p>
        </w:tc>
      </w:tr>
      <w:tr w14:paraId="7E0379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080" w:type="dxa"/>
          </w:tcPr>
          <w:p w14:paraId="06027B26">
            <w:pPr>
              <w:spacing w:after="0" w:line="240" w:lineRule="auto"/>
              <w:rPr>
                <w:bCs/>
              </w:rPr>
            </w:pPr>
            <w:r>
              <w:rPr>
                <w:bCs/>
              </w:rPr>
              <w:t>C2</w:t>
            </w:r>
          </w:p>
        </w:tc>
        <w:tc>
          <w:tcPr>
            <w:tcW w:w="3081" w:type="dxa"/>
          </w:tcPr>
          <w:p w14:paraId="448BF44C">
            <w:pPr>
              <w:spacing w:after="0" w:line="240" w:lineRule="auto"/>
              <w:rPr>
                <w:bCs/>
              </w:rPr>
            </w:pPr>
            <w:r>
              <w:rPr>
                <w:bCs/>
              </w:rPr>
              <w:t>6.9</w:t>
            </w:r>
          </w:p>
        </w:tc>
        <w:tc>
          <w:tcPr>
            <w:tcW w:w="3081" w:type="dxa"/>
          </w:tcPr>
          <w:p w14:paraId="0B973002">
            <w:pPr>
              <w:spacing w:after="0" w:line="240" w:lineRule="auto"/>
              <w:rPr>
                <w:bCs/>
              </w:rPr>
            </w:pPr>
            <w:r>
              <w:rPr>
                <w:bCs/>
              </w:rPr>
              <w:t>28.6</w:t>
            </w:r>
            <w:r>
              <w:rPr>
                <w:bCs/>
                <w:vertAlign w:val="superscript"/>
              </w:rPr>
              <w:t>O</w:t>
            </w:r>
            <w:r>
              <w:rPr>
                <w:bCs/>
              </w:rPr>
              <w:t>C</w:t>
            </w:r>
          </w:p>
        </w:tc>
      </w:tr>
      <w:tr w14:paraId="6AFDC3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080" w:type="dxa"/>
          </w:tcPr>
          <w:p w14:paraId="75AAE771">
            <w:pPr>
              <w:spacing w:after="0" w:line="240" w:lineRule="auto"/>
              <w:rPr>
                <w:bCs/>
              </w:rPr>
            </w:pPr>
            <w:r>
              <w:rPr>
                <w:bCs/>
              </w:rPr>
              <w:t>C3</w:t>
            </w:r>
          </w:p>
        </w:tc>
        <w:tc>
          <w:tcPr>
            <w:tcW w:w="3081" w:type="dxa"/>
          </w:tcPr>
          <w:p w14:paraId="772FA8E6">
            <w:pPr>
              <w:spacing w:after="0" w:line="240" w:lineRule="auto"/>
              <w:rPr>
                <w:bCs/>
              </w:rPr>
            </w:pPr>
            <w:r>
              <w:rPr>
                <w:bCs/>
              </w:rPr>
              <w:t>6.8</w:t>
            </w:r>
          </w:p>
        </w:tc>
        <w:tc>
          <w:tcPr>
            <w:tcW w:w="3081" w:type="dxa"/>
          </w:tcPr>
          <w:p w14:paraId="56D01204">
            <w:pPr>
              <w:spacing w:after="0" w:line="240" w:lineRule="auto"/>
              <w:rPr>
                <w:bCs/>
              </w:rPr>
            </w:pPr>
            <w:r>
              <w:rPr>
                <w:bCs/>
              </w:rPr>
              <w:t>28.7</w:t>
            </w:r>
            <w:r>
              <w:rPr>
                <w:bCs/>
                <w:vertAlign w:val="superscript"/>
              </w:rPr>
              <w:t>O</w:t>
            </w:r>
            <w:r>
              <w:rPr>
                <w:bCs/>
              </w:rPr>
              <w:t>C</w:t>
            </w:r>
          </w:p>
        </w:tc>
      </w:tr>
      <w:tr w14:paraId="7954C1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080" w:type="dxa"/>
          </w:tcPr>
          <w:p w14:paraId="6351F331">
            <w:pPr>
              <w:spacing w:after="0" w:line="240" w:lineRule="auto"/>
              <w:rPr>
                <w:bCs/>
              </w:rPr>
            </w:pPr>
            <w:r>
              <w:rPr>
                <w:bCs/>
              </w:rPr>
              <w:t>D1</w:t>
            </w:r>
          </w:p>
        </w:tc>
        <w:tc>
          <w:tcPr>
            <w:tcW w:w="3081" w:type="dxa"/>
          </w:tcPr>
          <w:p w14:paraId="1638ECC4">
            <w:pPr>
              <w:spacing w:after="0" w:line="240" w:lineRule="auto"/>
              <w:rPr>
                <w:bCs/>
              </w:rPr>
            </w:pPr>
            <w:r>
              <w:rPr>
                <w:bCs/>
              </w:rPr>
              <w:t>6.7</w:t>
            </w:r>
          </w:p>
        </w:tc>
        <w:tc>
          <w:tcPr>
            <w:tcW w:w="3081" w:type="dxa"/>
          </w:tcPr>
          <w:p w14:paraId="1DCB6519">
            <w:pPr>
              <w:spacing w:after="0" w:line="240" w:lineRule="auto"/>
              <w:rPr>
                <w:bCs/>
              </w:rPr>
            </w:pPr>
            <w:r>
              <w:rPr>
                <w:bCs/>
              </w:rPr>
              <w:t>28.8</w:t>
            </w:r>
            <w:r>
              <w:rPr>
                <w:bCs/>
                <w:vertAlign w:val="superscript"/>
              </w:rPr>
              <w:t>O</w:t>
            </w:r>
            <w:r>
              <w:rPr>
                <w:bCs/>
              </w:rPr>
              <w:t>C</w:t>
            </w:r>
          </w:p>
        </w:tc>
      </w:tr>
      <w:tr w14:paraId="64D9A6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080" w:type="dxa"/>
          </w:tcPr>
          <w:p w14:paraId="147E5938">
            <w:pPr>
              <w:spacing w:after="0" w:line="240" w:lineRule="auto"/>
              <w:rPr>
                <w:bCs/>
              </w:rPr>
            </w:pPr>
            <w:r>
              <w:rPr>
                <w:bCs/>
              </w:rPr>
              <w:t>D2</w:t>
            </w:r>
          </w:p>
        </w:tc>
        <w:tc>
          <w:tcPr>
            <w:tcW w:w="3081" w:type="dxa"/>
          </w:tcPr>
          <w:p w14:paraId="40688069">
            <w:pPr>
              <w:spacing w:after="0" w:line="240" w:lineRule="auto"/>
              <w:rPr>
                <w:bCs/>
              </w:rPr>
            </w:pPr>
            <w:r>
              <w:rPr>
                <w:bCs/>
              </w:rPr>
              <w:t>6.8</w:t>
            </w:r>
          </w:p>
        </w:tc>
        <w:tc>
          <w:tcPr>
            <w:tcW w:w="3081" w:type="dxa"/>
          </w:tcPr>
          <w:p w14:paraId="41F3E0D8">
            <w:pPr>
              <w:spacing w:after="0" w:line="240" w:lineRule="auto"/>
              <w:rPr>
                <w:bCs/>
              </w:rPr>
            </w:pPr>
            <w:r>
              <w:rPr>
                <w:bCs/>
              </w:rPr>
              <w:t>28.6</w:t>
            </w:r>
            <w:r>
              <w:rPr>
                <w:bCs/>
                <w:vertAlign w:val="superscript"/>
              </w:rPr>
              <w:t>O</w:t>
            </w:r>
            <w:r>
              <w:rPr>
                <w:bCs/>
              </w:rPr>
              <w:t>C</w:t>
            </w:r>
          </w:p>
        </w:tc>
      </w:tr>
      <w:tr w14:paraId="4940A4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080" w:type="dxa"/>
          </w:tcPr>
          <w:p w14:paraId="171546FA">
            <w:pPr>
              <w:spacing w:after="0" w:line="240" w:lineRule="auto"/>
              <w:rPr>
                <w:bCs/>
              </w:rPr>
            </w:pPr>
            <w:r>
              <w:rPr>
                <w:bCs/>
              </w:rPr>
              <w:t>D3</w:t>
            </w:r>
          </w:p>
        </w:tc>
        <w:tc>
          <w:tcPr>
            <w:tcW w:w="3081" w:type="dxa"/>
          </w:tcPr>
          <w:p w14:paraId="020E4D8A">
            <w:pPr>
              <w:spacing w:after="0" w:line="240" w:lineRule="auto"/>
              <w:rPr>
                <w:bCs/>
              </w:rPr>
            </w:pPr>
            <w:r>
              <w:rPr>
                <w:bCs/>
              </w:rPr>
              <w:t>6.8</w:t>
            </w:r>
          </w:p>
        </w:tc>
        <w:tc>
          <w:tcPr>
            <w:tcW w:w="3081" w:type="dxa"/>
          </w:tcPr>
          <w:p w14:paraId="759BEFD2">
            <w:pPr>
              <w:spacing w:after="0" w:line="240" w:lineRule="auto"/>
              <w:rPr>
                <w:bCs/>
              </w:rPr>
            </w:pPr>
            <w:r>
              <w:rPr>
                <w:bCs/>
              </w:rPr>
              <w:t>28.7</w:t>
            </w:r>
            <w:r>
              <w:rPr>
                <w:bCs/>
                <w:vertAlign w:val="superscript"/>
              </w:rPr>
              <w:t>O</w:t>
            </w:r>
            <w:r>
              <w:rPr>
                <w:bCs/>
              </w:rPr>
              <w:t>C</w:t>
            </w:r>
          </w:p>
        </w:tc>
      </w:tr>
      <w:tr w14:paraId="07CFDB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080" w:type="dxa"/>
          </w:tcPr>
          <w:p w14:paraId="22D123B5">
            <w:pPr>
              <w:spacing w:after="0" w:line="240" w:lineRule="auto"/>
              <w:rPr>
                <w:bCs/>
              </w:rPr>
            </w:pPr>
            <w:r>
              <w:rPr>
                <w:bCs/>
              </w:rPr>
              <w:t>E1</w:t>
            </w:r>
          </w:p>
        </w:tc>
        <w:tc>
          <w:tcPr>
            <w:tcW w:w="3081" w:type="dxa"/>
          </w:tcPr>
          <w:p w14:paraId="132F8C9E">
            <w:pPr>
              <w:spacing w:after="0" w:line="240" w:lineRule="auto"/>
              <w:rPr>
                <w:bCs/>
              </w:rPr>
            </w:pPr>
            <w:r>
              <w:rPr>
                <w:bCs/>
              </w:rPr>
              <w:t>6.7</w:t>
            </w:r>
          </w:p>
        </w:tc>
        <w:tc>
          <w:tcPr>
            <w:tcW w:w="3081" w:type="dxa"/>
          </w:tcPr>
          <w:p w14:paraId="039DFAAF">
            <w:pPr>
              <w:spacing w:after="0" w:line="240" w:lineRule="auto"/>
              <w:rPr>
                <w:bCs/>
              </w:rPr>
            </w:pPr>
            <w:r>
              <w:rPr>
                <w:bCs/>
              </w:rPr>
              <w:t>28.4</w:t>
            </w:r>
            <w:r>
              <w:rPr>
                <w:bCs/>
                <w:vertAlign w:val="superscript"/>
              </w:rPr>
              <w:t>O</w:t>
            </w:r>
            <w:r>
              <w:rPr>
                <w:bCs/>
              </w:rPr>
              <w:t>C</w:t>
            </w:r>
          </w:p>
        </w:tc>
      </w:tr>
      <w:tr w14:paraId="290473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080" w:type="dxa"/>
          </w:tcPr>
          <w:p w14:paraId="14FCD44A">
            <w:pPr>
              <w:spacing w:after="0" w:line="240" w:lineRule="auto"/>
              <w:rPr>
                <w:bCs/>
              </w:rPr>
            </w:pPr>
            <w:r>
              <w:rPr>
                <w:bCs/>
              </w:rPr>
              <w:t>E2</w:t>
            </w:r>
          </w:p>
        </w:tc>
        <w:tc>
          <w:tcPr>
            <w:tcW w:w="3081" w:type="dxa"/>
          </w:tcPr>
          <w:p w14:paraId="76D63AB2">
            <w:pPr>
              <w:spacing w:after="0" w:line="240" w:lineRule="auto"/>
              <w:rPr>
                <w:bCs/>
              </w:rPr>
            </w:pPr>
            <w:r>
              <w:rPr>
                <w:bCs/>
              </w:rPr>
              <w:t>6.8</w:t>
            </w:r>
          </w:p>
        </w:tc>
        <w:tc>
          <w:tcPr>
            <w:tcW w:w="3081" w:type="dxa"/>
          </w:tcPr>
          <w:p w14:paraId="5C705AC8">
            <w:pPr>
              <w:spacing w:after="0" w:line="240" w:lineRule="auto"/>
              <w:rPr>
                <w:bCs/>
              </w:rPr>
            </w:pPr>
            <w:r>
              <w:rPr>
                <w:bCs/>
              </w:rPr>
              <w:t>28.8</w:t>
            </w:r>
            <w:r>
              <w:rPr>
                <w:bCs/>
                <w:vertAlign w:val="superscript"/>
              </w:rPr>
              <w:t>O</w:t>
            </w:r>
            <w:r>
              <w:rPr>
                <w:bCs/>
              </w:rPr>
              <w:t>C</w:t>
            </w:r>
          </w:p>
        </w:tc>
      </w:tr>
      <w:tr w14:paraId="17FD8A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080" w:type="dxa"/>
          </w:tcPr>
          <w:p w14:paraId="3ED304D4">
            <w:pPr>
              <w:spacing w:after="0" w:line="240" w:lineRule="auto"/>
              <w:rPr>
                <w:bCs/>
              </w:rPr>
            </w:pPr>
            <w:r>
              <w:rPr>
                <w:bCs/>
              </w:rPr>
              <w:t>E3</w:t>
            </w:r>
          </w:p>
        </w:tc>
        <w:tc>
          <w:tcPr>
            <w:tcW w:w="3081" w:type="dxa"/>
          </w:tcPr>
          <w:p w14:paraId="2C143C92">
            <w:pPr>
              <w:spacing w:after="0" w:line="240" w:lineRule="auto"/>
              <w:rPr>
                <w:bCs/>
              </w:rPr>
            </w:pPr>
            <w:r>
              <w:rPr>
                <w:bCs/>
              </w:rPr>
              <w:t>6.7</w:t>
            </w:r>
          </w:p>
        </w:tc>
        <w:tc>
          <w:tcPr>
            <w:tcW w:w="3081" w:type="dxa"/>
          </w:tcPr>
          <w:p w14:paraId="350119EB">
            <w:pPr>
              <w:spacing w:after="0" w:line="240" w:lineRule="auto"/>
              <w:rPr>
                <w:bCs/>
              </w:rPr>
            </w:pPr>
            <w:r>
              <w:rPr>
                <w:bCs/>
              </w:rPr>
              <w:t>28.8</w:t>
            </w:r>
            <w:r>
              <w:rPr>
                <w:bCs/>
                <w:vertAlign w:val="superscript"/>
              </w:rPr>
              <w:t>O</w:t>
            </w:r>
            <w:r>
              <w:rPr>
                <w:bCs/>
              </w:rPr>
              <w:t>C</w:t>
            </w:r>
          </w:p>
        </w:tc>
      </w:tr>
      <w:tr w14:paraId="4CD0FE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080" w:type="dxa"/>
          </w:tcPr>
          <w:p w14:paraId="6EF902DC">
            <w:pPr>
              <w:spacing w:after="0" w:line="240" w:lineRule="auto"/>
              <w:rPr>
                <w:bCs/>
              </w:rPr>
            </w:pPr>
          </w:p>
        </w:tc>
        <w:tc>
          <w:tcPr>
            <w:tcW w:w="3081" w:type="dxa"/>
          </w:tcPr>
          <w:p w14:paraId="76DFA421">
            <w:pPr>
              <w:spacing w:after="0" w:line="240" w:lineRule="auto"/>
              <w:rPr>
                <w:bCs/>
              </w:rPr>
            </w:pPr>
          </w:p>
        </w:tc>
        <w:tc>
          <w:tcPr>
            <w:tcW w:w="3081" w:type="dxa"/>
          </w:tcPr>
          <w:p w14:paraId="2A984200">
            <w:pPr>
              <w:spacing w:after="0" w:line="240" w:lineRule="auto"/>
              <w:rPr>
                <w:bCs/>
              </w:rPr>
            </w:pPr>
          </w:p>
        </w:tc>
      </w:tr>
    </w:tbl>
    <w:p w14:paraId="0EEA2202">
      <w:pPr>
        <w:rPr>
          <w:b/>
          <w:bCs/>
        </w:rPr>
      </w:pPr>
    </w:p>
    <w:p w14:paraId="06843F0F">
      <w:pPr>
        <w:rPr>
          <w:bCs/>
        </w:rPr>
      </w:pPr>
    </w:p>
    <w:p w14:paraId="726EB1BE">
      <w:pPr>
        <w:rPr>
          <w:b/>
          <w:bCs/>
        </w:rPr>
      </w:pPr>
    </w:p>
    <w:p w14:paraId="71CEFB26">
      <w:pPr>
        <w:rPr>
          <w:b/>
          <w:bCs/>
        </w:rPr>
      </w:pPr>
    </w:p>
    <w:p w14:paraId="2096640B">
      <w:pPr>
        <w:rPr>
          <w:bCs/>
        </w:rPr>
      </w:pPr>
      <w:r>
        <w:rPr>
          <w:bCs/>
        </w:rPr>
        <w:t xml:space="preserve">pH AND TEMPERATURE OF THE SLURRY </w:t>
      </w:r>
      <w:r>
        <w:rPr>
          <w:rFonts w:hint="default"/>
          <w:bCs/>
          <w:lang w:val="en-US"/>
        </w:rPr>
        <w:t>AFTER DIGESTION</w:t>
      </w:r>
      <w:r>
        <w:rPr>
          <w:bCs/>
        </w:rPr>
        <w:t xml:space="preserve"> DIGESTION</w:t>
      </w:r>
    </w:p>
    <w:p w14:paraId="23376FDA">
      <w:pPr>
        <w:rPr>
          <w:bCs/>
        </w:rPr>
      </w:pPr>
    </w:p>
    <w:tbl>
      <w:tblPr>
        <w:tblStyle w:val="6"/>
        <w:tblpPr w:leftFromText="180" w:rightFromText="180" w:vertAnchor="text" w:horzAnchor="page" w:tblpX="1427" w:tblpY="453"/>
        <w:tblOverlap w:val="never"/>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3080"/>
        <w:gridCol w:w="3081"/>
        <w:gridCol w:w="3081"/>
      </w:tblGrid>
      <w:tr w14:paraId="58BF15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080" w:type="dxa"/>
          </w:tcPr>
          <w:p w14:paraId="65607AFC">
            <w:pPr>
              <w:spacing w:after="0" w:line="240" w:lineRule="auto"/>
              <w:rPr>
                <w:bCs/>
              </w:rPr>
            </w:pPr>
            <w:r>
              <w:rPr>
                <w:bCs/>
              </w:rPr>
              <w:t>SAMPLE</w:t>
            </w:r>
          </w:p>
        </w:tc>
        <w:tc>
          <w:tcPr>
            <w:tcW w:w="3081" w:type="dxa"/>
          </w:tcPr>
          <w:p w14:paraId="2D2DAAC0">
            <w:pPr>
              <w:spacing w:after="0" w:line="240" w:lineRule="auto"/>
              <w:rPr>
                <w:bCs/>
              </w:rPr>
            </w:pPr>
            <w:r>
              <w:rPr>
                <w:bCs/>
              </w:rPr>
              <w:t>pH</w:t>
            </w:r>
          </w:p>
        </w:tc>
        <w:tc>
          <w:tcPr>
            <w:tcW w:w="3081" w:type="dxa"/>
          </w:tcPr>
          <w:p w14:paraId="10B091C6">
            <w:pPr>
              <w:spacing w:after="0" w:line="240" w:lineRule="auto"/>
              <w:rPr>
                <w:bCs/>
              </w:rPr>
            </w:pPr>
            <w:r>
              <w:rPr>
                <w:bCs/>
              </w:rPr>
              <w:t>TEMPRATURE</w:t>
            </w:r>
          </w:p>
        </w:tc>
      </w:tr>
      <w:tr w14:paraId="6FFFC9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080" w:type="dxa"/>
          </w:tcPr>
          <w:p w14:paraId="377B8F64">
            <w:pPr>
              <w:spacing w:after="0" w:line="240" w:lineRule="auto"/>
              <w:rPr>
                <w:bCs/>
              </w:rPr>
            </w:pPr>
            <w:r>
              <w:rPr>
                <w:bCs/>
              </w:rPr>
              <w:t>A</w:t>
            </w:r>
          </w:p>
        </w:tc>
        <w:tc>
          <w:tcPr>
            <w:tcW w:w="3081" w:type="dxa"/>
          </w:tcPr>
          <w:p w14:paraId="48A9CC41">
            <w:pPr>
              <w:spacing w:after="0" w:line="240" w:lineRule="auto"/>
              <w:rPr>
                <w:bCs/>
              </w:rPr>
            </w:pPr>
            <w:r>
              <w:rPr>
                <w:bCs/>
              </w:rPr>
              <w:t>6.6</w:t>
            </w:r>
          </w:p>
        </w:tc>
        <w:tc>
          <w:tcPr>
            <w:tcW w:w="3081" w:type="dxa"/>
          </w:tcPr>
          <w:p w14:paraId="04426521">
            <w:pPr>
              <w:spacing w:after="0" w:line="240" w:lineRule="auto"/>
              <w:rPr>
                <w:bCs/>
              </w:rPr>
            </w:pPr>
            <w:r>
              <w:rPr>
                <w:bCs/>
              </w:rPr>
              <w:t>28.7</w:t>
            </w:r>
            <w:r>
              <w:rPr>
                <w:bCs/>
                <w:vertAlign w:val="superscript"/>
              </w:rPr>
              <w:t>O</w:t>
            </w:r>
            <w:r>
              <w:rPr>
                <w:bCs/>
              </w:rPr>
              <w:t>C</w:t>
            </w:r>
          </w:p>
        </w:tc>
      </w:tr>
      <w:tr w14:paraId="5EF9E9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080" w:type="dxa"/>
          </w:tcPr>
          <w:p w14:paraId="4AA017D8">
            <w:pPr>
              <w:spacing w:after="0" w:line="240" w:lineRule="auto"/>
              <w:rPr>
                <w:bCs/>
              </w:rPr>
            </w:pPr>
            <w:r>
              <w:rPr>
                <w:bCs/>
              </w:rPr>
              <w:t>B1</w:t>
            </w:r>
          </w:p>
        </w:tc>
        <w:tc>
          <w:tcPr>
            <w:tcW w:w="3081" w:type="dxa"/>
          </w:tcPr>
          <w:p w14:paraId="54F88946">
            <w:pPr>
              <w:spacing w:after="0" w:line="240" w:lineRule="auto"/>
              <w:rPr>
                <w:bCs/>
              </w:rPr>
            </w:pPr>
            <w:r>
              <w:rPr>
                <w:bCs/>
              </w:rPr>
              <w:t>6.7</w:t>
            </w:r>
          </w:p>
        </w:tc>
        <w:tc>
          <w:tcPr>
            <w:tcW w:w="3081" w:type="dxa"/>
          </w:tcPr>
          <w:p w14:paraId="076621F0">
            <w:pPr>
              <w:spacing w:after="0" w:line="240" w:lineRule="auto"/>
              <w:rPr>
                <w:bCs/>
              </w:rPr>
            </w:pPr>
            <w:r>
              <w:rPr>
                <w:bCs/>
              </w:rPr>
              <w:t>28.5</w:t>
            </w:r>
            <w:r>
              <w:rPr>
                <w:bCs/>
                <w:vertAlign w:val="superscript"/>
              </w:rPr>
              <w:t>O</w:t>
            </w:r>
            <w:r>
              <w:rPr>
                <w:bCs/>
              </w:rPr>
              <w:t>C</w:t>
            </w:r>
          </w:p>
        </w:tc>
      </w:tr>
      <w:tr w14:paraId="41D181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080" w:type="dxa"/>
          </w:tcPr>
          <w:p w14:paraId="7FF9B116">
            <w:pPr>
              <w:spacing w:after="0" w:line="240" w:lineRule="auto"/>
              <w:rPr>
                <w:bCs/>
              </w:rPr>
            </w:pPr>
            <w:r>
              <w:rPr>
                <w:bCs/>
              </w:rPr>
              <w:t>B2</w:t>
            </w:r>
          </w:p>
        </w:tc>
        <w:tc>
          <w:tcPr>
            <w:tcW w:w="3081" w:type="dxa"/>
          </w:tcPr>
          <w:p w14:paraId="3C0DB5BA">
            <w:pPr>
              <w:spacing w:after="0" w:line="240" w:lineRule="auto"/>
              <w:rPr>
                <w:bCs/>
              </w:rPr>
            </w:pPr>
            <w:r>
              <w:rPr>
                <w:bCs/>
              </w:rPr>
              <w:t>6.8</w:t>
            </w:r>
          </w:p>
        </w:tc>
        <w:tc>
          <w:tcPr>
            <w:tcW w:w="3081" w:type="dxa"/>
          </w:tcPr>
          <w:p w14:paraId="112F2BBD">
            <w:pPr>
              <w:spacing w:after="0" w:line="240" w:lineRule="auto"/>
              <w:rPr>
                <w:bCs/>
              </w:rPr>
            </w:pPr>
            <w:r>
              <w:rPr>
                <w:bCs/>
              </w:rPr>
              <w:t>28.4</w:t>
            </w:r>
            <w:r>
              <w:rPr>
                <w:bCs/>
                <w:vertAlign w:val="superscript"/>
              </w:rPr>
              <w:t>O</w:t>
            </w:r>
            <w:r>
              <w:rPr>
                <w:bCs/>
              </w:rPr>
              <w:t>C</w:t>
            </w:r>
          </w:p>
        </w:tc>
      </w:tr>
      <w:tr w14:paraId="78A06A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080" w:type="dxa"/>
          </w:tcPr>
          <w:p w14:paraId="49D1E637">
            <w:pPr>
              <w:spacing w:after="0" w:line="240" w:lineRule="auto"/>
              <w:rPr>
                <w:bCs/>
              </w:rPr>
            </w:pPr>
            <w:r>
              <w:rPr>
                <w:bCs/>
              </w:rPr>
              <w:t>B3</w:t>
            </w:r>
          </w:p>
        </w:tc>
        <w:tc>
          <w:tcPr>
            <w:tcW w:w="3081" w:type="dxa"/>
          </w:tcPr>
          <w:p w14:paraId="47026653">
            <w:pPr>
              <w:spacing w:after="0" w:line="240" w:lineRule="auto"/>
              <w:rPr>
                <w:bCs/>
              </w:rPr>
            </w:pPr>
            <w:r>
              <w:rPr>
                <w:bCs/>
              </w:rPr>
              <w:t>6.9</w:t>
            </w:r>
          </w:p>
        </w:tc>
        <w:tc>
          <w:tcPr>
            <w:tcW w:w="3081" w:type="dxa"/>
          </w:tcPr>
          <w:p w14:paraId="7CB09282">
            <w:pPr>
              <w:spacing w:after="0" w:line="240" w:lineRule="auto"/>
              <w:rPr>
                <w:bCs/>
              </w:rPr>
            </w:pPr>
            <w:r>
              <w:rPr>
                <w:bCs/>
              </w:rPr>
              <w:t>28.7</w:t>
            </w:r>
            <w:r>
              <w:rPr>
                <w:bCs/>
                <w:vertAlign w:val="superscript"/>
              </w:rPr>
              <w:t>O</w:t>
            </w:r>
            <w:r>
              <w:rPr>
                <w:bCs/>
              </w:rPr>
              <w:t>C</w:t>
            </w:r>
          </w:p>
        </w:tc>
      </w:tr>
      <w:tr w14:paraId="3FA526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080" w:type="dxa"/>
          </w:tcPr>
          <w:p w14:paraId="3E25B519">
            <w:pPr>
              <w:spacing w:after="0" w:line="240" w:lineRule="auto"/>
              <w:rPr>
                <w:bCs/>
              </w:rPr>
            </w:pPr>
            <w:r>
              <w:rPr>
                <w:bCs/>
              </w:rPr>
              <w:t>C1</w:t>
            </w:r>
          </w:p>
        </w:tc>
        <w:tc>
          <w:tcPr>
            <w:tcW w:w="3081" w:type="dxa"/>
          </w:tcPr>
          <w:p w14:paraId="3A645CA5">
            <w:pPr>
              <w:spacing w:after="0" w:line="240" w:lineRule="auto"/>
              <w:rPr>
                <w:bCs/>
              </w:rPr>
            </w:pPr>
            <w:r>
              <w:rPr>
                <w:bCs/>
              </w:rPr>
              <w:t>6.8</w:t>
            </w:r>
          </w:p>
        </w:tc>
        <w:tc>
          <w:tcPr>
            <w:tcW w:w="3081" w:type="dxa"/>
          </w:tcPr>
          <w:p w14:paraId="01B9C38A">
            <w:pPr>
              <w:spacing w:after="0" w:line="240" w:lineRule="auto"/>
              <w:rPr>
                <w:bCs/>
              </w:rPr>
            </w:pPr>
            <w:r>
              <w:rPr>
                <w:bCs/>
              </w:rPr>
              <w:t>28.7</w:t>
            </w:r>
            <w:r>
              <w:rPr>
                <w:bCs/>
                <w:vertAlign w:val="superscript"/>
              </w:rPr>
              <w:t>O</w:t>
            </w:r>
            <w:r>
              <w:rPr>
                <w:bCs/>
              </w:rPr>
              <w:t>C</w:t>
            </w:r>
          </w:p>
        </w:tc>
      </w:tr>
      <w:tr w14:paraId="31C504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080" w:type="dxa"/>
          </w:tcPr>
          <w:p w14:paraId="4B15947D">
            <w:pPr>
              <w:spacing w:after="0" w:line="240" w:lineRule="auto"/>
              <w:rPr>
                <w:bCs/>
              </w:rPr>
            </w:pPr>
            <w:r>
              <w:rPr>
                <w:bCs/>
              </w:rPr>
              <w:t>C2</w:t>
            </w:r>
          </w:p>
        </w:tc>
        <w:tc>
          <w:tcPr>
            <w:tcW w:w="3081" w:type="dxa"/>
          </w:tcPr>
          <w:p w14:paraId="410712BD">
            <w:pPr>
              <w:spacing w:after="0" w:line="240" w:lineRule="auto"/>
              <w:rPr>
                <w:bCs/>
              </w:rPr>
            </w:pPr>
            <w:r>
              <w:rPr>
                <w:bCs/>
              </w:rPr>
              <w:t>6.9</w:t>
            </w:r>
          </w:p>
        </w:tc>
        <w:tc>
          <w:tcPr>
            <w:tcW w:w="3081" w:type="dxa"/>
          </w:tcPr>
          <w:p w14:paraId="0C119DE9">
            <w:pPr>
              <w:spacing w:after="0" w:line="240" w:lineRule="auto"/>
              <w:rPr>
                <w:bCs/>
              </w:rPr>
            </w:pPr>
            <w:r>
              <w:rPr>
                <w:bCs/>
              </w:rPr>
              <w:t>28.6</w:t>
            </w:r>
            <w:r>
              <w:rPr>
                <w:bCs/>
                <w:vertAlign w:val="superscript"/>
              </w:rPr>
              <w:t>O</w:t>
            </w:r>
            <w:r>
              <w:rPr>
                <w:bCs/>
              </w:rPr>
              <w:t>C</w:t>
            </w:r>
          </w:p>
        </w:tc>
      </w:tr>
      <w:tr w14:paraId="60C5D4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080" w:type="dxa"/>
          </w:tcPr>
          <w:p w14:paraId="11F2A6F9">
            <w:pPr>
              <w:spacing w:after="0" w:line="240" w:lineRule="auto"/>
              <w:rPr>
                <w:bCs/>
              </w:rPr>
            </w:pPr>
            <w:r>
              <w:rPr>
                <w:bCs/>
              </w:rPr>
              <w:t>C3</w:t>
            </w:r>
          </w:p>
        </w:tc>
        <w:tc>
          <w:tcPr>
            <w:tcW w:w="3081" w:type="dxa"/>
          </w:tcPr>
          <w:p w14:paraId="0E851C08">
            <w:pPr>
              <w:spacing w:after="0" w:line="240" w:lineRule="auto"/>
              <w:rPr>
                <w:bCs/>
              </w:rPr>
            </w:pPr>
            <w:r>
              <w:rPr>
                <w:bCs/>
              </w:rPr>
              <w:t>6.8</w:t>
            </w:r>
          </w:p>
        </w:tc>
        <w:tc>
          <w:tcPr>
            <w:tcW w:w="3081" w:type="dxa"/>
          </w:tcPr>
          <w:p w14:paraId="5CEBBF45">
            <w:pPr>
              <w:spacing w:after="0" w:line="240" w:lineRule="auto"/>
              <w:rPr>
                <w:bCs/>
              </w:rPr>
            </w:pPr>
            <w:r>
              <w:rPr>
                <w:bCs/>
              </w:rPr>
              <w:t>28.7</w:t>
            </w:r>
            <w:r>
              <w:rPr>
                <w:bCs/>
                <w:vertAlign w:val="superscript"/>
              </w:rPr>
              <w:t>O</w:t>
            </w:r>
            <w:r>
              <w:rPr>
                <w:bCs/>
              </w:rPr>
              <w:t>C</w:t>
            </w:r>
          </w:p>
        </w:tc>
      </w:tr>
      <w:tr w14:paraId="310CF3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080" w:type="dxa"/>
          </w:tcPr>
          <w:p w14:paraId="64A91F1C">
            <w:pPr>
              <w:spacing w:after="0" w:line="240" w:lineRule="auto"/>
              <w:rPr>
                <w:bCs/>
              </w:rPr>
            </w:pPr>
            <w:r>
              <w:rPr>
                <w:bCs/>
              </w:rPr>
              <w:t>D1</w:t>
            </w:r>
          </w:p>
        </w:tc>
        <w:tc>
          <w:tcPr>
            <w:tcW w:w="3081" w:type="dxa"/>
          </w:tcPr>
          <w:p w14:paraId="5BE96C26">
            <w:pPr>
              <w:spacing w:after="0" w:line="240" w:lineRule="auto"/>
              <w:rPr>
                <w:bCs/>
              </w:rPr>
            </w:pPr>
            <w:r>
              <w:rPr>
                <w:bCs/>
              </w:rPr>
              <w:t>6.7</w:t>
            </w:r>
          </w:p>
        </w:tc>
        <w:tc>
          <w:tcPr>
            <w:tcW w:w="3081" w:type="dxa"/>
          </w:tcPr>
          <w:p w14:paraId="04751280">
            <w:pPr>
              <w:spacing w:after="0" w:line="240" w:lineRule="auto"/>
              <w:rPr>
                <w:bCs/>
              </w:rPr>
            </w:pPr>
            <w:r>
              <w:rPr>
                <w:bCs/>
              </w:rPr>
              <w:t>28.8</w:t>
            </w:r>
            <w:r>
              <w:rPr>
                <w:bCs/>
                <w:vertAlign w:val="superscript"/>
              </w:rPr>
              <w:t>O</w:t>
            </w:r>
            <w:r>
              <w:rPr>
                <w:bCs/>
              </w:rPr>
              <w:t>C</w:t>
            </w:r>
          </w:p>
        </w:tc>
      </w:tr>
      <w:tr w14:paraId="635606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080" w:type="dxa"/>
          </w:tcPr>
          <w:p w14:paraId="0621256E">
            <w:pPr>
              <w:spacing w:after="0" w:line="240" w:lineRule="auto"/>
              <w:rPr>
                <w:bCs/>
              </w:rPr>
            </w:pPr>
            <w:r>
              <w:rPr>
                <w:bCs/>
              </w:rPr>
              <w:t>D2</w:t>
            </w:r>
          </w:p>
        </w:tc>
        <w:tc>
          <w:tcPr>
            <w:tcW w:w="3081" w:type="dxa"/>
          </w:tcPr>
          <w:p w14:paraId="04CE6117">
            <w:pPr>
              <w:spacing w:after="0" w:line="240" w:lineRule="auto"/>
              <w:rPr>
                <w:bCs/>
              </w:rPr>
            </w:pPr>
            <w:r>
              <w:rPr>
                <w:bCs/>
              </w:rPr>
              <w:t>6.8</w:t>
            </w:r>
          </w:p>
        </w:tc>
        <w:tc>
          <w:tcPr>
            <w:tcW w:w="3081" w:type="dxa"/>
          </w:tcPr>
          <w:p w14:paraId="56B636B6">
            <w:pPr>
              <w:spacing w:after="0" w:line="240" w:lineRule="auto"/>
              <w:rPr>
                <w:bCs/>
              </w:rPr>
            </w:pPr>
            <w:r>
              <w:rPr>
                <w:bCs/>
              </w:rPr>
              <w:t>28.6</w:t>
            </w:r>
            <w:r>
              <w:rPr>
                <w:bCs/>
                <w:vertAlign w:val="superscript"/>
              </w:rPr>
              <w:t>O</w:t>
            </w:r>
            <w:r>
              <w:rPr>
                <w:bCs/>
              </w:rPr>
              <w:t>C</w:t>
            </w:r>
          </w:p>
        </w:tc>
      </w:tr>
      <w:tr w14:paraId="1DFF9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080" w:type="dxa"/>
          </w:tcPr>
          <w:p w14:paraId="774F7920">
            <w:pPr>
              <w:spacing w:after="0" w:line="240" w:lineRule="auto"/>
              <w:rPr>
                <w:bCs/>
              </w:rPr>
            </w:pPr>
            <w:r>
              <w:rPr>
                <w:bCs/>
              </w:rPr>
              <w:t>D3</w:t>
            </w:r>
          </w:p>
        </w:tc>
        <w:tc>
          <w:tcPr>
            <w:tcW w:w="3081" w:type="dxa"/>
          </w:tcPr>
          <w:p w14:paraId="6589D53F">
            <w:pPr>
              <w:spacing w:after="0" w:line="240" w:lineRule="auto"/>
              <w:rPr>
                <w:bCs/>
              </w:rPr>
            </w:pPr>
            <w:r>
              <w:rPr>
                <w:bCs/>
              </w:rPr>
              <w:t>6.8</w:t>
            </w:r>
          </w:p>
        </w:tc>
        <w:tc>
          <w:tcPr>
            <w:tcW w:w="3081" w:type="dxa"/>
          </w:tcPr>
          <w:p w14:paraId="06ECC88E">
            <w:pPr>
              <w:spacing w:after="0" w:line="240" w:lineRule="auto"/>
              <w:rPr>
                <w:bCs/>
              </w:rPr>
            </w:pPr>
            <w:r>
              <w:rPr>
                <w:bCs/>
              </w:rPr>
              <w:t>28.7</w:t>
            </w:r>
            <w:r>
              <w:rPr>
                <w:bCs/>
                <w:vertAlign w:val="superscript"/>
              </w:rPr>
              <w:t>O</w:t>
            </w:r>
            <w:r>
              <w:rPr>
                <w:bCs/>
              </w:rPr>
              <w:t>C</w:t>
            </w:r>
          </w:p>
        </w:tc>
      </w:tr>
      <w:tr w14:paraId="1594FE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080" w:type="dxa"/>
          </w:tcPr>
          <w:p w14:paraId="0ECD21A5">
            <w:pPr>
              <w:spacing w:after="0" w:line="240" w:lineRule="auto"/>
              <w:rPr>
                <w:bCs/>
              </w:rPr>
            </w:pPr>
            <w:r>
              <w:rPr>
                <w:bCs/>
              </w:rPr>
              <w:t>E1</w:t>
            </w:r>
          </w:p>
        </w:tc>
        <w:tc>
          <w:tcPr>
            <w:tcW w:w="3081" w:type="dxa"/>
          </w:tcPr>
          <w:p w14:paraId="64F96F8B">
            <w:pPr>
              <w:spacing w:after="0" w:line="240" w:lineRule="auto"/>
              <w:rPr>
                <w:bCs/>
              </w:rPr>
            </w:pPr>
            <w:r>
              <w:rPr>
                <w:bCs/>
              </w:rPr>
              <w:t>6.7</w:t>
            </w:r>
          </w:p>
        </w:tc>
        <w:tc>
          <w:tcPr>
            <w:tcW w:w="3081" w:type="dxa"/>
          </w:tcPr>
          <w:p w14:paraId="76EA799D">
            <w:pPr>
              <w:spacing w:after="0" w:line="240" w:lineRule="auto"/>
              <w:rPr>
                <w:bCs/>
              </w:rPr>
            </w:pPr>
            <w:r>
              <w:rPr>
                <w:bCs/>
              </w:rPr>
              <w:t>28.4</w:t>
            </w:r>
            <w:r>
              <w:rPr>
                <w:bCs/>
                <w:vertAlign w:val="superscript"/>
              </w:rPr>
              <w:t>O</w:t>
            </w:r>
            <w:r>
              <w:rPr>
                <w:bCs/>
              </w:rPr>
              <w:t>C</w:t>
            </w:r>
          </w:p>
        </w:tc>
      </w:tr>
      <w:tr w14:paraId="1F32B4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080" w:type="dxa"/>
          </w:tcPr>
          <w:p w14:paraId="0498080D">
            <w:pPr>
              <w:spacing w:after="0" w:line="240" w:lineRule="auto"/>
              <w:rPr>
                <w:bCs/>
              </w:rPr>
            </w:pPr>
            <w:r>
              <w:rPr>
                <w:bCs/>
              </w:rPr>
              <w:t>E2</w:t>
            </w:r>
          </w:p>
        </w:tc>
        <w:tc>
          <w:tcPr>
            <w:tcW w:w="3081" w:type="dxa"/>
          </w:tcPr>
          <w:p w14:paraId="16198BF5">
            <w:pPr>
              <w:spacing w:after="0" w:line="240" w:lineRule="auto"/>
              <w:rPr>
                <w:bCs/>
              </w:rPr>
            </w:pPr>
            <w:r>
              <w:rPr>
                <w:bCs/>
              </w:rPr>
              <w:t>6.8</w:t>
            </w:r>
          </w:p>
        </w:tc>
        <w:tc>
          <w:tcPr>
            <w:tcW w:w="3081" w:type="dxa"/>
          </w:tcPr>
          <w:p w14:paraId="4C2F5AD3">
            <w:pPr>
              <w:spacing w:after="0" w:line="240" w:lineRule="auto"/>
              <w:rPr>
                <w:bCs/>
              </w:rPr>
            </w:pPr>
            <w:r>
              <w:rPr>
                <w:bCs/>
              </w:rPr>
              <w:t>28.8</w:t>
            </w:r>
            <w:r>
              <w:rPr>
                <w:bCs/>
                <w:vertAlign w:val="superscript"/>
              </w:rPr>
              <w:t>O</w:t>
            </w:r>
            <w:r>
              <w:rPr>
                <w:bCs/>
              </w:rPr>
              <w:t>C</w:t>
            </w:r>
          </w:p>
        </w:tc>
      </w:tr>
      <w:tr w14:paraId="1172D0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080" w:type="dxa"/>
          </w:tcPr>
          <w:p w14:paraId="560ED89A">
            <w:pPr>
              <w:spacing w:after="0" w:line="240" w:lineRule="auto"/>
              <w:rPr>
                <w:bCs/>
              </w:rPr>
            </w:pPr>
            <w:r>
              <w:rPr>
                <w:bCs/>
              </w:rPr>
              <w:t>E3</w:t>
            </w:r>
          </w:p>
        </w:tc>
        <w:tc>
          <w:tcPr>
            <w:tcW w:w="3081" w:type="dxa"/>
          </w:tcPr>
          <w:p w14:paraId="1BFB2B86">
            <w:pPr>
              <w:spacing w:after="0" w:line="240" w:lineRule="auto"/>
              <w:rPr>
                <w:bCs/>
              </w:rPr>
            </w:pPr>
            <w:r>
              <w:rPr>
                <w:bCs/>
              </w:rPr>
              <w:t>6.7</w:t>
            </w:r>
          </w:p>
        </w:tc>
        <w:tc>
          <w:tcPr>
            <w:tcW w:w="3081" w:type="dxa"/>
          </w:tcPr>
          <w:p w14:paraId="7E57FFE2">
            <w:pPr>
              <w:spacing w:after="0" w:line="240" w:lineRule="auto"/>
              <w:rPr>
                <w:bCs/>
              </w:rPr>
            </w:pPr>
            <w:r>
              <w:rPr>
                <w:bCs/>
              </w:rPr>
              <w:t>28.8</w:t>
            </w:r>
            <w:r>
              <w:rPr>
                <w:bCs/>
                <w:vertAlign w:val="superscript"/>
              </w:rPr>
              <w:t>O</w:t>
            </w:r>
            <w:r>
              <w:rPr>
                <w:bCs/>
              </w:rPr>
              <w:t>C</w:t>
            </w:r>
          </w:p>
        </w:tc>
      </w:tr>
    </w:tbl>
    <w:p w14:paraId="20C490F1">
      <w:pPr>
        <w:rPr>
          <w:b/>
          <w:bCs/>
        </w:rPr>
      </w:pPr>
    </w:p>
    <w:p w14:paraId="682DE6CA">
      <w:pPr>
        <w:spacing w:before="240" w:line="480" w:lineRule="auto"/>
        <w:jc w:val="both"/>
        <w:rPr>
          <w:rFonts w:ascii="Times New Roman" w:hAnsi="Times New Roman" w:cs="Times New Roman"/>
          <w:sz w:val="24"/>
          <w:szCs w:val="24"/>
        </w:rPr>
      </w:pPr>
    </w:p>
    <w:p w14:paraId="7C072E39">
      <w:pPr>
        <w:spacing w:before="240" w:line="480" w:lineRule="auto"/>
        <w:jc w:val="both"/>
        <w:rPr>
          <w:rFonts w:hint="default" w:ascii="Times New Roman" w:hAnsi="Times New Roman" w:cs="Times New Roman"/>
          <w:sz w:val="24"/>
          <w:szCs w:val="24"/>
          <w:lang w:val="en-US"/>
        </w:rPr>
      </w:pPr>
    </w:p>
    <w:p w14:paraId="6BC02495">
      <w:pPr>
        <w:spacing w:before="240" w:line="480" w:lineRule="auto"/>
        <w:jc w:val="both"/>
        <w:rPr>
          <w:rFonts w:hint="default" w:ascii="Times New Roman" w:hAnsi="Times New Roman" w:cs="Times New Roman"/>
          <w:sz w:val="24"/>
          <w:szCs w:val="24"/>
          <w:lang w:val="en-US"/>
        </w:rPr>
      </w:pPr>
      <w:r>
        <w:rPr>
          <w:rFonts w:hint="default" w:ascii="Times New Roman" w:hAnsi="Times New Roman" w:cs="Times New Roman"/>
          <w:sz w:val="24"/>
          <w:szCs w:val="24"/>
          <w:lang w:val="en-US"/>
        </w:rPr>
        <w:t>pH ofr the  Undsigested and Digested Substrates</w:t>
      </w:r>
    </w:p>
    <w:p w14:paraId="31B56AB3">
      <w:pPr>
        <w:spacing w:before="240" w:line="480" w:lineRule="auto"/>
        <w:jc w:val="both"/>
        <w:rPr>
          <w:rFonts w:hint="default" w:ascii="Times New Roman" w:hAnsi="Times New Roman" w:cs="Times New Roman"/>
          <w:sz w:val="24"/>
          <w:szCs w:val="24"/>
          <w:lang w:val="en-US"/>
        </w:rPr>
      </w:pPr>
      <w:r>
        <w:rPr>
          <w:rFonts w:hint="default" w:ascii="Times New Roman" w:hAnsi="Times New Roman" w:cs="Times New Roman"/>
          <w:sz w:val="24"/>
          <w:szCs w:val="24"/>
          <w:lang w:val="en-US"/>
        </w:rPr>
        <w:t>S/No    Substrates       Undigested        Digested     Difference</w:t>
      </w:r>
    </w:p>
    <w:p w14:paraId="327D8558">
      <w:pPr>
        <w:spacing w:before="240" w:line="480" w:lineRule="auto"/>
        <w:jc w:val="both"/>
        <w:rPr>
          <w:rFonts w:hint="default" w:ascii="Times New Roman" w:hAnsi="Times New Roman" w:cs="Times New Roman"/>
          <w:sz w:val="24"/>
          <w:szCs w:val="24"/>
          <w:lang w:val="en-US"/>
        </w:rPr>
      </w:pPr>
      <w:r>
        <w:rPr>
          <w:rFonts w:hint="default" w:ascii="Times New Roman" w:hAnsi="Times New Roman" w:cs="Times New Roman"/>
          <w:sz w:val="24"/>
          <w:szCs w:val="24"/>
          <w:lang w:val="en-US"/>
        </w:rPr>
        <w:t>1            A                    6.6                   6.3               0.3</w:t>
      </w:r>
    </w:p>
    <w:p w14:paraId="3564A8B4">
      <w:pPr>
        <w:spacing w:before="240" w:line="480" w:lineRule="auto"/>
        <w:jc w:val="both"/>
        <w:rPr>
          <w:rFonts w:hint="default" w:ascii="Times New Roman" w:hAnsi="Times New Roman" w:cs="Times New Roman"/>
          <w:sz w:val="24"/>
          <w:szCs w:val="24"/>
          <w:lang w:val="en-US"/>
        </w:rPr>
      </w:pPr>
      <w:r>
        <w:rPr>
          <w:rFonts w:hint="default" w:ascii="Times New Roman" w:hAnsi="Times New Roman" w:cs="Times New Roman"/>
          <w:sz w:val="24"/>
          <w:szCs w:val="24"/>
          <w:lang w:val="en-US"/>
        </w:rPr>
        <w:t>2            B1                  6.7                  5.9                0.8</w:t>
      </w:r>
    </w:p>
    <w:p w14:paraId="0B73305D">
      <w:pPr>
        <w:spacing w:before="240" w:line="480" w:lineRule="auto"/>
        <w:jc w:val="both"/>
        <w:rPr>
          <w:rFonts w:hint="default" w:ascii="Times New Roman" w:hAnsi="Times New Roman" w:cs="Times New Roman"/>
          <w:sz w:val="24"/>
          <w:szCs w:val="24"/>
          <w:lang w:val="en-US"/>
        </w:rPr>
      </w:pPr>
      <w:r>
        <w:rPr>
          <w:rFonts w:hint="default" w:ascii="Times New Roman" w:hAnsi="Times New Roman" w:cs="Times New Roman"/>
          <w:sz w:val="24"/>
          <w:szCs w:val="24"/>
          <w:lang w:val="en-US"/>
        </w:rPr>
        <w:t>3            B2                  6.8                  6.5                0.3</w:t>
      </w:r>
    </w:p>
    <w:p w14:paraId="17413414">
      <w:pPr>
        <w:spacing w:before="240" w:line="480" w:lineRule="auto"/>
        <w:jc w:val="both"/>
        <w:rPr>
          <w:rFonts w:hint="default" w:ascii="Times New Roman" w:hAnsi="Times New Roman" w:cs="Times New Roman"/>
          <w:sz w:val="24"/>
          <w:szCs w:val="24"/>
          <w:lang w:val="en-US"/>
        </w:rPr>
      </w:pPr>
      <w:bookmarkStart w:id="0" w:name="_GoBack"/>
      <w:bookmarkEnd w:id="0"/>
    </w:p>
    <w:p w14:paraId="1D19FDCF">
      <w:pPr>
        <w:spacing w:before="240" w:line="480" w:lineRule="auto"/>
        <w:jc w:val="both"/>
        <w:rPr>
          <w:rFonts w:hint="default" w:ascii="Times New Roman" w:hAnsi="Times New Roman" w:cs="Times New Roman"/>
          <w:sz w:val="24"/>
          <w:szCs w:val="24"/>
          <w:lang w:val="en-US"/>
        </w:rPr>
      </w:pPr>
    </w:p>
    <w:p w14:paraId="4D514EB0">
      <w:pPr>
        <w:spacing w:before="240" w:line="480" w:lineRule="auto"/>
        <w:jc w:val="both"/>
        <w:rPr>
          <w:rFonts w:hint="default" w:ascii="Times New Roman" w:hAnsi="Times New Roman" w:cs="Times New Roman"/>
          <w:sz w:val="24"/>
          <w:szCs w:val="24"/>
          <w:lang w:val="en-US"/>
        </w:rPr>
      </w:pPr>
    </w:p>
    <w:p w14:paraId="5582A13D">
      <w:pPr>
        <w:spacing w:before="240" w:line="480" w:lineRule="auto"/>
        <w:jc w:val="both"/>
        <w:rPr>
          <w:rFonts w:ascii="Times New Roman" w:hAnsi="Times New Roman" w:cs="Times New Roman"/>
          <w:b/>
          <w:bCs/>
          <w:sz w:val="24"/>
          <w:szCs w:val="24"/>
        </w:rPr>
      </w:pPr>
    </w:p>
    <w:p w14:paraId="62F03272">
      <w:pPr>
        <w:spacing w:before="240" w:line="480" w:lineRule="auto"/>
        <w:jc w:val="both"/>
        <w:rPr>
          <w:rFonts w:ascii="Times New Roman" w:hAnsi="Times New Roman" w:cs="Times New Roman"/>
          <w:b/>
          <w:bCs/>
          <w:sz w:val="24"/>
          <w:szCs w:val="24"/>
        </w:rPr>
      </w:pPr>
    </w:p>
    <w:p w14:paraId="32D8D5A8">
      <w:pPr>
        <w:spacing w:before="240" w:line="480" w:lineRule="auto"/>
        <w:jc w:val="both"/>
        <w:rPr>
          <w:rFonts w:ascii="Times New Roman" w:hAnsi="Times New Roman" w:cs="Times New Roman"/>
          <w:sz w:val="24"/>
          <w:szCs w:val="24"/>
        </w:rPr>
      </w:pPr>
    </w:p>
    <w:p w14:paraId="2FB01E68">
      <w:pPr>
        <w:spacing w:before="240" w:line="480" w:lineRule="auto"/>
        <w:jc w:val="both"/>
        <w:rPr>
          <w:rFonts w:ascii="Times New Roman" w:hAnsi="Times New Roman" w:cs="Times New Roman"/>
          <w:b/>
          <w:bCs/>
          <w:sz w:val="24"/>
          <w:szCs w:val="24"/>
        </w:rPr>
      </w:pPr>
    </w:p>
    <w:p w14:paraId="400C3D5C">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xx</w:t>
      </w:r>
    </w:p>
    <w:p w14:paraId="49F7A255">
      <w:pPr>
        <w:spacing w:before="240" w:line="480" w:lineRule="auto"/>
        <w:jc w:val="both"/>
        <w:rPr>
          <w:rFonts w:ascii="Times New Roman" w:hAnsi="Times New Roman" w:cs="Times New Roman"/>
          <w:sz w:val="24"/>
          <w:szCs w:val="24"/>
        </w:rPr>
      </w:pPr>
    </w:p>
    <w:p w14:paraId="0F43B1EE">
      <w:pPr>
        <w:spacing w:before="240" w:line="480" w:lineRule="auto"/>
        <w:jc w:val="both"/>
        <w:rPr>
          <w:rFonts w:ascii="Times New Roman" w:hAnsi="Times New Roman" w:cs="Times New Roman"/>
          <w:sz w:val="24"/>
          <w:szCs w:val="24"/>
        </w:rPr>
      </w:pPr>
    </w:p>
    <w:p w14:paraId="33054059">
      <w:pPr>
        <w:spacing w:before="240" w:line="480" w:lineRule="auto"/>
        <w:jc w:val="both"/>
        <w:rPr>
          <w:rFonts w:ascii="Times New Roman" w:hAnsi="Times New Roman" w:cs="Times New Roman"/>
          <w:sz w:val="24"/>
          <w:szCs w:val="24"/>
        </w:rPr>
      </w:pPr>
    </w:p>
    <w:p w14:paraId="781F8662">
      <w:pPr>
        <w:spacing w:before="240" w:line="480" w:lineRule="auto"/>
        <w:jc w:val="both"/>
        <w:rPr>
          <w:rFonts w:ascii="Times New Roman" w:hAnsi="Times New Roman" w:cs="Times New Roman"/>
          <w:sz w:val="24"/>
          <w:szCs w:val="24"/>
        </w:rPr>
      </w:pPr>
    </w:p>
    <w:p w14:paraId="4333DF27">
      <w:pPr>
        <w:spacing w:before="240" w:line="480" w:lineRule="auto"/>
        <w:jc w:val="both"/>
        <w:rPr>
          <w:rFonts w:ascii="Times New Roman" w:hAnsi="Times New Roman" w:cs="Times New Roman"/>
          <w:sz w:val="24"/>
          <w:szCs w:val="24"/>
        </w:rPr>
      </w:pPr>
    </w:p>
    <w:p w14:paraId="68E5058F">
      <w:pPr>
        <w:spacing w:before="240" w:line="480" w:lineRule="auto"/>
        <w:jc w:val="both"/>
        <w:rPr>
          <w:rFonts w:ascii="Times New Roman" w:hAnsi="Times New Roman" w:cs="Times New Roman"/>
          <w:sz w:val="24"/>
          <w:szCs w:val="24"/>
        </w:rPr>
      </w:pPr>
    </w:p>
    <w:p w14:paraId="26BAC0E1">
      <w:pPr>
        <w:spacing w:before="240" w:line="480" w:lineRule="auto"/>
        <w:jc w:val="both"/>
        <w:rPr>
          <w:rFonts w:ascii="Times New Roman" w:hAnsi="Times New Roman" w:cs="Times New Roman"/>
          <w:sz w:val="24"/>
          <w:szCs w:val="24"/>
        </w:rPr>
      </w:pPr>
    </w:p>
    <w:p w14:paraId="34B1B9F4">
      <w:pPr>
        <w:spacing w:before="240" w:line="480" w:lineRule="auto"/>
        <w:jc w:val="both"/>
        <w:rPr>
          <w:rFonts w:ascii="Times New Roman" w:hAnsi="Times New Roman" w:cs="Times New Roman"/>
          <w:sz w:val="24"/>
          <w:szCs w:val="24"/>
        </w:rPr>
      </w:pPr>
    </w:p>
    <w:p w14:paraId="2E283D52">
      <w:pPr>
        <w:spacing w:before="240" w:line="480" w:lineRule="auto"/>
        <w:jc w:val="both"/>
        <w:rPr>
          <w:rFonts w:ascii="Times New Roman" w:hAnsi="Times New Roman" w:cs="Times New Roman"/>
          <w:sz w:val="24"/>
          <w:szCs w:val="24"/>
        </w:rPr>
      </w:pPr>
    </w:p>
    <w:p w14:paraId="4D467A9E">
      <w:pPr>
        <w:spacing w:before="240" w:line="480" w:lineRule="auto"/>
        <w:jc w:val="both"/>
        <w:rPr>
          <w:rFonts w:ascii="Times New Roman" w:hAnsi="Times New Roman" w:cs="Times New Roman"/>
          <w:sz w:val="24"/>
          <w:szCs w:val="24"/>
        </w:rPr>
      </w:pPr>
    </w:p>
    <w:p w14:paraId="51ABAAF0">
      <w:pPr>
        <w:spacing w:before="240" w:line="480" w:lineRule="auto"/>
        <w:jc w:val="both"/>
        <w:rPr>
          <w:rFonts w:ascii="Times New Roman" w:hAnsi="Times New Roman" w:cs="Times New Roman"/>
          <w:sz w:val="24"/>
          <w:szCs w:val="24"/>
        </w:rPr>
      </w:pPr>
    </w:p>
    <w:p w14:paraId="74F5F243">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ab/>
      </w:r>
    </w:p>
    <w:p w14:paraId="3C867DF1">
      <w:pPr>
        <w:spacing w:before="240" w:line="480" w:lineRule="auto"/>
        <w:jc w:val="both"/>
        <w:rPr>
          <w:rFonts w:ascii="Times New Roman" w:hAnsi="Times New Roman" w:cs="Times New Roman"/>
          <w:sz w:val="24"/>
          <w:szCs w:val="24"/>
        </w:rPr>
      </w:pPr>
    </w:p>
    <w:p w14:paraId="27C6343B">
      <w:pPr>
        <w:spacing w:before="240" w:line="480" w:lineRule="auto"/>
        <w:jc w:val="both"/>
        <w:rPr>
          <w:rFonts w:ascii="Times New Roman" w:hAnsi="Times New Roman" w:cs="Times New Roman"/>
          <w:sz w:val="24"/>
          <w:szCs w:val="24"/>
        </w:rPr>
      </w:pPr>
    </w:p>
    <w:p w14:paraId="6D90AE3E">
      <w:pPr>
        <w:spacing w:line="480" w:lineRule="auto"/>
        <w:jc w:val="both"/>
        <w:rPr>
          <w:rFonts w:ascii="Times New Roman" w:hAnsi="Times New Roman" w:cs="Times New Roman"/>
          <w:sz w:val="28"/>
          <w:szCs w:val="28"/>
        </w:rPr>
      </w:pPr>
    </w:p>
    <w:p w14:paraId="238334EC">
      <w:pPr>
        <w:spacing w:line="480" w:lineRule="auto"/>
        <w:jc w:val="both"/>
        <w:rPr>
          <w:rFonts w:ascii="Times New Roman" w:hAnsi="Times New Roman" w:cs="Times New Roman"/>
          <w:bCs/>
          <w:sz w:val="24"/>
          <w:szCs w:val="24"/>
        </w:rPr>
      </w:pPr>
    </w:p>
    <w:p w14:paraId="6D0E3CC8">
      <w:pPr>
        <w:spacing w:line="480" w:lineRule="auto"/>
        <w:jc w:val="both"/>
        <w:rPr>
          <w:rFonts w:ascii="Times New Roman" w:hAnsi="Times New Roman" w:cs="Times New Roman"/>
          <w:bCs/>
          <w:sz w:val="24"/>
          <w:szCs w:val="24"/>
        </w:rPr>
      </w:pPr>
    </w:p>
    <w:p w14:paraId="08C904A0">
      <w:pPr>
        <w:spacing w:line="480" w:lineRule="auto"/>
        <w:jc w:val="both"/>
        <w:rPr>
          <w:rFonts w:ascii="Times New Roman" w:hAnsi="Times New Roman" w:cs="Times New Roman"/>
          <w:bCs/>
          <w:sz w:val="24"/>
          <w:szCs w:val="24"/>
        </w:rPr>
      </w:pPr>
    </w:p>
    <w:p w14:paraId="7F8F59AB">
      <w:pPr>
        <w:spacing w:line="480" w:lineRule="auto"/>
        <w:jc w:val="both"/>
        <w:rPr>
          <w:rFonts w:ascii="Times New Roman" w:hAnsi="Times New Roman" w:cs="Times New Roman"/>
          <w:bCs/>
          <w:sz w:val="24"/>
          <w:szCs w:val="24"/>
        </w:rPr>
      </w:pPr>
    </w:p>
    <w:p w14:paraId="57393D6D">
      <w:pPr>
        <w:spacing w:line="480" w:lineRule="auto"/>
        <w:jc w:val="both"/>
        <w:rPr>
          <w:rFonts w:ascii="Times New Roman" w:hAnsi="Times New Roman" w:cs="Times New Roman"/>
          <w:bCs/>
          <w:sz w:val="24"/>
          <w:szCs w:val="24"/>
        </w:rPr>
      </w:pPr>
    </w:p>
    <w:p w14:paraId="417D9214">
      <w:pPr>
        <w:spacing w:line="480" w:lineRule="auto"/>
        <w:jc w:val="both"/>
        <w:rPr>
          <w:rFonts w:ascii="Times New Roman" w:hAnsi="Times New Roman" w:cs="Times New Roman"/>
          <w:bCs/>
          <w:sz w:val="24"/>
          <w:szCs w:val="24"/>
        </w:rPr>
      </w:pPr>
    </w:p>
    <w:p w14:paraId="2AD8ACE4">
      <w:pPr>
        <w:spacing w:line="480" w:lineRule="auto"/>
        <w:jc w:val="both"/>
        <w:rPr>
          <w:rFonts w:ascii="Times New Roman" w:hAnsi="Times New Roman" w:cs="Times New Roman"/>
          <w:bCs/>
          <w:sz w:val="24"/>
          <w:szCs w:val="24"/>
        </w:rPr>
      </w:pPr>
    </w:p>
    <w:p w14:paraId="3CBA3C19">
      <w:pPr>
        <w:spacing w:line="480" w:lineRule="auto"/>
        <w:jc w:val="both"/>
        <w:rPr>
          <w:rFonts w:ascii="Times New Roman" w:hAnsi="Times New Roman" w:cs="Times New Roman"/>
          <w:bCs/>
          <w:sz w:val="24"/>
          <w:szCs w:val="24"/>
        </w:rPr>
      </w:pPr>
    </w:p>
    <w:p w14:paraId="2BCC62F8">
      <w:pPr>
        <w:spacing w:line="480" w:lineRule="auto"/>
        <w:jc w:val="both"/>
        <w:rPr>
          <w:rFonts w:ascii="Times New Roman" w:hAnsi="Times New Roman" w:cs="Times New Roman"/>
          <w:bCs/>
          <w:sz w:val="24"/>
          <w:szCs w:val="24"/>
        </w:rPr>
      </w:pPr>
    </w:p>
    <w:p w14:paraId="59A08A78">
      <w:pPr>
        <w:spacing w:line="480" w:lineRule="auto"/>
        <w:jc w:val="both"/>
        <w:rPr>
          <w:rFonts w:ascii="Times New Roman" w:hAnsi="Times New Roman" w:cs="Times New Roman"/>
          <w:bCs/>
          <w:sz w:val="24"/>
          <w:szCs w:val="24"/>
        </w:rPr>
      </w:pPr>
    </w:p>
    <w:p w14:paraId="757BDE16">
      <w:pPr>
        <w:spacing w:line="480" w:lineRule="auto"/>
        <w:jc w:val="both"/>
        <w:rPr>
          <w:rFonts w:ascii="Times New Roman" w:hAnsi="Times New Roman" w:cs="Times New Roman"/>
          <w:bCs/>
          <w:sz w:val="24"/>
          <w:szCs w:val="24"/>
        </w:rPr>
      </w:pPr>
    </w:p>
    <w:p w14:paraId="2C44500C">
      <w:pPr>
        <w:spacing w:line="480" w:lineRule="auto"/>
        <w:jc w:val="both"/>
        <w:rPr>
          <w:rFonts w:ascii="Times New Roman" w:hAnsi="Times New Roman" w:cs="Times New Roman"/>
          <w:bCs/>
          <w:sz w:val="24"/>
          <w:szCs w:val="24"/>
        </w:rPr>
      </w:pPr>
    </w:p>
    <w:p w14:paraId="46E9562C">
      <w:pPr>
        <w:spacing w:line="480" w:lineRule="auto"/>
        <w:jc w:val="both"/>
        <w:rPr>
          <w:rFonts w:ascii="Times New Roman" w:hAnsi="Times New Roman" w:cs="Times New Roman"/>
          <w:bCs/>
          <w:sz w:val="24"/>
          <w:szCs w:val="24"/>
        </w:rPr>
      </w:pPr>
    </w:p>
    <w:p w14:paraId="57DC8EF8">
      <w:pPr>
        <w:spacing w:line="480" w:lineRule="auto"/>
        <w:jc w:val="right"/>
        <w:rPr>
          <w:rFonts w:ascii="Times New Roman" w:hAnsi="Times New Roman" w:cs="Times New Roman"/>
          <w:bCs/>
          <w:sz w:val="24"/>
          <w:szCs w:val="24"/>
        </w:rPr>
      </w:pPr>
    </w:p>
    <w:p w14:paraId="5F24D8C3">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                                                      -</w:t>
      </w:r>
    </w:p>
    <w:p w14:paraId="51F12FE8">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                                                      -            </w:t>
      </w:r>
    </w:p>
    <w:sectPr>
      <w:pgSz w:w="11906" w:h="16838"/>
      <w:pgMar w:top="1440" w:right="1440" w:bottom="1440" w:left="1440" w:header="708" w:footer="708"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200247B" w:usb2="00000009" w:usb3="00000000" w:csb0="200001FF" w:csb1="00000000"/>
  </w:font>
  <w:font w:name="等线">
    <w:altName w:val="Microsoft YaHei"/>
    <w:panose1 w:val="00000000000000000000"/>
    <w:charset w:val="86"/>
    <w:family w:val="auto"/>
    <w:pitch w:val="default"/>
    <w:sig w:usb0="00000000" w:usb1="00000000" w:usb2="00000000" w:usb3="00000000" w:csb0="00000000" w:csb1="00000000"/>
  </w:font>
  <w:font w:name="Calibri">
    <w:panose1 w:val="020F0502020204030204"/>
    <w:charset w:val="86"/>
    <w:family w:val="swiss"/>
    <w:pitch w:val="default"/>
    <w:sig w:usb0="E4002EFF" w:usb1="C200247B" w:usb2="00000009" w:usb3="00000000" w:csb0="200001FF" w:csb1="00000000"/>
  </w:font>
  <w:font w:name="Calibri">
    <w:panose1 w:val="020F0502020204030204"/>
    <w:charset w:val="00"/>
    <w:family w:val="auto"/>
    <w:pitch w:val="default"/>
    <w:sig w:usb0="E4002EFF" w:usb1="C2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Cambria Math">
    <w:panose1 w:val="02040503050406030204"/>
    <w:charset w:val="00"/>
    <w:family w:val="roman"/>
    <w:pitch w:val="default"/>
    <w:sig w:usb0="E00006FF" w:usb1="420024FF" w:usb2="02000000" w:usb3="00000000" w:csb0="2000019F" w:csb1="00000000"/>
  </w:font>
  <w:font w:name="Microsoft YaHei">
    <w:panose1 w:val="020B0503020204020204"/>
    <w:charset w:val="86"/>
    <w:family w:val="auto"/>
    <w:pitch w:val="default"/>
    <w:sig w:usb0="80000287" w:usb1="2ACF3C50" w:usb2="00000016" w:usb3="00000000" w:csb0="0004001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6" w:lineRule="auto"/>
      </w:pPr>
      <w:r>
        <w:separator/>
      </w:r>
    </w:p>
  </w:footnote>
  <w:footnote w:type="continuationSeparator" w:id="1">
    <w:p>
      <w:pPr>
        <w:spacing w:before="0" w:after="0" w:line="256"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5C02CE6"/>
    <w:multiLevelType w:val="multilevel"/>
    <w:tmpl w:val="15C02CE6"/>
    <w:lvl w:ilvl="0" w:tentative="0">
      <w:start w:val="1"/>
      <w:numFmt w:val="lowerRoman"/>
      <w:lvlText w:val="%1."/>
      <w:lvlJc w:val="righ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
    <w:nsid w:val="38320734"/>
    <w:multiLevelType w:val="multilevel"/>
    <w:tmpl w:val="38320734"/>
    <w:lvl w:ilvl="0" w:tentative="0">
      <w:start w:val="1"/>
      <w:numFmt w:val="lowerLetter"/>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
    <w:nsid w:val="3E975E76"/>
    <w:multiLevelType w:val="multilevel"/>
    <w:tmpl w:val="3E975E76"/>
    <w:lvl w:ilvl="0" w:tentative="0">
      <w:start w:val="2"/>
      <w:numFmt w:val="lowerLetter"/>
      <w:lvlText w:val="(%1)"/>
      <w:lvlJc w:val="left"/>
      <w:pPr>
        <w:ind w:left="990" w:hanging="360"/>
      </w:pPr>
    </w:lvl>
    <w:lvl w:ilvl="1" w:tentative="0">
      <w:start w:val="1"/>
      <w:numFmt w:val="lowerLetter"/>
      <w:lvlText w:val="%2."/>
      <w:lvlJc w:val="left"/>
      <w:pPr>
        <w:ind w:left="1710" w:hanging="360"/>
      </w:pPr>
    </w:lvl>
    <w:lvl w:ilvl="2" w:tentative="0">
      <w:start w:val="1"/>
      <w:numFmt w:val="lowerRoman"/>
      <w:lvlText w:val="%3."/>
      <w:lvlJc w:val="right"/>
      <w:pPr>
        <w:ind w:left="2430" w:hanging="180"/>
      </w:pPr>
    </w:lvl>
    <w:lvl w:ilvl="3" w:tentative="0">
      <w:start w:val="1"/>
      <w:numFmt w:val="decimal"/>
      <w:lvlText w:val="%4."/>
      <w:lvlJc w:val="left"/>
      <w:pPr>
        <w:ind w:left="3150" w:hanging="360"/>
      </w:pPr>
    </w:lvl>
    <w:lvl w:ilvl="4" w:tentative="0">
      <w:start w:val="1"/>
      <w:numFmt w:val="lowerLetter"/>
      <w:lvlText w:val="%5."/>
      <w:lvlJc w:val="left"/>
      <w:pPr>
        <w:ind w:left="3870" w:hanging="360"/>
      </w:pPr>
    </w:lvl>
    <w:lvl w:ilvl="5" w:tentative="0">
      <w:start w:val="1"/>
      <w:numFmt w:val="lowerRoman"/>
      <w:lvlText w:val="%6."/>
      <w:lvlJc w:val="right"/>
      <w:pPr>
        <w:ind w:left="4590" w:hanging="180"/>
      </w:pPr>
    </w:lvl>
    <w:lvl w:ilvl="6" w:tentative="0">
      <w:start w:val="1"/>
      <w:numFmt w:val="decimal"/>
      <w:lvlText w:val="%7."/>
      <w:lvlJc w:val="left"/>
      <w:pPr>
        <w:ind w:left="5310" w:hanging="360"/>
      </w:pPr>
    </w:lvl>
    <w:lvl w:ilvl="7" w:tentative="0">
      <w:start w:val="1"/>
      <w:numFmt w:val="lowerLetter"/>
      <w:lvlText w:val="%8."/>
      <w:lvlJc w:val="left"/>
      <w:pPr>
        <w:ind w:left="6030" w:hanging="360"/>
      </w:pPr>
    </w:lvl>
    <w:lvl w:ilvl="8" w:tentative="0">
      <w:start w:val="1"/>
      <w:numFmt w:val="lowerRoman"/>
      <w:lvlText w:val="%9."/>
      <w:lvlJc w:val="right"/>
      <w:pPr>
        <w:ind w:left="675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15008"/>
    <w:rsid w:val="00003F41"/>
    <w:rsid w:val="000139CA"/>
    <w:rsid w:val="00025600"/>
    <w:rsid w:val="000424CB"/>
    <w:rsid w:val="000529A9"/>
    <w:rsid w:val="000576AB"/>
    <w:rsid w:val="0007618D"/>
    <w:rsid w:val="0008744B"/>
    <w:rsid w:val="000A3186"/>
    <w:rsid w:val="000C1E2C"/>
    <w:rsid w:val="000E60D4"/>
    <w:rsid w:val="001011C1"/>
    <w:rsid w:val="00123528"/>
    <w:rsid w:val="00123B2A"/>
    <w:rsid w:val="00144FE9"/>
    <w:rsid w:val="001A1E15"/>
    <w:rsid w:val="001A75C3"/>
    <w:rsid w:val="001B63D4"/>
    <w:rsid w:val="001C5B5E"/>
    <w:rsid w:val="00202E66"/>
    <w:rsid w:val="002052D8"/>
    <w:rsid w:val="002215A1"/>
    <w:rsid w:val="002528BB"/>
    <w:rsid w:val="002604C0"/>
    <w:rsid w:val="002605AD"/>
    <w:rsid w:val="00274876"/>
    <w:rsid w:val="00290CDB"/>
    <w:rsid w:val="00295611"/>
    <w:rsid w:val="002C486A"/>
    <w:rsid w:val="002D04B7"/>
    <w:rsid w:val="003003D5"/>
    <w:rsid w:val="00313654"/>
    <w:rsid w:val="00333CB7"/>
    <w:rsid w:val="00350F14"/>
    <w:rsid w:val="003D157C"/>
    <w:rsid w:val="003D3F40"/>
    <w:rsid w:val="003D7627"/>
    <w:rsid w:val="003E286E"/>
    <w:rsid w:val="00413350"/>
    <w:rsid w:val="0041592B"/>
    <w:rsid w:val="00431CB1"/>
    <w:rsid w:val="00441854"/>
    <w:rsid w:val="004435D3"/>
    <w:rsid w:val="00447945"/>
    <w:rsid w:val="004C6AAE"/>
    <w:rsid w:val="004D721A"/>
    <w:rsid w:val="0050705B"/>
    <w:rsid w:val="005126BB"/>
    <w:rsid w:val="00532EEA"/>
    <w:rsid w:val="00554F62"/>
    <w:rsid w:val="0055596C"/>
    <w:rsid w:val="0056099B"/>
    <w:rsid w:val="00560A03"/>
    <w:rsid w:val="00561E8F"/>
    <w:rsid w:val="005750D9"/>
    <w:rsid w:val="00592BA3"/>
    <w:rsid w:val="00596F79"/>
    <w:rsid w:val="005A3ADE"/>
    <w:rsid w:val="005A6065"/>
    <w:rsid w:val="005D1441"/>
    <w:rsid w:val="00606447"/>
    <w:rsid w:val="00626757"/>
    <w:rsid w:val="00627A1B"/>
    <w:rsid w:val="006330CB"/>
    <w:rsid w:val="0064205D"/>
    <w:rsid w:val="006430B0"/>
    <w:rsid w:val="0064712F"/>
    <w:rsid w:val="006560D8"/>
    <w:rsid w:val="006640E3"/>
    <w:rsid w:val="00687DD0"/>
    <w:rsid w:val="006A1455"/>
    <w:rsid w:val="006A6BFD"/>
    <w:rsid w:val="006B38DE"/>
    <w:rsid w:val="006C00DE"/>
    <w:rsid w:val="006C0EBA"/>
    <w:rsid w:val="006C4049"/>
    <w:rsid w:val="006D6442"/>
    <w:rsid w:val="00706C4F"/>
    <w:rsid w:val="00706C73"/>
    <w:rsid w:val="00734B5C"/>
    <w:rsid w:val="00736590"/>
    <w:rsid w:val="00763914"/>
    <w:rsid w:val="00763F00"/>
    <w:rsid w:val="00764A63"/>
    <w:rsid w:val="007674F4"/>
    <w:rsid w:val="0078063F"/>
    <w:rsid w:val="00792782"/>
    <w:rsid w:val="00792C64"/>
    <w:rsid w:val="007B3B9E"/>
    <w:rsid w:val="007B75A8"/>
    <w:rsid w:val="007C2403"/>
    <w:rsid w:val="007E284F"/>
    <w:rsid w:val="00801DB9"/>
    <w:rsid w:val="00805B6A"/>
    <w:rsid w:val="00811E52"/>
    <w:rsid w:val="00815008"/>
    <w:rsid w:val="00820206"/>
    <w:rsid w:val="00847A45"/>
    <w:rsid w:val="0085731C"/>
    <w:rsid w:val="00862D6A"/>
    <w:rsid w:val="0087471A"/>
    <w:rsid w:val="008833CF"/>
    <w:rsid w:val="008E5BA0"/>
    <w:rsid w:val="008F7310"/>
    <w:rsid w:val="009335BA"/>
    <w:rsid w:val="009343AC"/>
    <w:rsid w:val="00947986"/>
    <w:rsid w:val="00947D65"/>
    <w:rsid w:val="00973B49"/>
    <w:rsid w:val="00991F0B"/>
    <w:rsid w:val="009C5279"/>
    <w:rsid w:val="009E1D17"/>
    <w:rsid w:val="009E5991"/>
    <w:rsid w:val="00A33D92"/>
    <w:rsid w:val="00A406EE"/>
    <w:rsid w:val="00A534E6"/>
    <w:rsid w:val="00A72F5A"/>
    <w:rsid w:val="00A760D3"/>
    <w:rsid w:val="00A80353"/>
    <w:rsid w:val="00A864A3"/>
    <w:rsid w:val="00A91EF4"/>
    <w:rsid w:val="00A9704A"/>
    <w:rsid w:val="00AB47D7"/>
    <w:rsid w:val="00AF762B"/>
    <w:rsid w:val="00B12886"/>
    <w:rsid w:val="00B31F3D"/>
    <w:rsid w:val="00BB68E5"/>
    <w:rsid w:val="00BE2379"/>
    <w:rsid w:val="00BE334A"/>
    <w:rsid w:val="00BF30A3"/>
    <w:rsid w:val="00BF7BEE"/>
    <w:rsid w:val="00C12C74"/>
    <w:rsid w:val="00C2501A"/>
    <w:rsid w:val="00C262DC"/>
    <w:rsid w:val="00C50B86"/>
    <w:rsid w:val="00C7573C"/>
    <w:rsid w:val="00C82739"/>
    <w:rsid w:val="00CA76F5"/>
    <w:rsid w:val="00CB6155"/>
    <w:rsid w:val="00CC3BAF"/>
    <w:rsid w:val="00CE21D8"/>
    <w:rsid w:val="00D10862"/>
    <w:rsid w:val="00D3095B"/>
    <w:rsid w:val="00D32972"/>
    <w:rsid w:val="00D352B1"/>
    <w:rsid w:val="00D461D2"/>
    <w:rsid w:val="00D5467E"/>
    <w:rsid w:val="00D80BA1"/>
    <w:rsid w:val="00D86104"/>
    <w:rsid w:val="00DB042B"/>
    <w:rsid w:val="00DC0653"/>
    <w:rsid w:val="00E07BAE"/>
    <w:rsid w:val="00E1009D"/>
    <w:rsid w:val="00E111F1"/>
    <w:rsid w:val="00E235E9"/>
    <w:rsid w:val="00E3574F"/>
    <w:rsid w:val="00E84003"/>
    <w:rsid w:val="00EB4BBD"/>
    <w:rsid w:val="00EC1260"/>
    <w:rsid w:val="00EE49D5"/>
    <w:rsid w:val="00F047F7"/>
    <w:rsid w:val="00F21540"/>
    <w:rsid w:val="00F334E0"/>
    <w:rsid w:val="00F42609"/>
    <w:rsid w:val="00F656FF"/>
    <w:rsid w:val="00F659B2"/>
    <w:rsid w:val="00F753E0"/>
    <w:rsid w:val="00F83C94"/>
    <w:rsid w:val="00FA1D41"/>
    <w:rsid w:val="00FB4059"/>
    <w:rsid w:val="0B491B94"/>
    <w:rsid w:val="0BDC3301"/>
    <w:rsid w:val="0EFC1FA5"/>
    <w:rsid w:val="10A4325A"/>
    <w:rsid w:val="152704C0"/>
    <w:rsid w:val="16A022AB"/>
    <w:rsid w:val="17926491"/>
    <w:rsid w:val="1A9D1836"/>
    <w:rsid w:val="1C9B12FC"/>
    <w:rsid w:val="1D671CC9"/>
    <w:rsid w:val="21641254"/>
    <w:rsid w:val="21EA6F2F"/>
    <w:rsid w:val="25B6156F"/>
    <w:rsid w:val="269A6642"/>
    <w:rsid w:val="281B425C"/>
    <w:rsid w:val="2B681445"/>
    <w:rsid w:val="2E7E3F56"/>
    <w:rsid w:val="2FDF7015"/>
    <w:rsid w:val="3C1C7DAA"/>
    <w:rsid w:val="45674F69"/>
    <w:rsid w:val="45B92997"/>
    <w:rsid w:val="4A117E90"/>
    <w:rsid w:val="51575BFE"/>
    <w:rsid w:val="5B386B34"/>
    <w:rsid w:val="64615D3C"/>
    <w:rsid w:val="6B62243D"/>
    <w:rsid w:val="70DE4037"/>
    <w:rsid w:val="712447AC"/>
    <w:rsid w:val="75764AC6"/>
    <w:rsid w:val="788A40D3"/>
  </w:rsids>
  <m:mathPr>
    <m:mathFont m:val="Cambria Math"/>
    <m:brkBin m:val="before"/>
    <m:brkBinSub m:val="--"/>
    <m:smallFrac m:val="1"/>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6" w:lineRule="auto"/>
    </w:pPr>
    <w:rPr>
      <w:rFonts w:asciiTheme="minorHAnsi" w:hAnsiTheme="minorHAnsi" w:eastAsiaTheme="minorHAnsi" w:cstheme="minorBidi"/>
      <w:sz w:val="22"/>
      <w:szCs w:val="22"/>
      <w:lang w:val="en-US" w:eastAsia="en-US" w:bidi="ar-SA"/>
    </w:rPr>
  </w:style>
  <w:style w:type="paragraph" w:styleId="2">
    <w:name w:val="heading 2"/>
    <w:basedOn w:val="1"/>
    <w:next w:val="1"/>
    <w:link w:val="7"/>
    <w:unhideWhenUsed/>
    <w:qFormat/>
    <w:uiPriority w:val="9"/>
    <w:pPr>
      <w:keepNext/>
      <w:spacing w:before="240" w:after="60" w:line="360" w:lineRule="auto"/>
      <w:outlineLvl w:val="1"/>
    </w:pPr>
    <w:rPr>
      <w:rFonts w:ascii="Times New Roman" w:hAnsi="Times New Roman" w:eastAsiaTheme="majorEastAsia" w:cstheme="majorBidi"/>
      <w:b/>
      <w:bCs/>
      <w:iCs/>
      <w:sz w:val="24"/>
      <w:szCs w:val="28"/>
      <w:lang w:bidi="en-US"/>
    </w:rPr>
  </w:style>
  <w:style w:type="character" w:default="1" w:styleId="3">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5">
    <w:name w:val="Balloon Text"/>
    <w:basedOn w:val="1"/>
    <w:link w:val="11"/>
    <w:semiHidden/>
    <w:unhideWhenUsed/>
    <w:qFormat/>
    <w:uiPriority w:val="99"/>
    <w:pPr>
      <w:spacing w:after="0" w:line="240" w:lineRule="auto"/>
    </w:pPr>
    <w:rPr>
      <w:rFonts w:ascii="Tahoma" w:hAnsi="Tahoma" w:cs="Tahoma"/>
      <w:sz w:val="16"/>
      <w:szCs w:val="16"/>
    </w:rPr>
  </w:style>
  <w:style w:type="table" w:styleId="6">
    <w:name w:val="Table Grid"/>
    <w:basedOn w:val="4"/>
    <w:qFormat/>
    <w:uiPriority w:val="5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7">
    <w:name w:val="Heading 2 Char"/>
    <w:basedOn w:val="3"/>
    <w:link w:val="2"/>
    <w:qFormat/>
    <w:uiPriority w:val="9"/>
    <w:rPr>
      <w:rFonts w:ascii="Times New Roman" w:hAnsi="Times New Roman" w:eastAsiaTheme="majorEastAsia" w:cstheme="majorBidi"/>
      <w:b/>
      <w:bCs/>
      <w:iCs/>
      <w:sz w:val="24"/>
      <w:szCs w:val="28"/>
      <w:lang w:val="en-US" w:bidi="en-US"/>
    </w:rPr>
  </w:style>
  <w:style w:type="paragraph" w:styleId="8">
    <w:name w:val="List Paragraph"/>
    <w:basedOn w:val="1"/>
    <w:qFormat/>
    <w:uiPriority w:val="34"/>
    <w:pPr>
      <w:spacing w:after="200" w:line="276" w:lineRule="auto"/>
      <w:ind w:left="720"/>
      <w:contextualSpacing/>
    </w:pPr>
    <w:rPr>
      <w:rFonts w:eastAsiaTheme="minorEastAsia"/>
    </w:rPr>
  </w:style>
  <w:style w:type="paragraph" w:customStyle="1" w:styleId="9">
    <w:name w:val="Default"/>
    <w:qFormat/>
    <w:uiPriority w:val="0"/>
    <w:pPr>
      <w:autoSpaceDE w:val="0"/>
      <w:autoSpaceDN w:val="0"/>
      <w:adjustRightInd w:val="0"/>
      <w:spacing w:after="0" w:line="240" w:lineRule="auto"/>
    </w:pPr>
    <w:rPr>
      <w:rFonts w:ascii="Times New Roman" w:hAnsi="Times New Roman" w:cs="Times New Roman" w:eastAsiaTheme="minorHAnsi"/>
      <w:color w:val="000000"/>
      <w:sz w:val="24"/>
      <w:szCs w:val="24"/>
      <w:lang w:val="en-US" w:eastAsia="en-US" w:bidi="ar-SA"/>
    </w:rPr>
  </w:style>
  <w:style w:type="character" w:customStyle="1" w:styleId="10">
    <w:name w:val="Subtle Emphasis"/>
    <w:qFormat/>
    <w:uiPriority w:val="19"/>
    <w:rPr>
      <w:i/>
      <w:color w:val="595959" w:themeColor="text1" w:themeTint="A5"/>
    </w:rPr>
  </w:style>
  <w:style w:type="character" w:customStyle="1" w:styleId="11">
    <w:name w:val="Balloon Text Char"/>
    <w:basedOn w:val="3"/>
    <w:link w:val="5"/>
    <w:semiHidden/>
    <w:qFormat/>
    <w:uiPriority w:val="99"/>
    <w:rPr>
      <w:rFonts w:ascii="Tahoma" w:hAnsi="Tahoma" w:cs="Tahoma"/>
      <w:sz w:val="16"/>
      <w:szCs w:val="16"/>
      <w:lang w:val="en-US"/>
    </w:rPr>
  </w:style>
</w:styles>
</file>

<file path=word/_rels/document.xml.rels><?xml version="1.0" encoding="UTF-8" standalone="yes"?>
<Relationships xmlns="http://schemas.openxmlformats.org/package/2006/relationships"><Relationship Id="rId9" Type="http://schemas.openxmlformats.org/officeDocument/2006/relationships/image" Target="media/image2.emf"/><Relationship Id="rId8" Type="http://schemas.openxmlformats.org/officeDocument/2006/relationships/oleObject" Target="embeddings/oleObject2.bin"/><Relationship Id="rId7" Type="http://schemas.openxmlformats.org/officeDocument/2006/relationships/image" Target="media/image1.emf"/><Relationship Id="rId6" Type="http://schemas.openxmlformats.org/officeDocument/2006/relationships/oleObject" Target="embeddings/oleObject1.bin"/><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3.emf"/><Relationship Id="rId10" Type="http://schemas.openxmlformats.org/officeDocument/2006/relationships/oleObject" Target="embeddings/oleObject3.bin"/><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26</Pages>
  <Words>4929</Words>
  <Characters>28098</Characters>
  <Lines>234</Lines>
  <Paragraphs>65</Paragraphs>
  <TotalTime>24</TotalTime>
  <ScaleCrop>false</ScaleCrop>
  <LinksUpToDate>false</LinksUpToDate>
  <CharactersWithSpaces>32962</CharactersWithSpaces>
  <Application>WPS Office_12.2.0.23155_F1E327BC-269C-435d-A152-05C5408002CA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2025-10-26T16:28:00Z</dcterms:created>
  <dc:creator>hassan</dc:creator>
  <cp:lastModifiedBy>Ajadi Abeeb</cp:lastModifiedBy>
  <dcterms:modified xsi:type="dcterms:W3CDTF">2025-12-02T12:21:02Z</dcterms:modified>
  <cp:revision>151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1033-12.2.0.23155</vt:lpwstr>
  </property>
  <property fmtid="{D5CDD505-2E9C-101B-9397-08002B2CF9AE}" pid="3" name="ICV">
    <vt:lpwstr>2DB64900526F498282193C36263A4A99_13</vt:lpwstr>
  </property>
</Properties>
</file>