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E2A387" w14:textId="5CFF0ED1" w:rsidR="00C36AAF" w:rsidRPr="001C68B7" w:rsidRDefault="00C36AAF" w:rsidP="00C36AAF">
      <w:pPr>
        <w:pStyle w:val="Heading1"/>
        <w:rPr>
          <w:rFonts w:ascii="Arial" w:hAnsi="Arial" w:cs="Arial"/>
          <w:color w:val="FFFFFF" w:themeColor="background1"/>
          <w:sz w:val="24"/>
          <w:szCs w:val="24"/>
        </w:rPr>
      </w:pPr>
      <w:bookmarkStart w:id="0" w:name="_Toc213151158"/>
      <w:r w:rsidRPr="001C68B7">
        <w:rPr>
          <w:rFonts w:ascii="Arial" w:hAnsi="Arial" w:cs="Arial"/>
          <w:color w:val="FFFFFF" w:themeColor="background1"/>
          <w:sz w:val="24"/>
          <w:szCs w:val="24"/>
        </w:rPr>
        <w:t>TITLE PAGE</w:t>
      </w:r>
      <w:bookmarkEnd w:id="0"/>
    </w:p>
    <w:p w14:paraId="6FC8D85D" w14:textId="432F3B13" w:rsidR="00565A60" w:rsidRPr="0021703C" w:rsidRDefault="00565A60" w:rsidP="00C36AAF">
      <w:pPr>
        <w:spacing w:line="360" w:lineRule="auto"/>
        <w:jc w:val="center"/>
        <w:rPr>
          <w:rFonts w:ascii="Arial" w:hAnsi="Arial"/>
          <w:b/>
          <w:sz w:val="24"/>
          <w:szCs w:val="24"/>
        </w:rPr>
      </w:pPr>
      <w:r w:rsidRPr="0021703C">
        <w:rPr>
          <w:rFonts w:ascii="Arial" w:hAnsi="Arial"/>
          <w:b/>
          <w:sz w:val="24"/>
          <w:szCs w:val="24"/>
        </w:rPr>
        <w:t>ASSESMENT OF</w:t>
      </w:r>
      <w:r w:rsidR="001F77F5">
        <w:rPr>
          <w:rFonts w:ascii="Arial" w:hAnsi="Arial"/>
          <w:b/>
          <w:sz w:val="24"/>
          <w:szCs w:val="24"/>
        </w:rPr>
        <w:t xml:space="preserve"> SOME SALECTED</w:t>
      </w:r>
      <w:r w:rsidRPr="0021703C">
        <w:rPr>
          <w:rFonts w:ascii="Arial" w:hAnsi="Arial"/>
          <w:b/>
          <w:sz w:val="24"/>
          <w:szCs w:val="24"/>
        </w:rPr>
        <w:t xml:space="preserve"> HEAVY </w:t>
      </w:r>
      <w:proofErr w:type="gramStart"/>
      <w:r w:rsidRPr="0021703C">
        <w:rPr>
          <w:rFonts w:ascii="Arial" w:hAnsi="Arial"/>
          <w:b/>
          <w:sz w:val="24"/>
          <w:szCs w:val="24"/>
        </w:rPr>
        <w:t>METALS  IN</w:t>
      </w:r>
      <w:proofErr w:type="gramEnd"/>
      <w:r w:rsidRPr="0021703C">
        <w:rPr>
          <w:rFonts w:ascii="Arial" w:hAnsi="Arial"/>
          <w:b/>
          <w:sz w:val="24"/>
          <w:szCs w:val="24"/>
        </w:rPr>
        <w:t xml:space="preserve"> SOIL </w:t>
      </w:r>
      <w:proofErr w:type="gramStart"/>
      <w:r w:rsidRPr="0021703C">
        <w:rPr>
          <w:rFonts w:ascii="Arial" w:hAnsi="Arial"/>
          <w:b/>
          <w:sz w:val="24"/>
          <w:szCs w:val="24"/>
        </w:rPr>
        <w:t xml:space="preserve">AND </w:t>
      </w:r>
      <w:r w:rsidRPr="0021703C">
        <w:rPr>
          <w:rFonts w:ascii="Arial" w:hAnsi="Arial"/>
          <w:b/>
          <w:sz w:val="24"/>
          <w:szCs w:val="24"/>
          <w:vertAlign w:val="superscript"/>
        </w:rPr>
        <w:t xml:space="preserve"> </w:t>
      </w:r>
      <w:r w:rsidRPr="0021703C">
        <w:rPr>
          <w:rFonts w:ascii="Arial" w:hAnsi="Arial"/>
          <w:b/>
          <w:sz w:val="24"/>
          <w:szCs w:val="24"/>
        </w:rPr>
        <w:t>SURFACE</w:t>
      </w:r>
      <w:proofErr w:type="gramEnd"/>
      <w:r w:rsidRPr="0021703C">
        <w:rPr>
          <w:rFonts w:ascii="Arial" w:hAnsi="Arial"/>
          <w:b/>
          <w:sz w:val="24"/>
          <w:szCs w:val="24"/>
        </w:rPr>
        <w:t xml:space="preserve"> WATER SAMPLE OF COMMUNITIES AROUND KANTIN DAJI AREA SOKOTO STATE</w:t>
      </w:r>
    </w:p>
    <w:p w14:paraId="07214992" w14:textId="77777777" w:rsidR="00565A60" w:rsidRPr="0021703C" w:rsidRDefault="00565A60" w:rsidP="00C36AAF">
      <w:pPr>
        <w:spacing w:line="360" w:lineRule="auto"/>
        <w:jc w:val="center"/>
        <w:rPr>
          <w:rFonts w:ascii="Arial" w:hAnsi="Arial"/>
          <w:sz w:val="24"/>
          <w:szCs w:val="24"/>
        </w:rPr>
      </w:pPr>
    </w:p>
    <w:p w14:paraId="23101B2A" w14:textId="77777777" w:rsidR="00565A60" w:rsidRPr="0021703C" w:rsidRDefault="00565A60" w:rsidP="00C36AAF">
      <w:pPr>
        <w:spacing w:line="360" w:lineRule="auto"/>
        <w:jc w:val="center"/>
        <w:rPr>
          <w:rFonts w:ascii="Arial" w:hAnsi="Arial"/>
          <w:sz w:val="24"/>
          <w:szCs w:val="24"/>
        </w:rPr>
      </w:pPr>
    </w:p>
    <w:p w14:paraId="3BEEEBC8" w14:textId="77777777" w:rsidR="00565A60" w:rsidRPr="0021703C" w:rsidRDefault="00565A60" w:rsidP="00C36AAF">
      <w:pPr>
        <w:spacing w:line="360" w:lineRule="auto"/>
        <w:jc w:val="center"/>
        <w:rPr>
          <w:rFonts w:ascii="Arial" w:hAnsi="Arial"/>
          <w:sz w:val="24"/>
          <w:szCs w:val="24"/>
        </w:rPr>
      </w:pPr>
    </w:p>
    <w:p w14:paraId="57D8231C" w14:textId="77777777" w:rsidR="00565A60" w:rsidRPr="0021703C" w:rsidRDefault="00565A60" w:rsidP="00C36AAF">
      <w:pPr>
        <w:spacing w:line="360" w:lineRule="auto"/>
        <w:jc w:val="center"/>
        <w:rPr>
          <w:rFonts w:ascii="Arial" w:hAnsi="Arial"/>
          <w:b/>
          <w:sz w:val="24"/>
          <w:szCs w:val="24"/>
        </w:rPr>
      </w:pPr>
      <w:r w:rsidRPr="0021703C">
        <w:rPr>
          <w:rFonts w:ascii="Arial" w:hAnsi="Arial"/>
          <w:b/>
          <w:sz w:val="24"/>
          <w:szCs w:val="24"/>
        </w:rPr>
        <w:t>BY</w:t>
      </w:r>
    </w:p>
    <w:p w14:paraId="19C7BFA4" w14:textId="77777777" w:rsidR="00565A60" w:rsidRPr="0021703C" w:rsidRDefault="00565A60" w:rsidP="00C36AAF">
      <w:pPr>
        <w:spacing w:line="360" w:lineRule="auto"/>
        <w:jc w:val="center"/>
        <w:rPr>
          <w:rFonts w:ascii="Arial" w:hAnsi="Arial"/>
          <w:sz w:val="24"/>
          <w:szCs w:val="24"/>
        </w:rPr>
      </w:pPr>
    </w:p>
    <w:p w14:paraId="1F0FC195" w14:textId="77777777" w:rsidR="00565A60" w:rsidRPr="0021703C" w:rsidRDefault="00565A60" w:rsidP="00C36AAF">
      <w:pPr>
        <w:spacing w:line="360" w:lineRule="auto"/>
        <w:jc w:val="center"/>
        <w:rPr>
          <w:rFonts w:ascii="Arial" w:hAnsi="Arial"/>
          <w:sz w:val="24"/>
          <w:szCs w:val="24"/>
        </w:rPr>
      </w:pPr>
      <w:r w:rsidRPr="0021703C">
        <w:rPr>
          <w:rFonts w:ascii="Arial" w:hAnsi="Arial"/>
          <w:b/>
          <w:sz w:val="24"/>
          <w:szCs w:val="24"/>
        </w:rPr>
        <w:t>ALIYU</w:t>
      </w:r>
      <w:r w:rsidRPr="0021703C">
        <w:rPr>
          <w:rFonts w:ascii="Arial" w:hAnsi="Arial"/>
          <w:sz w:val="24"/>
          <w:szCs w:val="24"/>
        </w:rPr>
        <w:t xml:space="preserve"> </w:t>
      </w:r>
      <w:r w:rsidRPr="0021703C">
        <w:rPr>
          <w:rFonts w:ascii="Arial" w:hAnsi="Arial"/>
          <w:b/>
          <w:sz w:val="24"/>
          <w:szCs w:val="24"/>
        </w:rPr>
        <w:t>USMAN</w:t>
      </w:r>
    </w:p>
    <w:p w14:paraId="3A824426" w14:textId="77777777" w:rsidR="00565A60" w:rsidRPr="0021703C" w:rsidRDefault="00565A60" w:rsidP="00C36AAF">
      <w:pPr>
        <w:spacing w:line="360" w:lineRule="auto"/>
        <w:jc w:val="center"/>
        <w:rPr>
          <w:rFonts w:ascii="Arial" w:hAnsi="Arial"/>
          <w:b/>
          <w:sz w:val="24"/>
          <w:szCs w:val="24"/>
        </w:rPr>
      </w:pPr>
      <w:r w:rsidRPr="0021703C">
        <w:rPr>
          <w:rFonts w:ascii="Arial" w:hAnsi="Arial"/>
          <w:b/>
          <w:sz w:val="24"/>
          <w:szCs w:val="24"/>
        </w:rPr>
        <w:t>(2010312093)</w:t>
      </w:r>
    </w:p>
    <w:p w14:paraId="327D4989" w14:textId="77777777" w:rsidR="00565A60" w:rsidRPr="0021703C" w:rsidRDefault="00565A60" w:rsidP="00C36AAF">
      <w:pPr>
        <w:spacing w:line="360" w:lineRule="auto"/>
        <w:jc w:val="center"/>
        <w:rPr>
          <w:rFonts w:ascii="Arial" w:hAnsi="Arial"/>
          <w:sz w:val="24"/>
          <w:szCs w:val="24"/>
        </w:rPr>
      </w:pPr>
    </w:p>
    <w:p w14:paraId="0B7ADD8C" w14:textId="77777777" w:rsidR="00565A60" w:rsidRPr="0021703C" w:rsidRDefault="00565A60" w:rsidP="00C36AAF">
      <w:pPr>
        <w:spacing w:line="360" w:lineRule="auto"/>
        <w:jc w:val="center"/>
        <w:rPr>
          <w:rFonts w:ascii="Arial" w:hAnsi="Arial"/>
          <w:sz w:val="24"/>
          <w:szCs w:val="24"/>
        </w:rPr>
      </w:pPr>
    </w:p>
    <w:p w14:paraId="0391EFFF" w14:textId="77777777" w:rsidR="00565A60" w:rsidRPr="0021703C" w:rsidRDefault="00565A60" w:rsidP="00C36AAF">
      <w:pPr>
        <w:spacing w:line="360" w:lineRule="auto"/>
        <w:jc w:val="center"/>
        <w:rPr>
          <w:rFonts w:ascii="Arial" w:hAnsi="Arial"/>
          <w:sz w:val="24"/>
          <w:szCs w:val="24"/>
        </w:rPr>
      </w:pPr>
    </w:p>
    <w:p w14:paraId="10B0BC97" w14:textId="77777777" w:rsidR="00565A60" w:rsidRPr="0021703C" w:rsidRDefault="00565A60" w:rsidP="00C36AAF">
      <w:pPr>
        <w:spacing w:line="360" w:lineRule="auto"/>
        <w:jc w:val="center"/>
        <w:rPr>
          <w:rFonts w:ascii="Arial" w:hAnsi="Arial"/>
          <w:b/>
          <w:sz w:val="24"/>
          <w:szCs w:val="24"/>
        </w:rPr>
      </w:pPr>
      <w:r w:rsidRPr="0021703C">
        <w:rPr>
          <w:rFonts w:ascii="Arial" w:hAnsi="Arial"/>
          <w:b/>
          <w:sz w:val="24"/>
          <w:szCs w:val="24"/>
        </w:rPr>
        <w:t xml:space="preserve">A RESEARCH PROECT REPORT SUBMITTED TO THE DEPARTMENT OF ENERGY AND APPLIED CHEMISTRY, FACULTY OF CHEMICAL AND LIFE SCIENCES, USMANU DANFODIYO UNIVERSITY SOKOTO. IN PARTIAL </w:t>
      </w:r>
      <w:proofErr w:type="gramStart"/>
      <w:r w:rsidRPr="0021703C">
        <w:rPr>
          <w:rFonts w:ascii="Arial" w:hAnsi="Arial"/>
          <w:b/>
          <w:sz w:val="24"/>
          <w:szCs w:val="24"/>
        </w:rPr>
        <w:t>FULFILLMENT  OF</w:t>
      </w:r>
      <w:proofErr w:type="gramEnd"/>
      <w:r w:rsidRPr="0021703C">
        <w:rPr>
          <w:rFonts w:ascii="Arial" w:hAnsi="Arial"/>
          <w:b/>
          <w:sz w:val="24"/>
          <w:szCs w:val="24"/>
        </w:rPr>
        <w:t xml:space="preserve"> THE REQUIREMENTS FOR THE AWARD OF BACHELOR OF SCIENCE (B.Sc.) DEGREE IN APPLIED CHEMISTRY</w:t>
      </w:r>
    </w:p>
    <w:p w14:paraId="673FB41C" w14:textId="77777777" w:rsidR="00565A60" w:rsidRPr="0021703C" w:rsidRDefault="00565A60" w:rsidP="00C36AAF">
      <w:pPr>
        <w:spacing w:line="360" w:lineRule="auto"/>
        <w:jc w:val="center"/>
        <w:rPr>
          <w:rFonts w:ascii="Arial" w:hAnsi="Arial"/>
          <w:sz w:val="24"/>
          <w:szCs w:val="24"/>
        </w:rPr>
      </w:pPr>
    </w:p>
    <w:p w14:paraId="11ED8C69" w14:textId="77777777" w:rsidR="00565A60" w:rsidRPr="0021703C" w:rsidRDefault="00565A60" w:rsidP="00C36AAF">
      <w:pPr>
        <w:spacing w:line="360" w:lineRule="auto"/>
        <w:jc w:val="center"/>
        <w:rPr>
          <w:rFonts w:ascii="Arial" w:hAnsi="Arial"/>
          <w:sz w:val="24"/>
          <w:szCs w:val="24"/>
        </w:rPr>
      </w:pPr>
    </w:p>
    <w:p w14:paraId="613063BF" w14:textId="77777777" w:rsidR="00565A60" w:rsidRPr="0021703C" w:rsidRDefault="00565A60" w:rsidP="00C36AAF">
      <w:pPr>
        <w:spacing w:line="360" w:lineRule="auto"/>
        <w:jc w:val="center"/>
        <w:rPr>
          <w:rFonts w:ascii="Arial" w:hAnsi="Arial"/>
          <w:sz w:val="24"/>
          <w:szCs w:val="24"/>
        </w:rPr>
      </w:pPr>
    </w:p>
    <w:p w14:paraId="34B04C82" w14:textId="77777777" w:rsidR="00255D26" w:rsidRPr="0021703C" w:rsidRDefault="00565A60" w:rsidP="00C36AAF">
      <w:pPr>
        <w:spacing w:line="360" w:lineRule="auto"/>
        <w:jc w:val="center"/>
        <w:rPr>
          <w:rFonts w:ascii="Arial" w:hAnsi="Arial"/>
          <w:sz w:val="24"/>
          <w:szCs w:val="24"/>
        </w:rPr>
      </w:pPr>
      <w:r w:rsidRPr="0021703C">
        <w:rPr>
          <w:rFonts w:ascii="Arial" w:hAnsi="Arial"/>
          <w:b/>
          <w:sz w:val="24"/>
          <w:szCs w:val="24"/>
        </w:rPr>
        <w:t>NOVEMBER</w:t>
      </w:r>
      <w:r w:rsidRPr="0021703C">
        <w:rPr>
          <w:rFonts w:ascii="Arial" w:hAnsi="Arial"/>
          <w:sz w:val="24"/>
          <w:szCs w:val="24"/>
        </w:rPr>
        <w:t xml:space="preserve">, </w:t>
      </w:r>
      <w:r w:rsidRPr="0021703C">
        <w:rPr>
          <w:rFonts w:ascii="Arial" w:hAnsi="Arial"/>
          <w:b/>
          <w:sz w:val="24"/>
          <w:szCs w:val="24"/>
        </w:rPr>
        <w:t>2025</w:t>
      </w:r>
    </w:p>
    <w:p w14:paraId="3AAA4F11" w14:textId="77777777" w:rsidR="00C36AAF" w:rsidRPr="0021703C" w:rsidRDefault="00C36AAF" w:rsidP="00C36AAF">
      <w:pPr>
        <w:spacing w:line="360" w:lineRule="auto"/>
        <w:jc w:val="center"/>
        <w:rPr>
          <w:rFonts w:ascii="Arial" w:hAnsi="Arial"/>
          <w:b/>
          <w:sz w:val="24"/>
          <w:szCs w:val="24"/>
        </w:rPr>
      </w:pPr>
    </w:p>
    <w:p w14:paraId="766439A8" w14:textId="77777777" w:rsidR="00C36AAF" w:rsidRPr="0021703C" w:rsidRDefault="00C36AAF" w:rsidP="00C36AAF">
      <w:pPr>
        <w:spacing w:line="360" w:lineRule="auto"/>
        <w:jc w:val="center"/>
        <w:rPr>
          <w:rFonts w:ascii="Arial" w:hAnsi="Arial"/>
          <w:b/>
          <w:sz w:val="24"/>
          <w:szCs w:val="24"/>
        </w:rPr>
      </w:pPr>
    </w:p>
    <w:p w14:paraId="1A3482E5" w14:textId="77777777" w:rsidR="00C36AAF" w:rsidRPr="0021703C" w:rsidRDefault="00C36AAF" w:rsidP="00C36AAF">
      <w:pPr>
        <w:spacing w:line="360" w:lineRule="auto"/>
        <w:jc w:val="center"/>
        <w:rPr>
          <w:rFonts w:ascii="Arial" w:hAnsi="Arial"/>
          <w:b/>
          <w:sz w:val="24"/>
          <w:szCs w:val="24"/>
        </w:rPr>
      </w:pPr>
    </w:p>
    <w:p w14:paraId="6A73F3B0" w14:textId="7E04D38B" w:rsidR="00565A60" w:rsidRDefault="00565A60" w:rsidP="001C68B7">
      <w:pPr>
        <w:pStyle w:val="Heading1"/>
        <w:jc w:val="center"/>
        <w:rPr>
          <w:rFonts w:ascii="Arial" w:hAnsi="Arial" w:cs="Arial"/>
          <w:color w:val="000000" w:themeColor="text1"/>
          <w:sz w:val="24"/>
          <w:szCs w:val="24"/>
        </w:rPr>
      </w:pPr>
      <w:bookmarkStart w:id="1" w:name="_Toc213151159"/>
      <w:r w:rsidRPr="001C68B7">
        <w:rPr>
          <w:rFonts w:ascii="Arial" w:hAnsi="Arial" w:cs="Arial"/>
          <w:color w:val="000000" w:themeColor="text1"/>
          <w:sz w:val="24"/>
          <w:szCs w:val="24"/>
        </w:rPr>
        <w:lastRenderedPageBreak/>
        <w:t>DEDICATION</w:t>
      </w:r>
      <w:bookmarkEnd w:id="1"/>
    </w:p>
    <w:p w14:paraId="670D82A1" w14:textId="77777777" w:rsidR="001C68B7" w:rsidRPr="001C68B7" w:rsidRDefault="001C68B7" w:rsidP="001C68B7"/>
    <w:p w14:paraId="7D588651"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vertAlign w:val="superscript"/>
        </w:rPr>
        <w:t xml:space="preserve"> </w:t>
      </w:r>
      <w:r w:rsidRPr="0021703C">
        <w:rPr>
          <w:rFonts w:ascii="Arial" w:hAnsi="Arial"/>
          <w:sz w:val="24"/>
          <w:szCs w:val="24"/>
        </w:rPr>
        <w:t>This project work is dedicated to my beloved parents.</w:t>
      </w:r>
    </w:p>
    <w:p w14:paraId="4825DA65" w14:textId="77777777" w:rsidR="00565A60" w:rsidRPr="0021703C" w:rsidRDefault="00565A60" w:rsidP="00C36AAF">
      <w:pPr>
        <w:spacing w:line="360" w:lineRule="auto"/>
        <w:jc w:val="both"/>
        <w:rPr>
          <w:rFonts w:ascii="Arial" w:hAnsi="Arial"/>
          <w:sz w:val="24"/>
          <w:szCs w:val="24"/>
        </w:rPr>
      </w:pPr>
    </w:p>
    <w:p w14:paraId="6F383007" w14:textId="77777777" w:rsidR="00565A60" w:rsidRPr="0021703C" w:rsidRDefault="00565A60" w:rsidP="00C36AAF">
      <w:pPr>
        <w:spacing w:line="360" w:lineRule="auto"/>
        <w:jc w:val="both"/>
        <w:rPr>
          <w:rFonts w:ascii="Arial" w:hAnsi="Arial"/>
          <w:sz w:val="24"/>
          <w:szCs w:val="24"/>
        </w:rPr>
      </w:pPr>
    </w:p>
    <w:p w14:paraId="5997667E" w14:textId="77777777" w:rsidR="00565A60" w:rsidRPr="0021703C" w:rsidRDefault="00565A60" w:rsidP="00C36AAF">
      <w:pPr>
        <w:spacing w:line="360" w:lineRule="auto"/>
        <w:jc w:val="both"/>
        <w:rPr>
          <w:rFonts w:ascii="Arial" w:hAnsi="Arial"/>
          <w:sz w:val="24"/>
          <w:szCs w:val="24"/>
        </w:rPr>
      </w:pPr>
    </w:p>
    <w:p w14:paraId="2043C39F" w14:textId="77777777" w:rsidR="00565A60" w:rsidRPr="0021703C" w:rsidRDefault="00565A60" w:rsidP="00C36AAF">
      <w:pPr>
        <w:spacing w:line="360" w:lineRule="auto"/>
        <w:jc w:val="both"/>
        <w:rPr>
          <w:rFonts w:ascii="Arial" w:hAnsi="Arial"/>
          <w:sz w:val="24"/>
          <w:szCs w:val="24"/>
        </w:rPr>
      </w:pPr>
    </w:p>
    <w:p w14:paraId="62B4680D" w14:textId="77777777" w:rsidR="00565A60" w:rsidRPr="0021703C" w:rsidRDefault="00565A60" w:rsidP="00C36AAF">
      <w:pPr>
        <w:spacing w:line="360" w:lineRule="auto"/>
        <w:jc w:val="both"/>
        <w:rPr>
          <w:rFonts w:ascii="Arial" w:hAnsi="Arial"/>
          <w:sz w:val="24"/>
          <w:szCs w:val="24"/>
        </w:rPr>
      </w:pPr>
    </w:p>
    <w:p w14:paraId="3E08AAE4" w14:textId="77777777" w:rsidR="00565A60" w:rsidRPr="0021703C" w:rsidRDefault="00565A60" w:rsidP="00C36AAF">
      <w:pPr>
        <w:spacing w:line="360" w:lineRule="auto"/>
        <w:jc w:val="both"/>
        <w:rPr>
          <w:rFonts w:ascii="Arial" w:hAnsi="Arial"/>
          <w:sz w:val="24"/>
          <w:szCs w:val="24"/>
        </w:rPr>
      </w:pPr>
    </w:p>
    <w:p w14:paraId="6D90C371" w14:textId="77777777" w:rsidR="00565A60" w:rsidRPr="0021703C" w:rsidRDefault="00565A60" w:rsidP="00C36AAF">
      <w:pPr>
        <w:spacing w:line="360" w:lineRule="auto"/>
        <w:jc w:val="both"/>
        <w:rPr>
          <w:rFonts w:ascii="Arial" w:hAnsi="Arial"/>
          <w:sz w:val="24"/>
          <w:szCs w:val="24"/>
        </w:rPr>
      </w:pPr>
    </w:p>
    <w:p w14:paraId="65A6C55A" w14:textId="77777777" w:rsidR="00565A60" w:rsidRPr="0021703C" w:rsidRDefault="00565A60" w:rsidP="00C36AAF">
      <w:pPr>
        <w:spacing w:line="360" w:lineRule="auto"/>
        <w:jc w:val="both"/>
        <w:rPr>
          <w:rFonts w:ascii="Arial" w:hAnsi="Arial"/>
          <w:sz w:val="24"/>
          <w:szCs w:val="24"/>
        </w:rPr>
      </w:pPr>
    </w:p>
    <w:p w14:paraId="49EDFEE9" w14:textId="77777777" w:rsidR="00565A60" w:rsidRPr="0021703C" w:rsidRDefault="00565A60" w:rsidP="00C36AAF">
      <w:pPr>
        <w:spacing w:line="360" w:lineRule="auto"/>
        <w:jc w:val="both"/>
        <w:rPr>
          <w:rFonts w:ascii="Arial" w:hAnsi="Arial"/>
          <w:sz w:val="24"/>
          <w:szCs w:val="24"/>
        </w:rPr>
      </w:pPr>
    </w:p>
    <w:p w14:paraId="4A591C17" w14:textId="77777777" w:rsidR="00565A60" w:rsidRPr="0021703C" w:rsidRDefault="00565A60" w:rsidP="00C36AAF">
      <w:pPr>
        <w:spacing w:line="360" w:lineRule="auto"/>
        <w:jc w:val="both"/>
        <w:rPr>
          <w:rFonts w:ascii="Arial" w:hAnsi="Arial"/>
          <w:sz w:val="24"/>
          <w:szCs w:val="24"/>
        </w:rPr>
      </w:pPr>
    </w:p>
    <w:p w14:paraId="57978A53" w14:textId="77777777" w:rsidR="00565A60" w:rsidRPr="0021703C" w:rsidRDefault="00565A60" w:rsidP="00C36AAF">
      <w:pPr>
        <w:spacing w:line="360" w:lineRule="auto"/>
        <w:jc w:val="both"/>
        <w:rPr>
          <w:rFonts w:ascii="Arial" w:hAnsi="Arial"/>
          <w:sz w:val="24"/>
          <w:szCs w:val="24"/>
        </w:rPr>
      </w:pPr>
    </w:p>
    <w:p w14:paraId="6BA28889" w14:textId="77777777" w:rsidR="00565A60" w:rsidRPr="0021703C" w:rsidRDefault="00565A60" w:rsidP="00C36AAF">
      <w:pPr>
        <w:spacing w:line="360" w:lineRule="auto"/>
        <w:jc w:val="both"/>
        <w:rPr>
          <w:rFonts w:ascii="Arial" w:hAnsi="Arial"/>
          <w:sz w:val="24"/>
          <w:szCs w:val="24"/>
        </w:rPr>
      </w:pPr>
    </w:p>
    <w:p w14:paraId="555CEFAC" w14:textId="77777777" w:rsidR="00565A60" w:rsidRPr="0021703C" w:rsidRDefault="00565A60" w:rsidP="00C36AAF">
      <w:pPr>
        <w:spacing w:line="360" w:lineRule="auto"/>
        <w:jc w:val="both"/>
        <w:rPr>
          <w:rFonts w:ascii="Arial" w:hAnsi="Arial"/>
          <w:sz w:val="24"/>
          <w:szCs w:val="24"/>
        </w:rPr>
      </w:pPr>
    </w:p>
    <w:p w14:paraId="696375B8" w14:textId="77777777" w:rsidR="00565A60" w:rsidRPr="0021703C" w:rsidRDefault="00565A60" w:rsidP="00C36AAF">
      <w:pPr>
        <w:spacing w:line="360" w:lineRule="auto"/>
        <w:jc w:val="both"/>
        <w:rPr>
          <w:rFonts w:ascii="Arial" w:hAnsi="Arial"/>
          <w:sz w:val="24"/>
          <w:szCs w:val="24"/>
        </w:rPr>
      </w:pPr>
    </w:p>
    <w:p w14:paraId="27A804B0" w14:textId="77777777" w:rsidR="00565A60" w:rsidRPr="0021703C" w:rsidRDefault="00565A60" w:rsidP="00C36AAF">
      <w:pPr>
        <w:spacing w:line="360" w:lineRule="auto"/>
        <w:jc w:val="both"/>
        <w:rPr>
          <w:rFonts w:ascii="Arial" w:hAnsi="Arial"/>
          <w:sz w:val="24"/>
          <w:szCs w:val="24"/>
        </w:rPr>
      </w:pPr>
    </w:p>
    <w:p w14:paraId="73C89C8A" w14:textId="77777777" w:rsidR="00565A60" w:rsidRPr="0021703C" w:rsidRDefault="00565A60" w:rsidP="00C36AAF">
      <w:pPr>
        <w:spacing w:line="360" w:lineRule="auto"/>
        <w:jc w:val="both"/>
        <w:rPr>
          <w:rFonts w:ascii="Arial" w:hAnsi="Arial"/>
          <w:sz w:val="24"/>
          <w:szCs w:val="24"/>
        </w:rPr>
      </w:pPr>
    </w:p>
    <w:p w14:paraId="722A5AB5" w14:textId="77777777" w:rsidR="00565A60" w:rsidRPr="0021703C" w:rsidRDefault="00565A60" w:rsidP="00C36AAF">
      <w:pPr>
        <w:spacing w:line="360" w:lineRule="auto"/>
        <w:jc w:val="both"/>
        <w:rPr>
          <w:rFonts w:ascii="Arial" w:hAnsi="Arial"/>
          <w:sz w:val="24"/>
          <w:szCs w:val="24"/>
        </w:rPr>
      </w:pPr>
    </w:p>
    <w:p w14:paraId="5DE6C644" w14:textId="77777777" w:rsidR="00565A60" w:rsidRPr="0021703C" w:rsidRDefault="00565A60" w:rsidP="00C36AAF">
      <w:pPr>
        <w:spacing w:line="360" w:lineRule="auto"/>
        <w:jc w:val="both"/>
        <w:rPr>
          <w:rFonts w:ascii="Arial" w:hAnsi="Arial"/>
          <w:sz w:val="24"/>
          <w:szCs w:val="24"/>
        </w:rPr>
      </w:pPr>
    </w:p>
    <w:p w14:paraId="795109EC" w14:textId="77777777" w:rsidR="00565A60" w:rsidRPr="0021703C" w:rsidRDefault="00565A60" w:rsidP="00C36AAF">
      <w:pPr>
        <w:spacing w:line="360" w:lineRule="auto"/>
        <w:jc w:val="both"/>
        <w:rPr>
          <w:rFonts w:ascii="Arial" w:hAnsi="Arial"/>
          <w:sz w:val="24"/>
          <w:szCs w:val="24"/>
        </w:rPr>
      </w:pPr>
    </w:p>
    <w:p w14:paraId="34F6A02A" w14:textId="77777777" w:rsidR="00565A60" w:rsidRPr="0021703C" w:rsidRDefault="00565A60" w:rsidP="00C36AAF">
      <w:pPr>
        <w:spacing w:line="360" w:lineRule="auto"/>
        <w:jc w:val="both"/>
        <w:rPr>
          <w:rFonts w:ascii="Arial" w:hAnsi="Arial"/>
          <w:sz w:val="24"/>
          <w:szCs w:val="24"/>
        </w:rPr>
      </w:pPr>
    </w:p>
    <w:p w14:paraId="746B47CB" w14:textId="77777777" w:rsidR="00565A60" w:rsidRPr="0021703C" w:rsidRDefault="00565A60" w:rsidP="00C36AAF">
      <w:pPr>
        <w:spacing w:line="360" w:lineRule="auto"/>
        <w:jc w:val="both"/>
        <w:rPr>
          <w:rFonts w:ascii="Arial" w:hAnsi="Arial"/>
          <w:sz w:val="24"/>
          <w:szCs w:val="24"/>
        </w:rPr>
      </w:pPr>
    </w:p>
    <w:p w14:paraId="52AE1D19" w14:textId="77777777" w:rsidR="00565A60" w:rsidRPr="0021703C" w:rsidRDefault="00565A60" w:rsidP="00C36AAF">
      <w:pPr>
        <w:spacing w:line="360" w:lineRule="auto"/>
        <w:jc w:val="both"/>
        <w:rPr>
          <w:rFonts w:ascii="Arial" w:hAnsi="Arial"/>
          <w:sz w:val="24"/>
          <w:szCs w:val="24"/>
        </w:rPr>
      </w:pPr>
    </w:p>
    <w:p w14:paraId="00A497C6" w14:textId="77777777" w:rsidR="00C36AAF" w:rsidRPr="0021703C" w:rsidRDefault="00C36AAF" w:rsidP="00C36AAF">
      <w:pPr>
        <w:spacing w:line="360" w:lineRule="auto"/>
        <w:jc w:val="both"/>
        <w:rPr>
          <w:rFonts w:ascii="Arial" w:hAnsi="Arial"/>
          <w:sz w:val="24"/>
          <w:szCs w:val="24"/>
        </w:rPr>
      </w:pPr>
    </w:p>
    <w:p w14:paraId="7C9F26B7" w14:textId="77777777" w:rsidR="00565A60" w:rsidRDefault="00565A60" w:rsidP="001C68B7">
      <w:pPr>
        <w:pStyle w:val="Heading1"/>
        <w:jc w:val="center"/>
        <w:rPr>
          <w:rFonts w:ascii="Arial" w:hAnsi="Arial" w:cs="Arial"/>
          <w:color w:val="000000" w:themeColor="text1"/>
          <w:sz w:val="24"/>
          <w:szCs w:val="24"/>
        </w:rPr>
      </w:pPr>
      <w:bookmarkStart w:id="2" w:name="_Toc213151160"/>
      <w:r w:rsidRPr="001C68B7">
        <w:rPr>
          <w:rFonts w:ascii="Arial" w:hAnsi="Arial" w:cs="Arial"/>
          <w:color w:val="000000" w:themeColor="text1"/>
          <w:sz w:val="24"/>
          <w:szCs w:val="24"/>
        </w:rPr>
        <w:t>ACKNOWLEDGEMENTS</w:t>
      </w:r>
      <w:bookmarkEnd w:id="2"/>
    </w:p>
    <w:p w14:paraId="489AA170" w14:textId="77777777" w:rsidR="001C68B7" w:rsidRPr="001C68B7" w:rsidRDefault="001C68B7" w:rsidP="001C68B7"/>
    <w:p w14:paraId="009D2422" w14:textId="4442FB5E" w:rsidR="00565A60" w:rsidRPr="0021703C" w:rsidRDefault="00565A60" w:rsidP="00C36AAF">
      <w:pPr>
        <w:spacing w:line="360" w:lineRule="auto"/>
        <w:jc w:val="both"/>
        <w:rPr>
          <w:rFonts w:ascii="Arial" w:hAnsi="Arial"/>
          <w:sz w:val="24"/>
          <w:szCs w:val="24"/>
        </w:rPr>
      </w:pPr>
      <w:proofErr w:type="gramStart"/>
      <w:r w:rsidRPr="0021703C">
        <w:rPr>
          <w:rFonts w:ascii="Arial" w:hAnsi="Arial"/>
          <w:sz w:val="24"/>
          <w:szCs w:val="24"/>
        </w:rPr>
        <w:t>First  and</w:t>
      </w:r>
      <w:proofErr w:type="gramEnd"/>
      <w:r w:rsidRPr="0021703C">
        <w:rPr>
          <w:rFonts w:ascii="Arial" w:hAnsi="Arial"/>
          <w:sz w:val="24"/>
          <w:szCs w:val="24"/>
        </w:rPr>
        <w:t xml:space="preserve"> foremost, my greatest gratitude goes to</w:t>
      </w:r>
      <w:r w:rsidR="00D65A28">
        <w:rPr>
          <w:rFonts w:ascii="Arial" w:hAnsi="Arial"/>
          <w:sz w:val="24"/>
          <w:szCs w:val="24"/>
        </w:rPr>
        <w:t xml:space="preserve"> </w:t>
      </w:r>
      <w:proofErr w:type="gramStart"/>
      <w:r w:rsidR="00D65A28">
        <w:rPr>
          <w:rFonts w:ascii="Arial" w:hAnsi="Arial"/>
          <w:sz w:val="24"/>
          <w:szCs w:val="24"/>
        </w:rPr>
        <w:t xml:space="preserve">almighty </w:t>
      </w:r>
      <w:r w:rsidRPr="0021703C">
        <w:rPr>
          <w:rFonts w:ascii="Arial" w:hAnsi="Arial"/>
          <w:sz w:val="24"/>
          <w:szCs w:val="24"/>
        </w:rPr>
        <w:t xml:space="preserve"> Allah</w:t>
      </w:r>
      <w:proofErr w:type="gramEnd"/>
      <w:r w:rsidRPr="0021703C">
        <w:rPr>
          <w:rFonts w:ascii="Arial" w:hAnsi="Arial"/>
          <w:sz w:val="24"/>
          <w:szCs w:val="24"/>
        </w:rPr>
        <w:t xml:space="preserve"> (SWT) who permitted the success and completion of this project. All praise be to Almighty Allah (SWT) who bless mankind and taught him what he knew not, peace and blessing of Allah (SWT) be upon our noble prophet Muhammad (S.</w:t>
      </w:r>
      <w:proofErr w:type="gramStart"/>
      <w:r w:rsidRPr="0021703C">
        <w:rPr>
          <w:rFonts w:ascii="Arial" w:hAnsi="Arial"/>
          <w:sz w:val="24"/>
          <w:szCs w:val="24"/>
        </w:rPr>
        <w:t>A.W).his</w:t>
      </w:r>
      <w:proofErr w:type="gramEnd"/>
      <w:r w:rsidRPr="0021703C">
        <w:rPr>
          <w:rFonts w:ascii="Arial" w:hAnsi="Arial"/>
          <w:sz w:val="24"/>
          <w:szCs w:val="24"/>
        </w:rPr>
        <w:t xml:space="preserve"> household and devoted companion.</w:t>
      </w:r>
    </w:p>
    <w:p w14:paraId="277FE453"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 xml:space="preserve">I acknowledge with sincere gratitude and great appreciation to the valuable assistance given to me by my supervisor </w:t>
      </w:r>
      <w:proofErr w:type="spellStart"/>
      <w:r w:rsidRPr="0021703C">
        <w:rPr>
          <w:rFonts w:ascii="Arial" w:hAnsi="Arial"/>
          <w:sz w:val="24"/>
          <w:szCs w:val="24"/>
        </w:rPr>
        <w:t>Mal.Imrana</w:t>
      </w:r>
      <w:proofErr w:type="spellEnd"/>
      <w:r w:rsidRPr="0021703C">
        <w:rPr>
          <w:rFonts w:ascii="Arial" w:hAnsi="Arial"/>
          <w:sz w:val="24"/>
          <w:szCs w:val="24"/>
        </w:rPr>
        <w:t xml:space="preserve"> Ibrahim who despite his commitment and tight </w:t>
      </w:r>
      <w:proofErr w:type="gramStart"/>
      <w:r w:rsidRPr="0021703C">
        <w:rPr>
          <w:rFonts w:ascii="Arial" w:hAnsi="Arial"/>
          <w:sz w:val="24"/>
          <w:szCs w:val="24"/>
        </w:rPr>
        <w:t>schedules  went</w:t>
      </w:r>
      <w:proofErr w:type="gramEnd"/>
      <w:r w:rsidRPr="0021703C">
        <w:rPr>
          <w:rFonts w:ascii="Arial" w:hAnsi="Arial"/>
          <w:sz w:val="24"/>
          <w:szCs w:val="24"/>
        </w:rPr>
        <w:t xml:space="preserve"> through this work and also to the head of Departments Prof. M.L Mohammed and Prof. A.M Sokoto and the </w:t>
      </w:r>
      <w:proofErr w:type="gramStart"/>
      <w:r w:rsidRPr="0021703C">
        <w:rPr>
          <w:rFonts w:ascii="Arial" w:hAnsi="Arial"/>
          <w:sz w:val="24"/>
          <w:szCs w:val="24"/>
        </w:rPr>
        <w:t>all</w:t>
      </w:r>
      <w:proofErr w:type="gramEnd"/>
      <w:r w:rsidRPr="0021703C">
        <w:rPr>
          <w:rFonts w:ascii="Arial" w:hAnsi="Arial"/>
          <w:sz w:val="24"/>
          <w:szCs w:val="24"/>
        </w:rPr>
        <w:t xml:space="preserve"> staff of the Department of Energy and Applied Chemistry Usmanu Danfodiyo University Sokoto for all their effort toward us, may almighty </w:t>
      </w:r>
      <w:proofErr w:type="gramStart"/>
      <w:r w:rsidRPr="0021703C">
        <w:rPr>
          <w:rFonts w:ascii="Arial" w:hAnsi="Arial"/>
          <w:sz w:val="24"/>
          <w:szCs w:val="24"/>
        </w:rPr>
        <w:t>Allah(SWT)  reward</w:t>
      </w:r>
      <w:proofErr w:type="gramEnd"/>
      <w:r w:rsidRPr="0021703C">
        <w:rPr>
          <w:rFonts w:ascii="Arial" w:hAnsi="Arial"/>
          <w:sz w:val="24"/>
          <w:szCs w:val="24"/>
        </w:rPr>
        <w:t xml:space="preserve"> them abundantly.</w:t>
      </w:r>
    </w:p>
    <w:p w14:paraId="706711ED"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 xml:space="preserve">My heartfelt appreciation goes to my beloved parents, Mal. Usman </w:t>
      </w:r>
      <w:proofErr w:type="gramStart"/>
      <w:r w:rsidRPr="0021703C">
        <w:rPr>
          <w:rFonts w:ascii="Arial" w:hAnsi="Arial"/>
          <w:sz w:val="24"/>
          <w:szCs w:val="24"/>
        </w:rPr>
        <w:t>Aliyu  and</w:t>
      </w:r>
      <w:proofErr w:type="gramEnd"/>
      <w:r w:rsidRPr="0021703C">
        <w:rPr>
          <w:rFonts w:ascii="Arial" w:hAnsi="Arial"/>
          <w:sz w:val="24"/>
          <w:szCs w:val="24"/>
        </w:rPr>
        <w:t xml:space="preserve"> </w:t>
      </w:r>
      <w:proofErr w:type="spellStart"/>
      <w:r w:rsidRPr="0021703C">
        <w:rPr>
          <w:rFonts w:ascii="Arial" w:hAnsi="Arial"/>
          <w:sz w:val="24"/>
          <w:szCs w:val="24"/>
        </w:rPr>
        <w:t>Mallama</w:t>
      </w:r>
      <w:proofErr w:type="spellEnd"/>
      <w:r w:rsidRPr="0021703C">
        <w:rPr>
          <w:rFonts w:ascii="Arial" w:hAnsi="Arial"/>
          <w:sz w:val="24"/>
          <w:szCs w:val="24"/>
        </w:rPr>
        <w:t xml:space="preserve"> Amina Shehu, for their endless prayers, financial support, and constant encouragement throughout my stay at the University. Your sacrifices, guidance, and love have been my greatest motivation.</w:t>
      </w:r>
    </w:p>
    <w:p w14:paraId="3D27AB45"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 xml:space="preserve">My sincere gratitude goes to my elder sister Maryam Usman my beloved brothers and sisters, and all the entire </w:t>
      </w:r>
      <w:proofErr w:type="spellStart"/>
      <w:r w:rsidRPr="0021703C">
        <w:rPr>
          <w:rFonts w:ascii="Arial" w:hAnsi="Arial"/>
          <w:sz w:val="24"/>
          <w:szCs w:val="24"/>
        </w:rPr>
        <w:t>luguhuru</w:t>
      </w:r>
      <w:proofErr w:type="spellEnd"/>
      <w:r w:rsidRPr="0021703C">
        <w:rPr>
          <w:rFonts w:ascii="Arial" w:hAnsi="Arial"/>
          <w:sz w:val="24"/>
          <w:szCs w:val="24"/>
        </w:rPr>
        <w:t xml:space="preserve"> </w:t>
      </w:r>
      <w:proofErr w:type="gramStart"/>
      <w:r w:rsidRPr="0021703C">
        <w:rPr>
          <w:rFonts w:ascii="Arial" w:hAnsi="Arial"/>
          <w:sz w:val="24"/>
          <w:szCs w:val="24"/>
        </w:rPr>
        <w:t>family  for</w:t>
      </w:r>
      <w:proofErr w:type="gramEnd"/>
      <w:r w:rsidRPr="0021703C">
        <w:rPr>
          <w:rFonts w:ascii="Arial" w:hAnsi="Arial"/>
          <w:sz w:val="24"/>
          <w:szCs w:val="24"/>
        </w:rPr>
        <w:t xml:space="preserve"> their generous financial </w:t>
      </w:r>
      <w:proofErr w:type="gramStart"/>
      <w:r w:rsidRPr="0021703C">
        <w:rPr>
          <w:rFonts w:ascii="Arial" w:hAnsi="Arial"/>
          <w:sz w:val="24"/>
          <w:szCs w:val="24"/>
        </w:rPr>
        <w:t>support ,</w:t>
      </w:r>
      <w:proofErr w:type="gramEnd"/>
      <w:r w:rsidRPr="0021703C">
        <w:rPr>
          <w:rFonts w:ascii="Arial" w:hAnsi="Arial"/>
          <w:sz w:val="24"/>
          <w:szCs w:val="24"/>
        </w:rPr>
        <w:t xml:space="preserve"> valuable advice and word of motivation, may Almighty </w:t>
      </w:r>
      <w:proofErr w:type="gramStart"/>
      <w:r w:rsidRPr="0021703C">
        <w:rPr>
          <w:rFonts w:ascii="Arial" w:hAnsi="Arial"/>
          <w:sz w:val="24"/>
          <w:szCs w:val="24"/>
        </w:rPr>
        <w:t>Allah(</w:t>
      </w:r>
      <w:proofErr w:type="gramEnd"/>
      <w:r w:rsidRPr="0021703C">
        <w:rPr>
          <w:rFonts w:ascii="Arial" w:hAnsi="Arial"/>
          <w:sz w:val="24"/>
          <w:szCs w:val="24"/>
        </w:rPr>
        <w:t>SWT) reward them abundantly and continue to bless our family with unity, success, and happiness.</w:t>
      </w:r>
    </w:p>
    <w:p w14:paraId="35E2432B" w14:textId="5B2CDF9B" w:rsidR="00565A60" w:rsidRPr="0021703C" w:rsidRDefault="00565A60" w:rsidP="00C36AAF">
      <w:pPr>
        <w:spacing w:line="360" w:lineRule="auto"/>
        <w:jc w:val="both"/>
        <w:rPr>
          <w:rFonts w:ascii="Arial" w:hAnsi="Arial"/>
          <w:sz w:val="24"/>
          <w:szCs w:val="24"/>
        </w:rPr>
      </w:pPr>
      <w:r w:rsidRPr="0021703C">
        <w:rPr>
          <w:rFonts w:ascii="Arial" w:hAnsi="Arial"/>
          <w:sz w:val="24"/>
          <w:szCs w:val="24"/>
        </w:rPr>
        <w:t>My sincere gratitude goes to my chemical reactions in person of Alhaji Auwal</w:t>
      </w:r>
      <w:r w:rsidR="00A4141A">
        <w:rPr>
          <w:rFonts w:ascii="Arial" w:hAnsi="Arial"/>
          <w:sz w:val="24"/>
          <w:szCs w:val="24"/>
        </w:rPr>
        <w:t xml:space="preserve"> Muhammad Hassan, </w:t>
      </w:r>
      <w:r w:rsidRPr="0021703C">
        <w:rPr>
          <w:rFonts w:ascii="Arial" w:hAnsi="Arial"/>
          <w:sz w:val="24"/>
          <w:szCs w:val="24"/>
        </w:rPr>
        <w:t xml:space="preserve">Mal. Bashar Aliyu </w:t>
      </w:r>
      <w:proofErr w:type="spellStart"/>
      <w:r w:rsidRPr="0021703C">
        <w:rPr>
          <w:rFonts w:ascii="Arial" w:hAnsi="Arial"/>
          <w:sz w:val="24"/>
          <w:szCs w:val="24"/>
        </w:rPr>
        <w:t>chanchan</w:t>
      </w:r>
      <w:proofErr w:type="spellEnd"/>
      <w:r w:rsidRPr="0021703C">
        <w:rPr>
          <w:rFonts w:ascii="Arial" w:hAnsi="Arial"/>
          <w:sz w:val="24"/>
          <w:szCs w:val="24"/>
        </w:rPr>
        <w:t xml:space="preserve">, Alhaji Ummaru </w:t>
      </w:r>
      <w:proofErr w:type="spellStart"/>
      <w:proofErr w:type="gramStart"/>
      <w:r w:rsidRPr="0021703C">
        <w:rPr>
          <w:rFonts w:ascii="Arial" w:hAnsi="Arial"/>
          <w:sz w:val="24"/>
          <w:szCs w:val="24"/>
        </w:rPr>
        <w:t>D.kwalab</w:t>
      </w:r>
      <w:proofErr w:type="spellEnd"/>
      <w:proofErr w:type="gramEnd"/>
      <w:r w:rsidRPr="0021703C">
        <w:rPr>
          <w:rFonts w:ascii="Arial" w:hAnsi="Arial"/>
          <w:sz w:val="24"/>
          <w:szCs w:val="24"/>
        </w:rPr>
        <w:t xml:space="preserve">, Alhaji Lukman Muhammad </w:t>
      </w:r>
      <w:proofErr w:type="gramStart"/>
      <w:r w:rsidRPr="0021703C">
        <w:rPr>
          <w:rFonts w:ascii="Arial" w:hAnsi="Arial"/>
          <w:sz w:val="24"/>
          <w:szCs w:val="24"/>
        </w:rPr>
        <w:t>Gulumbe,  Alhaji</w:t>
      </w:r>
      <w:proofErr w:type="gramEnd"/>
      <w:r w:rsidRPr="0021703C">
        <w:rPr>
          <w:rFonts w:ascii="Arial" w:hAnsi="Arial"/>
          <w:sz w:val="24"/>
          <w:szCs w:val="24"/>
        </w:rPr>
        <w:t xml:space="preserve"> Hamza Nasiru Almas, I deeply appreciate </w:t>
      </w:r>
      <w:proofErr w:type="gramStart"/>
      <w:r w:rsidRPr="0021703C">
        <w:rPr>
          <w:rFonts w:ascii="Arial" w:hAnsi="Arial"/>
          <w:sz w:val="24"/>
          <w:szCs w:val="24"/>
        </w:rPr>
        <w:t>your  prayers</w:t>
      </w:r>
      <w:proofErr w:type="gramEnd"/>
      <w:r w:rsidRPr="0021703C">
        <w:rPr>
          <w:rFonts w:ascii="Arial" w:hAnsi="Arial"/>
          <w:sz w:val="24"/>
          <w:szCs w:val="24"/>
        </w:rPr>
        <w:t xml:space="preserve"> and financial support, may almighty Allah (SWT) Reward you and increase your wealth.</w:t>
      </w:r>
    </w:p>
    <w:p w14:paraId="44379EF0"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 xml:space="preserve">My heartfelt appreciation goes to my Grandfather Sheikh Ibrahim Abdurrazak Jadi Amarawa head of </w:t>
      </w:r>
      <w:proofErr w:type="gramStart"/>
      <w:r w:rsidRPr="0021703C">
        <w:rPr>
          <w:rFonts w:ascii="Arial" w:hAnsi="Arial"/>
          <w:sz w:val="24"/>
          <w:szCs w:val="24"/>
        </w:rPr>
        <w:t>( M</w:t>
      </w:r>
      <w:proofErr w:type="gramEnd"/>
      <w:r w:rsidRPr="0021703C">
        <w:rPr>
          <w:rFonts w:ascii="Arial" w:hAnsi="Arial"/>
          <w:sz w:val="24"/>
          <w:szCs w:val="24"/>
        </w:rPr>
        <w:t>.A.</w:t>
      </w:r>
      <w:proofErr w:type="gramStart"/>
      <w:r w:rsidRPr="0021703C">
        <w:rPr>
          <w:rFonts w:ascii="Arial" w:hAnsi="Arial"/>
          <w:sz w:val="24"/>
          <w:szCs w:val="24"/>
        </w:rPr>
        <w:t>S.Y</w:t>
      </w:r>
      <w:proofErr w:type="gramEnd"/>
      <w:r w:rsidRPr="0021703C">
        <w:rPr>
          <w:rFonts w:ascii="Arial" w:hAnsi="Arial"/>
          <w:sz w:val="24"/>
          <w:szCs w:val="24"/>
        </w:rPr>
        <w:t xml:space="preserve">) my beloved hafiz </w:t>
      </w:r>
      <w:proofErr w:type="spellStart"/>
      <w:r w:rsidRPr="0021703C">
        <w:rPr>
          <w:rFonts w:ascii="Arial" w:hAnsi="Arial"/>
          <w:sz w:val="24"/>
          <w:szCs w:val="24"/>
        </w:rPr>
        <w:t>mallan</w:t>
      </w:r>
      <w:proofErr w:type="spellEnd"/>
      <w:r w:rsidRPr="0021703C">
        <w:rPr>
          <w:rFonts w:ascii="Arial" w:hAnsi="Arial"/>
          <w:sz w:val="24"/>
          <w:szCs w:val="24"/>
        </w:rPr>
        <w:t xml:space="preserve"> Jamilu Bello </w:t>
      </w:r>
      <w:proofErr w:type="spellStart"/>
      <w:proofErr w:type="gramStart"/>
      <w:r w:rsidRPr="0021703C">
        <w:rPr>
          <w:rFonts w:ascii="Arial" w:hAnsi="Arial"/>
          <w:sz w:val="24"/>
          <w:szCs w:val="24"/>
        </w:rPr>
        <w:t>A.Liman</w:t>
      </w:r>
      <w:proofErr w:type="spellEnd"/>
      <w:proofErr w:type="gramEnd"/>
      <w:r w:rsidRPr="0021703C">
        <w:rPr>
          <w:rFonts w:ascii="Arial" w:hAnsi="Arial"/>
          <w:sz w:val="24"/>
          <w:szCs w:val="24"/>
        </w:rPr>
        <w:t xml:space="preserve"> and all the staff of </w:t>
      </w:r>
      <w:proofErr w:type="spellStart"/>
      <w:r w:rsidRPr="0021703C">
        <w:rPr>
          <w:rFonts w:ascii="Arial" w:hAnsi="Arial"/>
          <w:sz w:val="24"/>
          <w:szCs w:val="24"/>
        </w:rPr>
        <w:t>madarasatul</w:t>
      </w:r>
      <w:proofErr w:type="spellEnd"/>
      <w:r w:rsidRPr="0021703C">
        <w:rPr>
          <w:rFonts w:ascii="Arial" w:hAnsi="Arial"/>
          <w:sz w:val="24"/>
          <w:szCs w:val="24"/>
        </w:rPr>
        <w:t xml:space="preserve"> Abubakar Saddiq Yar Kuka </w:t>
      </w:r>
      <w:proofErr w:type="spellStart"/>
      <w:r w:rsidRPr="0021703C">
        <w:rPr>
          <w:rFonts w:ascii="Arial" w:hAnsi="Arial"/>
          <w:sz w:val="24"/>
          <w:szCs w:val="24"/>
        </w:rPr>
        <w:t>Illela</w:t>
      </w:r>
      <w:proofErr w:type="spellEnd"/>
      <w:r w:rsidRPr="0021703C">
        <w:rPr>
          <w:rFonts w:ascii="Arial" w:hAnsi="Arial"/>
          <w:sz w:val="24"/>
          <w:szCs w:val="24"/>
        </w:rPr>
        <w:t xml:space="preserve"> I deeply appreciate </w:t>
      </w:r>
      <w:proofErr w:type="gramStart"/>
      <w:r w:rsidRPr="0021703C">
        <w:rPr>
          <w:rFonts w:ascii="Arial" w:hAnsi="Arial"/>
          <w:sz w:val="24"/>
          <w:szCs w:val="24"/>
        </w:rPr>
        <w:t xml:space="preserve">your  </w:t>
      </w:r>
      <w:r w:rsidRPr="0021703C">
        <w:rPr>
          <w:rFonts w:ascii="Arial" w:hAnsi="Arial"/>
          <w:sz w:val="24"/>
          <w:szCs w:val="24"/>
        </w:rPr>
        <w:lastRenderedPageBreak/>
        <w:t>prayers</w:t>
      </w:r>
      <w:proofErr w:type="gramEnd"/>
      <w:r w:rsidRPr="0021703C">
        <w:rPr>
          <w:rFonts w:ascii="Arial" w:hAnsi="Arial"/>
          <w:sz w:val="24"/>
          <w:szCs w:val="24"/>
        </w:rPr>
        <w:t xml:space="preserve">  guidance and financial supports my almighty </w:t>
      </w:r>
      <w:proofErr w:type="gramStart"/>
      <w:r w:rsidRPr="0021703C">
        <w:rPr>
          <w:rFonts w:ascii="Arial" w:hAnsi="Arial"/>
          <w:sz w:val="24"/>
          <w:szCs w:val="24"/>
        </w:rPr>
        <w:t>Allah(</w:t>
      </w:r>
      <w:proofErr w:type="gramEnd"/>
      <w:r w:rsidRPr="0021703C">
        <w:rPr>
          <w:rFonts w:ascii="Arial" w:hAnsi="Arial"/>
          <w:sz w:val="24"/>
          <w:szCs w:val="24"/>
        </w:rPr>
        <w:t>SWT) reward you abundantly.</w:t>
      </w:r>
    </w:p>
    <w:p w14:paraId="24D9409F"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 xml:space="preserve">Finally, special </w:t>
      </w:r>
      <w:proofErr w:type="spellStart"/>
      <w:r w:rsidRPr="0021703C">
        <w:rPr>
          <w:rFonts w:ascii="Arial" w:hAnsi="Arial"/>
          <w:sz w:val="24"/>
          <w:szCs w:val="24"/>
        </w:rPr>
        <w:t>thank</w:t>
      </w:r>
      <w:proofErr w:type="spellEnd"/>
      <w:r w:rsidRPr="0021703C">
        <w:rPr>
          <w:rFonts w:ascii="Arial" w:hAnsi="Arial"/>
          <w:sz w:val="24"/>
          <w:szCs w:val="24"/>
        </w:rPr>
        <w:t xml:space="preserve"> to my friends Ishaq Umar, Sani Kamal Tufa, Abdurrahman Shehu, Abdussalam Yusuf, Abdurrahman </w:t>
      </w:r>
      <w:proofErr w:type="gramStart"/>
      <w:r w:rsidRPr="0021703C">
        <w:rPr>
          <w:rFonts w:ascii="Arial" w:hAnsi="Arial"/>
          <w:sz w:val="24"/>
          <w:szCs w:val="24"/>
        </w:rPr>
        <w:t>Sani  my</w:t>
      </w:r>
      <w:proofErr w:type="gramEnd"/>
      <w:r w:rsidRPr="0021703C">
        <w:rPr>
          <w:rFonts w:ascii="Arial" w:hAnsi="Arial"/>
          <w:sz w:val="24"/>
          <w:szCs w:val="24"/>
        </w:rPr>
        <w:t xml:space="preserve"> roommate Salim Sanusi, my </w:t>
      </w:r>
      <w:proofErr w:type="spellStart"/>
      <w:r w:rsidRPr="0021703C">
        <w:rPr>
          <w:rFonts w:ascii="Arial" w:hAnsi="Arial"/>
          <w:sz w:val="24"/>
          <w:szCs w:val="24"/>
        </w:rPr>
        <w:t>coursemates</w:t>
      </w:r>
      <w:proofErr w:type="spellEnd"/>
      <w:r w:rsidRPr="0021703C">
        <w:rPr>
          <w:rFonts w:ascii="Arial" w:hAnsi="Arial"/>
          <w:sz w:val="24"/>
          <w:szCs w:val="24"/>
        </w:rPr>
        <w:t>, my dear friends Rangers community thanks for your prayers.</w:t>
      </w:r>
    </w:p>
    <w:p w14:paraId="3D90C8A9" w14:textId="77777777" w:rsidR="00565A60" w:rsidRPr="0021703C" w:rsidRDefault="00565A60" w:rsidP="00C36AAF">
      <w:pPr>
        <w:spacing w:line="360" w:lineRule="auto"/>
        <w:jc w:val="both"/>
        <w:rPr>
          <w:rFonts w:ascii="Arial" w:hAnsi="Arial"/>
          <w:sz w:val="24"/>
          <w:szCs w:val="24"/>
        </w:rPr>
      </w:pPr>
    </w:p>
    <w:p w14:paraId="766EDE5F" w14:textId="77777777" w:rsidR="00565A60" w:rsidRPr="0021703C" w:rsidRDefault="00565A60" w:rsidP="00C36AAF">
      <w:pPr>
        <w:spacing w:line="360" w:lineRule="auto"/>
        <w:jc w:val="both"/>
        <w:rPr>
          <w:rFonts w:ascii="Arial" w:hAnsi="Arial"/>
          <w:sz w:val="24"/>
          <w:szCs w:val="24"/>
        </w:rPr>
      </w:pPr>
    </w:p>
    <w:p w14:paraId="1655E0B2" w14:textId="77777777" w:rsidR="00565A60" w:rsidRPr="0021703C" w:rsidRDefault="00565A60" w:rsidP="00C36AAF">
      <w:pPr>
        <w:spacing w:line="360" w:lineRule="auto"/>
        <w:jc w:val="both"/>
        <w:rPr>
          <w:rFonts w:ascii="Arial" w:hAnsi="Arial"/>
          <w:sz w:val="24"/>
          <w:szCs w:val="24"/>
        </w:rPr>
      </w:pPr>
    </w:p>
    <w:p w14:paraId="7799BBA4" w14:textId="77777777" w:rsidR="00EA6E2C" w:rsidRPr="0021703C" w:rsidRDefault="00EA6E2C" w:rsidP="00C36AAF">
      <w:pPr>
        <w:spacing w:line="360" w:lineRule="auto"/>
        <w:jc w:val="both"/>
        <w:rPr>
          <w:rFonts w:ascii="Arial" w:hAnsi="Arial"/>
          <w:b/>
          <w:sz w:val="24"/>
          <w:szCs w:val="24"/>
        </w:rPr>
      </w:pPr>
      <w:r w:rsidRPr="0021703C">
        <w:rPr>
          <w:rFonts w:ascii="Arial" w:hAnsi="Arial"/>
          <w:b/>
          <w:sz w:val="24"/>
          <w:szCs w:val="24"/>
        </w:rPr>
        <w:br w:type="page"/>
      </w:r>
    </w:p>
    <w:p w14:paraId="5FC07E82" w14:textId="77777777" w:rsidR="00565A60" w:rsidRPr="001C68B7" w:rsidRDefault="00565A60" w:rsidP="001C68B7">
      <w:pPr>
        <w:pStyle w:val="Heading1"/>
        <w:spacing w:line="360" w:lineRule="auto"/>
        <w:jc w:val="center"/>
        <w:rPr>
          <w:rFonts w:ascii="Arial" w:hAnsi="Arial" w:cs="Arial"/>
          <w:color w:val="000000" w:themeColor="text1"/>
          <w:sz w:val="24"/>
          <w:szCs w:val="24"/>
        </w:rPr>
      </w:pPr>
      <w:bookmarkStart w:id="3" w:name="_Toc213151161"/>
      <w:r w:rsidRPr="001C68B7">
        <w:rPr>
          <w:rFonts w:ascii="Arial" w:hAnsi="Arial" w:cs="Arial"/>
          <w:color w:val="000000" w:themeColor="text1"/>
          <w:sz w:val="24"/>
          <w:szCs w:val="24"/>
        </w:rPr>
        <w:lastRenderedPageBreak/>
        <w:t>APPROVAL PAGE</w:t>
      </w:r>
      <w:bookmarkEnd w:id="3"/>
    </w:p>
    <w:p w14:paraId="76C22BD9"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This is to certify that the project report titled ‘</w:t>
      </w:r>
      <w:proofErr w:type="spellStart"/>
      <w:proofErr w:type="gramStart"/>
      <w:r w:rsidRPr="0021703C">
        <w:rPr>
          <w:rFonts w:ascii="Arial" w:hAnsi="Arial"/>
          <w:sz w:val="24"/>
          <w:szCs w:val="24"/>
        </w:rPr>
        <w:t>Assesment</w:t>
      </w:r>
      <w:proofErr w:type="spellEnd"/>
      <w:r w:rsidRPr="0021703C">
        <w:rPr>
          <w:rFonts w:ascii="Arial" w:hAnsi="Arial"/>
          <w:sz w:val="24"/>
          <w:szCs w:val="24"/>
        </w:rPr>
        <w:t xml:space="preserve">  of</w:t>
      </w:r>
      <w:proofErr w:type="gramEnd"/>
      <w:r w:rsidRPr="0021703C">
        <w:rPr>
          <w:rFonts w:ascii="Arial" w:hAnsi="Arial"/>
          <w:sz w:val="24"/>
          <w:szCs w:val="24"/>
        </w:rPr>
        <w:t xml:space="preserve"> Heavy metals in soil and surface water sample of communities around </w:t>
      </w:r>
      <w:proofErr w:type="spellStart"/>
      <w:r w:rsidRPr="0021703C">
        <w:rPr>
          <w:rFonts w:ascii="Arial" w:hAnsi="Arial"/>
          <w:sz w:val="24"/>
          <w:szCs w:val="24"/>
        </w:rPr>
        <w:t>Kantin</w:t>
      </w:r>
      <w:proofErr w:type="spellEnd"/>
      <w:r w:rsidRPr="0021703C">
        <w:rPr>
          <w:rFonts w:ascii="Arial" w:hAnsi="Arial"/>
          <w:sz w:val="24"/>
          <w:szCs w:val="24"/>
        </w:rPr>
        <w:t xml:space="preserve"> Daji Area Sokoto State’ by Aliyu Usman (2010312093) has met the requirements for the award of the Bachelor of Science Degree B.Sc. (Hons) of the Usmanu Danfodiyo University, Sokoto and is approved for its contribution to knowledge.</w:t>
      </w:r>
    </w:p>
    <w:p w14:paraId="12190FE2" w14:textId="77777777" w:rsidR="00565A60" w:rsidRPr="0021703C" w:rsidRDefault="00565A60" w:rsidP="00C36AAF">
      <w:pPr>
        <w:spacing w:line="360" w:lineRule="auto"/>
        <w:jc w:val="both"/>
        <w:rPr>
          <w:rFonts w:ascii="Arial" w:hAnsi="Arial"/>
          <w:sz w:val="24"/>
          <w:szCs w:val="24"/>
        </w:rPr>
      </w:pPr>
    </w:p>
    <w:p w14:paraId="668301E1" w14:textId="77777777" w:rsidR="00565A60" w:rsidRPr="0021703C" w:rsidRDefault="00565A60" w:rsidP="00C36AAF">
      <w:pPr>
        <w:spacing w:line="360" w:lineRule="auto"/>
        <w:jc w:val="both"/>
        <w:rPr>
          <w:rFonts w:ascii="Arial" w:hAnsi="Arial"/>
          <w:sz w:val="24"/>
          <w:szCs w:val="24"/>
        </w:rPr>
      </w:pPr>
    </w:p>
    <w:p w14:paraId="4AEBF818"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                                                                                   …………………</w:t>
      </w:r>
    </w:p>
    <w:p w14:paraId="59998503"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Mal. Imrana Ibrahim                                                                                       Date</w:t>
      </w:r>
    </w:p>
    <w:p w14:paraId="7190AB30"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 xml:space="preserve">Project Supervisor </w:t>
      </w:r>
    </w:p>
    <w:p w14:paraId="56044E3E" w14:textId="77777777" w:rsidR="00565A60" w:rsidRPr="0021703C" w:rsidRDefault="00565A60" w:rsidP="00C36AAF">
      <w:pPr>
        <w:spacing w:line="360" w:lineRule="auto"/>
        <w:jc w:val="both"/>
        <w:rPr>
          <w:rFonts w:ascii="Arial" w:hAnsi="Arial"/>
          <w:sz w:val="24"/>
          <w:szCs w:val="24"/>
        </w:rPr>
      </w:pPr>
    </w:p>
    <w:p w14:paraId="7E3A7976" w14:textId="77777777" w:rsidR="00565A60" w:rsidRPr="0021703C" w:rsidRDefault="00565A60" w:rsidP="00C36AAF">
      <w:pPr>
        <w:spacing w:line="360" w:lineRule="auto"/>
        <w:jc w:val="both"/>
        <w:rPr>
          <w:rFonts w:ascii="Arial" w:hAnsi="Arial"/>
          <w:sz w:val="24"/>
          <w:szCs w:val="24"/>
        </w:rPr>
      </w:pPr>
    </w:p>
    <w:p w14:paraId="24529503"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                                                                                   ..…………….</w:t>
      </w:r>
    </w:p>
    <w:p w14:paraId="0F2B525C" w14:textId="3F1740AE" w:rsidR="00565A60" w:rsidRPr="0021703C" w:rsidRDefault="001F77F5" w:rsidP="00C36AAF">
      <w:pPr>
        <w:spacing w:line="360" w:lineRule="auto"/>
        <w:jc w:val="both"/>
        <w:rPr>
          <w:rFonts w:ascii="Arial" w:hAnsi="Arial"/>
          <w:sz w:val="24"/>
          <w:szCs w:val="24"/>
        </w:rPr>
      </w:pPr>
      <w:r>
        <w:rPr>
          <w:rFonts w:ascii="Arial" w:hAnsi="Arial"/>
          <w:sz w:val="24"/>
          <w:szCs w:val="24"/>
        </w:rPr>
        <w:t>Prof. Aliyu Muhammad</w:t>
      </w:r>
      <w:r w:rsidR="00565A60" w:rsidRPr="0021703C">
        <w:rPr>
          <w:rFonts w:ascii="Arial" w:hAnsi="Arial"/>
          <w:sz w:val="24"/>
          <w:szCs w:val="24"/>
        </w:rPr>
        <w:t xml:space="preserve">                                                                                                                         Date</w:t>
      </w:r>
    </w:p>
    <w:p w14:paraId="0C0344BA"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External Examiner</w:t>
      </w:r>
    </w:p>
    <w:p w14:paraId="74705AF9" w14:textId="77777777" w:rsidR="00565A60" w:rsidRPr="0021703C" w:rsidRDefault="00565A60" w:rsidP="00C36AAF">
      <w:pPr>
        <w:spacing w:line="360" w:lineRule="auto"/>
        <w:jc w:val="both"/>
        <w:rPr>
          <w:rFonts w:ascii="Arial" w:hAnsi="Arial"/>
          <w:sz w:val="24"/>
          <w:szCs w:val="24"/>
        </w:rPr>
      </w:pPr>
    </w:p>
    <w:p w14:paraId="155F06A2" w14:textId="77777777" w:rsidR="00565A60" w:rsidRPr="0021703C" w:rsidRDefault="00565A60" w:rsidP="00C36AAF">
      <w:pPr>
        <w:spacing w:line="360" w:lineRule="auto"/>
        <w:jc w:val="both"/>
        <w:rPr>
          <w:rFonts w:ascii="Arial" w:hAnsi="Arial"/>
          <w:sz w:val="24"/>
          <w:szCs w:val="24"/>
        </w:rPr>
      </w:pPr>
    </w:p>
    <w:p w14:paraId="798E3835" w14:textId="77777777" w:rsidR="00565A60" w:rsidRPr="0021703C" w:rsidRDefault="00565A60" w:rsidP="00C36AAF">
      <w:pPr>
        <w:spacing w:line="360" w:lineRule="auto"/>
        <w:jc w:val="both"/>
        <w:rPr>
          <w:rFonts w:ascii="Arial" w:hAnsi="Arial"/>
          <w:sz w:val="24"/>
          <w:szCs w:val="24"/>
        </w:rPr>
      </w:pPr>
    </w:p>
    <w:p w14:paraId="600F54C5"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 xml:space="preserve">…………………….                                                                                        </w:t>
      </w:r>
      <w:r w:rsidR="008820EB" w:rsidRPr="0021703C">
        <w:rPr>
          <w:rFonts w:ascii="Arial" w:hAnsi="Arial"/>
          <w:sz w:val="24"/>
          <w:szCs w:val="24"/>
        </w:rPr>
        <w:t xml:space="preserve"> </w:t>
      </w:r>
      <w:r w:rsidRPr="0021703C">
        <w:rPr>
          <w:rFonts w:ascii="Arial" w:hAnsi="Arial"/>
          <w:sz w:val="24"/>
          <w:szCs w:val="24"/>
        </w:rPr>
        <w:t>………………</w:t>
      </w:r>
    </w:p>
    <w:p w14:paraId="4733EBCC"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Prof. M.L Mohammed                                                                                        Date</w:t>
      </w:r>
    </w:p>
    <w:p w14:paraId="2DE9CFF8"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Head of Department</w:t>
      </w:r>
    </w:p>
    <w:p w14:paraId="7DDC3548" w14:textId="77777777" w:rsidR="00EA6E2C" w:rsidRPr="0021703C" w:rsidRDefault="00EA6E2C" w:rsidP="00C36AAF">
      <w:pPr>
        <w:spacing w:line="360" w:lineRule="auto"/>
        <w:jc w:val="both"/>
        <w:rPr>
          <w:rFonts w:ascii="Arial" w:hAnsi="Arial"/>
          <w:b/>
          <w:sz w:val="24"/>
          <w:szCs w:val="24"/>
        </w:rPr>
      </w:pPr>
      <w:r w:rsidRPr="0021703C">
        <w:rPr>
          <w:rFonts w:ascii="Arial" w:hAnsi="Arial"/>
          <w:b/>
          <w:sz w:val="24"/>
          <w:szCs w:val="24"/>
        </w:rPr>
        <w:br w:type="page"/>
      </w:r>
    </w:p>
    <w:p w14:paraId="03F50358" w14:textId="77777777" w:rsidR="00565A60" w:rsidRPr="001C68B7" w:rsidRDefault="00565A60" w:rsidP="001C68B7">
      <w:pPr>
        <w:pStyle w:val="Heading1"/>
        <w:jc w:val="center"/>
        <w:rPr>
          <w:rFonts w:ascii="Arial" w:hAnsi="Arial" w:cs="Arial"/>
          <w:color w:val="000000" w:themeColor="text1"/>
          <w:sz w:val="24"/>
          <w:szCs w:val="24"/>
        </w:rPr>
      </w:pPr>
      <w:bookmarkStart w:id="4" w:name="_Toc213151162"/>
      <w:r w:rsidRPr="001C68B7">
        <w:rPr>
          <w:rFonts w:ascii="Arial" w:hAnsi="Arial" w:cs="Arial"/>
          <w:color w:val="000000" w:themeColor="text1"/>
          <w:sz w:val="24"/>
          <w:szCs w:val="24"/>
        </w:rPr>
        <w:lastRenderedPageBreak/>
        <w:t>DECLARATION</w:t>
      </w:r>
      <w:bookmarkEnd w:id="4"/>
    </w:p>
    <w:p w14:paraId="05CCDE5A" w14:textId="77777777" w:rsidR="00C36AAF" w:rsidRPr="0021703C" w:rsidRDefault="00C36AAF" w:rsidP="00C36AAF">
      <w:pPr>
        <w:spacing w:line="360" w:lineRule="auto"/>
        <w:jc w:val="both"/>
        <w:rPr>
          <w:rFonts w:ascii="Arial" w:hAnsi="Arial"/>
          <w:sz w:val="24"/>
          <w:szCs w:val="24"/>
        </w:rPr>
      </w:pPr>
    </w:p>
    <w:p w14:paraId="698E07EE" w14:textId="6F9D6F89" w:rsidR="00565A60" w:rsidRPr="0021703C" w:rsidRDefault="00565A60" w:rsidP="00C36AAF">
      <w:pPr>
        <w:spacing w:line="360" w:lineRule="auto"/>
        <w:jc w:val="both"/>
        <w:rPr>
          <w:rFonts w:ascii="Arial" w:hAnsi="Arial"/>
          <w:sz w:val="24"/>
          <w:szCs w:val="24"/>
        </w:rPr>
      </w:pPr>
      <w:r w:rsidRPr="0021703C">
        <w:rPr>
          <w:rFonts w:ascii="Arial" w:hAnsi="Arial"/>
          <w:sz w:val="24"/>
          <w:szCs w:val="24"/>
        </w:rPr>
        <w:t xml:space="preserve">I hereby declare that this project is based on </w:t>
      </w:r>
      <w:proofErr w:type="gramStart"/>
      <w:r w:rsidRPr="0021703C">
        <w:rPr>
          <w:rFonts w:ascii="Arial" w:hAnsi="Arial"/>
          <w:sz w:val="24"/>
          <w:szCs w:val="24"/>
        </w:rPr>
        <w:t>my  orig</w:t>
      </w:r>
      <w:r w:rsidR="00255D26" w:rsidRPr="0021703C">
        <w:rPr>
          <w:rFonts w:ascii="Arial" w:hAnsi="Arial"/>
          <w:sz w:val="24"/>
          <w:szCs w:val="24"/>
        </w:rPr>
        <w:t>inal</w:t>
      </w:r>
      <w:proofErr w:type="gramEnd"/>
      <w:r w:rsidR="00255D26" w:rsidRPr="0021703C">
        <w:rPr>
          <w:rFonts w:ascii="Arial" w:hAnsi="Arial"/>
          <w:sz w:val="24"/>
          <w:szCs w:val="24"/>
        </w:rPr>
        <w:t xml:space="preserve"> work except for quotations </w:t>
      </w:r>
      <w:r w:rsidRPr="0021703C">
        <w:rPr>
          <w:rFonts w:ascii="Arial" w:hAnsi="Arial"/>
          <w:sz w:val="24"/>
          <w:szCs w:val="24"/>
        </w:rPr>
        <w:t>and citations which have been duly acknowledged. I also declare that it has not been previously or concurrently submitted for any other degree at Usmanu Danfodiyo University, Sokoto.</w:t>
      </w:r>
    </w:p>
    <w:p w14:paraId="08D321D0" w14:textId="77777777" w:rsidR="00565A60" w:rsidRPr="0021703C" w:rsidRDefault="00565A60" w:rsidP="00C36AAF">
      <w:pPr>
        <w:spacing w:line="360" w:lineRule="auto"/>
        <w:ind w:left="720" w:hanging="720"/>
        <w:jc w:val="both"/>
        <w:rPr>
          <w:rFonts w:ascii="Arial" w:hAnsi="Arial"/>
          <w:sz w:val="24"/>
          <w:szCs w:val="24"/>
        </w:rPr>
      </w:pPr>
    </w:p>
    <w:p w14:paraId="26C4CEB4" w14:textId="77777777" w:rsidR="00565A60" w:rsidRPr="0021703C" w:rsidRDefault="00565A60" w:rsidP="00C36AAF">
      <w:pPr>
        <w:spacing w:line="360" w:lineRule="auto"/>
        <w:jc w:val="both"/>
        <w:rPr>
          <w:rFonts w:ascii="Arial" w:hAnsi="Arial"/>
          <w:sz w:val="24"/>
          <w:szCs w:val="24"/>
        </w:rPr>
      </w:pPr>
    </w:p>
    <w:p w14:paraId="673A9453" w14:textId="77777777" w:rsidR="00565A60" w:rsidRPr="0021703C" w:rsidRDefault="00565A60" w:rsidP="00C36AAF">
      <w:pPr>
        <w:spacing w:line="360" w:lineRule="auto"/>
        <w:jc w:val="both"/>
        <w:rPr>
          <w:rFonts w:ascii="Arial" w:hAnsi="Arial"/>
          <w:sz w:val="24"/>
          <w:szCs w:val="24"/>
        </w:rPr>
      </w:pPr>
    </w:p>
    <w:p w14:paraId="4D591230"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                                                                                    …………………</w:t>
      </w:r>
    </w:p>
    <w:p w14:paraId="6D1B93B3" w14:textId="77777777" w:rsidR="00565A60" w:rsidRPr="0021703C" w:rsidRDefault="00565A60" w:rsidP="00C36AAF">
      <w:pPr>
        <w:spacing w:line="360" w:lineRule="auto"/>
        <w:jc w:val="both"/>
        <w:rPr>
          <w:rFonts w:ascii="Arial" w:hAnsi="Arial"/>
          <w:sz w:val="24"/>
          <w:szCs w:val="24"/>
        </w:rPr>
      </w:pPr>
      <w:r w:rsidRPr="0021703C">
        <w:rPr>
          <w:rFonts w:ascii="Arial" w:hAnsi="Arial"/>
          <w:sz w:val="24"/>
          <w:szCs w:val="24"/>
        </w:rPr>
        <w:t>Aliyu Usman                                                                                                  Date</w:t>
      </w:r>
    </w:p>
    <w:p w14:paraId="55FE392E" w14:textId="77777777" w:rsidR="00565A60" w:rsidRPr="0021703C" w:rsidRDefault="00565A60" w:rsidP="00C36AAF">
      <w:pPr>
        <w:spacing w:line="360" w:lineRule="auto"/>
        <w:jc w:val="both"/>
        <w:rPr>
          <w:rFonts w:ascii="Arial" w:hAnsi="Arial"/>
          <w:sz w:val="24"/>
          <w:szCs w:val="24"/>
        </w:rPr>
      </w:pPr>
    </w:p>
    <w:p w14:paraId="14E47CFE" w14:textId="77777777" w:rsidR="00565A60" w:rsidRPr="0021703C" w:rsidRDefault="00565A60" w:rsidP="00C36AAF">
      <w:pPr>
        <w:spacing w:line="360" w:lineRule="auto"/>
        <w:jc w:val="both"/>
        <w:rPr>
          <w:rFonts w:ascii="Arial" w:hAnsi="Arial"/>
          <w:sz w:val="24"/>
          <w:szCs w:val="24"/>
        </w:rPr>
      </w:pPr>
    </w:p>
    <w:p w14:paraId="1C9BE99A" w14:textId="77777777" w:rsidR="00565A60" w:rsidRPr="0021703C" w:rsidRDefault="00565A60" w:rsidP="00C36AAF">
      <w:pPr>
        <w:spacing w:line="360" w:lineRule="auto"/>
        <w:jc w:val="both"/>
        <w:rPr>
          <w:rFonts w:ascii="Arial" w:hAnsi="Arial"/>
          <w:sz w:val="24"/>
          <w:szCs w:val="24"/>
        </w:rPr>
      </w:pPr>
    </w:p>
    <w:p w14:paraId="245D7DCE" w14:textId="77777777" w:rsidR="00565A60" w:rsidRPr="0021703C" w:rsidRDefault="00565A60" w:rsidP="00C36AAF">
      <w:pPr>
        <w:spacing w:line="360" w:lineRule="auto"/>
        <w:jc w:val="both"/>
        <w:rPr>
          <w:rFonts w:ascii="Arial" w:hAnsi="Arial"/>
          <w:sz w:val="24"/>
          <w:szCs w:val="24"/>
        </w:rPr>
      </w:pPr>
    </w:p>
    <w:p w14:paraId="31B01EE7" w14:textId="77777777" w:rsidR="00565A60" w:rsidRPr="0021703C" w:rsidRDefault="00565A60" w:rsidP="00C36AAF">
      <w:pPr>
        <w:spacing w:line="360" w:lineRule="auto"/>
        <w:jc w:val="both"/>
        <w:rPr>
          <w:rFonts w:ascii="Arial" w:hAnsi="Arial"/>
          <w:sz w:val="24"/>
          <w:szCs w:val="24"/>
        </w:rPr>
      </w:pPr>
    </w:p>
    <w:p w14:paraId="4C9E604E" w14:textId="77777777" w:rsidR="00565A60" w:rsidRPr="0021703C" w:rsidRDefault="00565A60" w:rsidP="00C36AAF">
      <w:pPr>
        <w:spacing w:line="360" w:lineRule="auto"/>
        <w:jc w:val="both"/>
        <w:rPr>
          <w:rFonts w:ascii="Arial" w:hAnsi="Arial"/>
          <w:sz w:val="24"/>
          <w:szCs w:val="24"/>
        </w:rPr>
      </w:pPr>
    </w:p>
    <w:p w14:paraId="72E168C0" w14:textId="77777777" w:rsidR="00565A60" w:rsidRPr="0021703C" w:rsidRDefault="00565A60" w:rsidP="00C36AAF">
      <w:pPr>
        <w:spacing w:line="360" w:lineRule="auto"/>
        <w:jc w:val="both"/>
        <w:rPr>
          <w:rFonts w:ascii="Arial" w:hAnsi="Arial"/>
          <w:sz w:val="24"/>
          <w:szCs w:val="24"/>
        </w:rPr>
      </w:pPr>
    </w:p>
    <w:p w14:paraId="4C7C747A" w14:textId="77777777" w:rsidR="00565A60" w:rsidRPr="0021703C" w:rsidRDefault="00565A60" w:rsidP="00C36AAF">
      <w:pPr>
        <w:spacing w:line="360" w:lineRule="auto"/>
        <w:jc w:val="both"/>
        <w:rPr>
          <w:rFonts w:ascii="Arial" w:hAnsi="Arial"/>
          <w:sz w:val="24"/>
          <w:szCs w:val="24"/>
        </w:rPr>
      </w:pPr>
    </w:p>
    <w:p w14:paraId="5D8D475B" w14:textId="77777777" w:rsidR="00565A60" w:rsidRPr="0021703C" w:rsidRDefault="00565A60" w:rsidP="00C36AAF">
      <w:pPr>
        <w:spacing w:line="360" w:lineRule="auto"/>
        <w:jc w:val="both"/>
        <w:rPr>
          <w:rFonts w:ascii="Arial" w:hAnsi="Arial"/>
          <w:sz w:val="24"/>
          <w:szCs w:val="24"/>
        </w:rPr>
      </w:pPr>
    </w:p>
    <w:p w14:paraId="0FF76280" w14:textId="77777777" w:rsidR="00565A60" w:rsidRPr="0021703C" w:rsidRDefault="00565A60" w:rsidP="00C36AAF">
      <w:pPr>
        <w:spacing w:line="360" w:lineRule="auto"/>
        <w:jc w:val="both"/>
        <w:rPr>
          <w:rFonts w:ascii="Arial" w:hAnsi="Arial"/>
          <w:sz w:val="24"/>
          <w:szCs w:val="24"/>
        </w:rPr>
      </w:pPr>
    </w:p>
    <w:p w14:paraId="208A8651" w14:textId="77777777" w:rsidR="00565A60" w:rsidRPr="0021703C" w:rsidRDefault="00565A60" w:rsidP="00C36AAF">
      <w:pPr>
        <w:spacing w:line="360" w:lineRule="auto"/>
        <w:jc w:val="both"/>
        <w:rPr>
          <w:rFonts w:ascii="Arial" w:hAnsi="Arial"/>
          <w:sz w:val="24"/>
          <w:szCs w:val="24"/>
        </w:rPr>
      </w:pPr>
    </w:p>
    <w:p w14:paraId="7D4FA5A4" w14:textId="77777777" w:rsidR="00565A60" w:rsidRPr="0021703C" w:rsidRDefault="00565A60" w:rsidP="00C36AAF">
      <w:pPr>
        <w:pStyle w:val="Heading1"/>
        <w:spacing w:line="360" w:lineRule="auto"/>
        <w:jc w:val="both"/>
        <w:rPr>
          <w:rFonts w:ascii="Arial" w:eastAsia="Calibri" w:hAnsi="Arial" w:cs="Arial"/>
          <w:b w:val="0"/>
          <w:bCs w:val="0"/>
          <w:color w:val="auto"/>
          <w:sz w:val="24"/>
          <w:szCs w:val="24"/>
        </w:rPr>
      </w:pPr>
    </w:p>
    <w:p w14:paraId="73928B12" w14:textId="77777777" w:rsidR="008820EB" w:rsidRPr="0021703C" w:rsidRDefault="008820EB" w:rsidP="00C36AAF">
      <w:pPr>
        <w:spacing w:line="360" w:lineRule="auto"/>
        <w:jc w:val="both"/>
        <w:rPr>
          <w:rFonts w:ascii="Arial" w:hAnsi="Arial"/>
          <w:sz w:val="24"/>
          <w:szCs w:val="24"/>
        </w:rPr>
      </w:pPr>
    </w:p>
    <w:p w14:paraId="57EE338A" w14:textId="77777777" w:rsidR="008820EB" w:rsidRPr="0021703C" w:rsidRDefault="008820EB" w:rsidP="00C36AAF">
      <w:pPr>
        <w:spacing w:line="360" w:lineRule="auto"/>
        <w:jc w:val="both"/>
        <w:rPr>
          <w:rFonts w:ascii="Arial" w:hAnsi="Arial"/>
          <w:sz w:val="24"/>
          <w:szCs w:val="24"/>
        </w:rPr>
      </w:pPr>
    </w:p>
    <w:bookmarkStart w:id="5" w:name="_Toc213151163" w:displacedByCustomXml="next"/>
    <w:sdt>
      <w:sdtPr>
        <w:rPr>
          <w:rFonts w:ascii="Arial" w:eastAsia="Calibri" w:hAnsi="Arial" w:cs="Arial"/>
          <w:b w:val="0"/>
          <w:bCs w:val="0"/>
          <w:color w:val="auto"/>
          <w:sz w:val="24"/>
          <w:szCs w:val="24"/>
        </w:rPr>
        <w:id w:val="544766"/>
        <w:docPartObj>
          <w:docPartGallery w:val="Table of Contents"/>
          <w:docPartUnique/>
        </w:docPartObj>
      </w:sdtPr>
      <w:sdtContent>
        <w:p w14:paraId="683C14AA" w14:textId="055AAA73" w:rsidR="00565A60" w:rsidRPr="001C68B7" w:rsidRDefault="00C36AAF" w:rsidP="001C68B7">
          <w:pPr>
            <w:pStyle w:val="Heading1"/>
            <w:jc w:val="center"/>
            <w:rPr>
              <w:rFonts w:ascii="Arial" w:hAnsi="Arial" w:cs="Arial"/>
              <w:color w:val="000000" w:themeColor="text1"/>
              <w:sz w:val="24"/>
              <w:szCs w:val="24"/>
            </w:rPr>
          </w:pPr>
          <w:r w:rsidRPr="001C68B7">
            <w:rPr>
              <w:rFonts w:ascii="Arial" w:hAnsi="Arial" w:cs="Arial"/>
              <w:color w:val="000000" w:themeColor="text1"/>
              <w:sz w:val="24"/>
              <w:szCs w:val="24"/>
            </w:rPr>
            <w:t>TABLE OF CONTENTS</w:t>
          </w:r>
          <w:bookmarkEnd w:id="5"/>
        </w:p>
        <w:p w14:paraId="1313E87A" w14:textId="7B6B4329" w:rsidR="00D05E67" w:rsidRDefault="00565A60">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r w:rsidRPr="0021703C">
            <w:rPr>
              <w:rFonts w:ascii="Arial" w:hAnsi="Arial"/>
              <w:sz w:val="24"/>
              <w:szCs w:val="24"/>
            </w:rPr>
            <w:fldChar w:fldCharType="begin"/>
          </w:r>
          <w:r w:rsidRPr="0021703C">
            <w:rPr>
              <w:rFonts w:ascii="Arial" w:hAnsi="Arial"/>
              <w:sz w:val="24"/>
              <w:szCs w:val="24"/>
            </w:rPr>
            <w:instrText xml:space="preserve"> TOC \o "1-3" \h \z \u </w:instrText>
          </w:r>
          <w:r w:rsidRPr="0021703C">
            <w:rPr>
              <w:rFonts w:ascii="Arial" w:hAnsi="Arial"/>
              <w:sz w:val="24"/>
              <w:szCs w:val="24"/>
            </w:rPr>
            <w:fldChar w:fldCharType="separate"/>
          </w:r>
          <w:hyperlink w:anchor="_Toc213151158" w:history="1">
            <w:r w:rsidR="00D05E67" w:rsidRPr="006D2354">
              <w:rPr>
                <w:rStyle w:val="Hyperlink"/>
                <w:rFonts w:ascii="Arial" w:hAnsi="Arial"/>
                <w:noProof/>
              </w:rPr>
              <w:t>TITLE PAGE</w:t>
            </w:r>
            <w:r w:rsidR="00D05E67">
              <w:rPr>
                <w:noProof/>
                <w:webHidden/>
              </w:rPr>
              <w:tab/>
            </w:r>
            <w:r w:rsidR="00D05E67">
              <w:rPr>
                <w:noProof/>
                <w:webHidden/>
              </w:rPr>
              <w:fldChar w:fldCharType="begin"/>
            </w:r>
            <w:r w:rsidR="00D05E67">
              <w:rPr>
                <w:noProof/>
                <w:webHidden/>
              </w:rPr>
              <w:instrText xml:space="preserve"> PAGEREF _Toc213151158 \h </w:instrText>
            </w:r>
            <w:r w:rsidR="00D05E67">
              <w:rPr>
                <w:noProof/>
                <w:webHidden/>
              </w:rPr>
            </w:r>
            <w:r w:rsidR="00D05E67">
              <w:rPr>
                <w:noProof/>
                <w:webHidden/>
              </w:rPr>
              <w:fldChar w:fldCharType="separate"/>
            </w:r>
            <w:r w:rsidR="00A4141A">
              <w:rPr>
                <w:noProof/>
                <w:webHidden/>
              </w:rPr>
              <w:t>i</w:t>
            </w:r>
            <w:r w:rsidR="00D05E67">
              <w:rPr>
                <w:noProof/>
                <w:webHidden/>
              </w:rPr>
              <w:fldChar w:fldCharType="end"/>
            </w:r>
          </w:hyperlink>
        </w:p>
        <w:p w14:paraId="7DCA41D8" w14:textId="12271996"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59" w:history="1">
            <w:r w:rsidRPr="006D2354">
              <w:rPr>
                <w:rStyle w:val="Hyperlink"/>
                <w:rFonts w:ascii="Arial" w:hAnsi="Arial"/>
                <w:noProof/>
              </w:rPr>
              <w:t>DEDICATION</w:t>
            </w:r>
            <w:r>
              <w:rPr>
                <w:noProof/>
                <w:webHidden/>
              </w:rPr>
              <w:tab/>
            </w:r>
            <w:r>
              <w:rPr>
                <w:noProof/>
                <w:webHidden/>
              </w:rPr>
              <w:fldChar w:fldCharType="begin"/>
            </w:r>
            <w:r>
              <w:rPr>
                <w:noProof/>
                <w:webHidden/>
              </w:rPr>
              <w:instrText xml:space="preserve"> PAGEREF _Toc213151159 \h </w:instrText>
            </w:r>
            <w:r>
              <w:rPr>
                <w:noProof/>
                <w:webHidden/>
              </w:rPr>
            </w:r>
            <w:r>
              <w:rPr>
                <w:noProof/>
                <w:webHidden/>
              </w:rPr>
              <w:fldChar w:fldCharType="separate"/>
            </w:r>
            <w:r w:rsidR="00A4141A">
              <w:rPr>
                <w:noProof/>
                <w:webHidden/>
              </w:rPr>
              <w:t>ii</w:t>
            </w:r>
            <w:r>
              <w:rPr>
                <w:noProof/>
                <w:webHidden/>
              </w:rPr>
              <w:fldChar w:fldCharType="end"/>
            </w:r>
          </w:hyperlink>
        </w:p>
        <w:p w14:paraId="534CFE25" w14:textId="7653044E"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60" w:history="1">
            <w:r w:rsidRPr="006D2354">
              <w:rPr>
                <w:rStyle w:val="Hyperlink"/>
                <w:rFonts w:ascii="Arial" w:hAnsi="Arial"/>
                <w:noProof/>
              </w:rPr>
              <w:t>ACKNOWLEDGEMENTS</w:t>
            </w:r>
            <w:r>
              <w:rPr>
                <w:noProof/>
                <w:webHidden/>
              </w:rPr>
              <w:tab/>
            </w:r>
            <w:r>
              <w:rPr>
                <w:noProof/>
                <w:webHidden/>
              </w:rPr>
              <w:fldChar w:fldCharType="begin"/>
            </w:r>
            <w:r>
              <w:rPr>
                <w:noProof/>
                <w:webHidden/>
              </w:rPr>
              <w:instrText xml:space="preserve"> PAGEREF _Toc213151160 \h </w:instrText>
            </w:r>
            <w:r>
              <w:rPr>
                <w:noProof/>
                <w:webHidden/>
              </w:rPr>
            </w:r>
            <w:r>
              <w:rPr>
                <w:noProof/>
                <w:webHidden/>
              </w:rPr>
              <w:fldChar w:fldCharType="separate"/>
            </w:r>
            <w:r w:rsidR="00A4141A">
              <w:rPr>
                <w:noProof/>
                <w:webHidden/>
              </w:rPr>
              <w:t>iii</w:t>
            </w:r>
            <w:r>
              <w:rPr>
                <w:noProof/>
                <w:webHidden/>
              </w:rPr>
              <w:fldChar w:fldCharType="end"/>
            </w:r>
          </w:hyperlink>
        </w:p>
        <w:p w14:paraId="4BBEA2E3" w14:textId="4767A15B"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61" w:history="1">
            <w:r w:rsidRPr="006D2354">
              <w:rPr>
                <w:rStyle w:val="Hyperlink"/>
                <w:rFonts w:ascii="Arial" w:hAnsi="Arial"/>
                <w:noProof/>
              </w:rPr>
              <w:t>APPROVAL PAGE</w:t>
            </w:r>
            <w:r>
              <w:rPr>
                <w:noProof/>
                <w:webHidden/>
              </w:rPr>
              <w:tab/>
            </w:r>
            <w:r>
              <w:rPr>
                <w:noProof/>
                <w:webHidden/>
              </w:rPr>
              <w:fldChar w:fldCharType="begin"/>
            </w:r>
            <w:r>
              <w:rPr>
                <w:noProof/>
                <w:webHidden/>
              </w:rPr>
              <w:instrText xml:space="preserve"> PAGEREF _Toc213151161 \h </w:instrText>
            </w:r>
            <w:r>
              <w:rPr>
                <w:noProof/>
                <w:webHidden/>
              </w:rPr>
            </w:r>
            <w:r>
              <w:rPr>
                <w:noProof/>
                <w:webHidden/>
              </w:rPr>
              <w:fldChar w:fldCharType="separate"/>
            </w:r>
            <w:r w:rsidR="00A4141A">
              <w:rPr>
                <w:noProof/>
                <w:webHidden/>
              </w:rPr>
              <w:t>v</w:t>
            </w:r>
            <w:r>
              <w:rPr>
                <w:noProof/>
                <w:webHidden/>
              </w:rPr>
              <w:fldChar w:fldCharType="end"/>
            </w:r>
          </w:hyperlink>
        </w:p>
        <w:p w14:paraId="6B7BC94F" w14:textId="14AA1022"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62" w:history="1">
            <w:r w:rsidRPr="006D2354">
              <w:rPr>
                <w:rStyle w:val="Hyperlink"/>
                <w:rFonts w:ascii="Arial" w:hAnsi="Arial"/>
                <w:noProof/>
              </w:rPr>
              <w:t>DECLARATION</w:t>
            </w:r>
            <w:r>
              <w:rPr>
                <w:noProof/>
                <w:webHidden/>
              </w:rPr>
              <w:tab/>
            </w:r>
            <w:r>
              <w:rPr>
                <w:noProof/>
                <w:webHidden/>
              </w:rPr>
              <w:fldChar w:fldCharType="begin"/>
            </w:r>
            <w:r>
              <w:rPr>
                <w:noProof/>
                <w:webHidden/>
              </w:rPr>
              <w:instrText xml:space="preserve"> PAGEREF _Toc213151162 \h </w:instrText>
            </w:r>
            <w:r>
              <w:rPr>
                <w:noProof/>
                <w:webHidden/>
              </w:rPr>
            </w:r>
            <w:r>
              <w:rPr>
                <w:noProof/>
                <w:webHidden/>
              </w:rPr>
              <w:fldChar w:fldCharType="separate"/>
            </w:r>
            <w:r w:rsidR="00A4141A">
              <w:rPr>
                <w:noProof/>
                <w:webHidden/>
              </w:rPr>
              <w:t>vi</w:t>
            </w:r>
            <w:r>
              <w:rPr>
                <w:noProof/>
                <w:webHidden/>
              </w:rPr>
              <w:fldChar w:fldCharType="end"/>
            </w:r>
          </w:hyperlink>
        </w:p>
        <w:p w14:paraId="06E6DCA8" w14:textId="4DB9D310"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63" w:history="1">
            <w:r w:rsidRPr="006D2354">
              <w:rPr>
                <w:rStyle w:val="Hyperlink"/>
                <w:rFonts w:ascii="Arial" w:hAnsi="Arial"/>
                <w:noProof/>
              </w:rPr>
              <w:t>TABLE OF CONTENTS</w:t>
            </w:r>
            <w:r>
              <w:rPr>
                <w:noProof/>
                <w:webHidden/>
              </w:rPr>
              <w:tab/>
            </w:r>
            <w:r>
              <w:rPr>
                <w:noProof/>
                <w:webHidden/>
              </w:rPr>
              <w:fldChar w:fldCharType="begin"/>
            </w:r>
            <w:r>
              <w:rPr>
                <w:noProof/>
                <w:webHidden/>
              </w:rPr>
              <w:instrText xml:space="preserve"> PAGEREF _Toc213151163 \h </w:instrText>
            </w:r>
            <w:r>
              <w:rPr>
                <w:noProof/>
                <w:webHidden/>
              </w:rPr>
            </w:r>
            <w:r>
              <w:rPr>
                <w:noProof/>
                <w:webHidden/>
              </w:rPr>
              <w:fldChar w:fldCharType="separate"/>
            </w:r>
            <w:r w:rsidR="00A4141A">
              <w:rPr>
                <w:noProof/>
                <w:webHidden/>
              </w:rPr>
              <w:t>vii</w:t>
            </w:r>
            <w:r>
              <w:rPr>
                <w:noProof/>
                <w:webHidden/>
              </w:rPr>
              <w:fldChar w:fldCharType="end"/>
            </w:r>
          </w:hyperlink>
        </w:p>
        <w:p w14:paraId="61ABBD5F" w14:textId="5AB403F0"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64" w:history="1">
            <w:r w:rsidRPr="006D2354">
              <w:rPr>
                <w:rStyle w:val="Hyperlink"/>
                <w:rFonts w:ascii="Arial" w:hAnsi="Arial"/>
                <w:noProof/>
              </w:rPr>
              <w:t>INTRODUCTION</w:t>
            </w:r>
            <w:r>
              <w:rPr>
                <w:noProof/>
                <w:webHidden/>
              </w:rPr>
              <w:tab/>
            </w:r>
            <w:r>
              <w:rPr>
                <w:noProof/>
                <w:webHidden/>
              </w:rPr>
              <w:fldChar w:fldCharType="begin"/>
            </w:r>
            <w:r>
              <w:rPr>
                <w:noProof/>
                <w:webHidden/>
              </w:rPr>
              <w:instrText xml:space="preserve"> PAGEREF _Toc213151164 \h </w:instrText>
            </w:r>
            <w:r>
              <w:rPr>
                <w:noProof/>
                <w:webHidden/>
              </w:rPr>
            </w:r>
            <w:r>
              <w:rPr>
                <w:noProof/>
                <w:webHidden/>
              </w:rPr>
              <w:fldChar w:fldCharType="separate"/>
            </w:r>
            <w:r w:rsidR="00A4141A">
              <w:rPr>
                <w:noProof/>
                <w:webHidden/>
              </w:rPr>
              <w:t>1</w:t>
            </w:r>
            <w:r>
              <w:rPr>
                <w:noProof/>
                <w:webHidden/>
              </w:rPr>
              <w:fldChar w:fldCharType="end"/>
            </w:r>
          </w:hyperlink>
        </w:p>
        <w:p w14:paraId="148CC306" w14:textId="17BE8ACD"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65" w:history="1">
            <w:r w:rsidRPr="006D2354">
              <w:rPr>
                <w:rStyle w:val="Hyperlink"/>
                <w:rFonts w:ascii="Arial" w:hAnsi="Arial"/>
                <w:noProof/>
              </w:rPr>
              <w:t>1.1 Background of the study</w:t>
            </w:r>
            <w:r>
              <w:rPr>
                <w:noProof/>
                <w:webHidden/>
              </w:rPr>
              <w:tab/>
            </w:r>
            <w:r>
              <w:rPr>
                <w:noProof/>
                <w:webHidden/>
              </w:rPr>
              <w:fldChar w:fldCharType="begin"/>
            </w:r>
            <w:r>
              <w:rPr>
                <w:noProof/>
                <w:webHidden/>
              </w:rPr>
              <w:instrText xml:space="preserve"> PAGEREF _Toc213151165 \h </w:instrText>
            </w:r>
            <w:r>
              <w:rPr>
                <w:noProof/>
                <w:webHidden/>
              </w:rPr>
            </w:r>
            <w:r>
              <w:rPr>
                <w:noProof/>
                <w:webHidden/>
              </w:rPr>
              <w:fldChar w:fldCharType="separate"/>
            </w:r>
            <w:r w:rsidR="00A4141A">
              <w:rPr>
                <w:noProof/>
                <w:webHidden/>
              </w:rPr>
              <w:t>1</w:t>
            </w:r>
            <w:r>
              <w:rPr>
                <w:noProof/>
                <w:webHidden/>
              </w:rPr>
              <w:fldChar w:fldCharType="end"/>
            </w:r>
          </w:hyperlink>
        </w:p>
        <w:p w14:paraId="77228B07" w14:textId="3391A6B9"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66" w:history="1">
            <w:r w:rsidRPr="006D2354">
              <w:rPr>
                <w:rStyle w:val="Hyperlink"/>
                <w:rFonts w:ascii="Arial" w:hAnsi="Arial"/>
                <w:noProof/>
              </w:rPr>
              <w:t>1.2  Statement of the Problem</w:t>
            </w:r>
            <w:r>
              <w:rPr>
                <w:noProof/>
                <w:webHidden/>
              </w:rPr>
              <w:tab/>
            </w:r>
            <w:r>
              <w:rPr>
                <w:noProof/>
                <w:webHidden/>
              </w:rPr>
              <w:fldChar w:fldCharType="begin"/>
            </w:r>
            <w:r>
              <w:rPr>
                <w:noProof/>
                <w:webHidden/>
              </w:rPr>
              <w:instrText xml:space="preserve"> PAGEREF _Toc213151166 \h </w:instrText>
            </w:r>
            <w:r>
              <w:rPr>
                <w:noProof/>
                <w:webHidden/>
              </w:rPr>
            </w:r>
            <w:r>
              <w:rPr>
                <w:noProof/>
                <w:webHidden/>
              </w:rPr>
              <w:fldChar w:fldCharType="separate"/>
            </w:r>
            <w:r w:rsidR="00A4141A">
              <w:rPr>
                <w:noProof/>
                <w:webHidden/>
              </w:rPr>
              <w:t>3</w:t>
            </w:r>
            <w:r>
              <w:rPr>
                <w:noProof/>
                <w:webHidden/>
              </w:rPr>
              <w:fldChar w:fldCharType="end"/>
            </w:r>
          </w:hyperlink>
        </w:p>
        <w:p w14:paraId="033C812F" w14:textId="5E844FA6"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67" w:history="1">
            <w:r w:rsidRPr="006D2354">
              <w:rPr>
                <w:rStyle w:val="Hyperlink"/>
                <w:rFonts w:ascii="Arial" w:hAnsi="Arial"/>
                <w:noProof/>
              </w:rPr>
              <w:t>1.3   Justification of the study</w:t>
            </w:r>
            <w:r>
              <w:rPr>
                <w:noProof/>
                <w:webHidden/>
              </w:rPr>
              <w:tab/>
            </w:r>
            <w:r>
              <w:rPr>
                <w:noProof/>
                <w:webHidden/>
              </w:rPr>
              <w:fldChar w:fldCharType="begin"/>
            </w:r>
            <w:r>
              <w:rPr>
                <w:noProof/>
                <w:webHidden/>
              </w:rPr>
              <w:instrText xml:space="preserve"> PAGEREF _Toc213151167 \h </w:instrText>
            </w:r>
            <w:r>
              <w:rPr>
                <w:noProof/>
                <w:webHidden/>
              </w:rPr>
            </w:r>
            <w:r>
              <w:rPr>
                <w:noProof/>
                <w:webHidden/>
              </w:rPr>
              <w:fldChar w:fldCharType="separate"/>
            </w:r>
            <w:r w:rsidR="00A4141A">
              <w:rPr>
                <w:noProof/>
                <w:webHidden/>
              </w:rPr>
              <w:t>3</w:t>
            </w:r>
            <w:r>
              <w:rPr>
                <w:noProof/>
                <w:webHidden/>
              </w:rPr>
              <w:fldChar w:fldCharType="end"/>
            </w:r>
          </w:hyperlink>
        </w:p>
        <w:p w14:paraId="4334A272" w14:textId="69B1526B"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68" w:history="1">
            <w:r w:rsidRPr="006D2354">
              <w:rPr>
                <w:rStyle w:val="Hyperlink"/>
                <w:rFonts w:ascii="Arial" w:hAnsi="Arial"/>
                <w:noProof/>
              </w:rPr>
              <w:t>1.3 Aim and Objectives of the Study</w:t>
            </w:r>
            <w:r>
              <w:rPr>
                <w:noProof/>
                <w:webHidden/>
              </w:rPr>
              <w:tab/>
            </w:r>
            <w:r>
              <w:rPr>
                <w:noProof/>
                <w:webHidden/>
              </w:rPr>
              <w:fldChar w:fldCharType="begin"/>
            </w:r>
            <w:r>
              <w:rPr>
                <w:noProof/>
                <w:webHidden/>
              </w:rPr>
              <w:instrText xml:space="preserve"> PAGEREF _Toc213151168 \h </w:instrText>
            </w:r>
            <w:r>
              <w:rPr>
                <w:noProof/>
                <w:webHidden/>
              </w:rPr>
            </w:r>
            <w:r>
              <w:rPr>
                <w:noProof/>
                <w:webHidden/>
              </w:rPr>
              <w:fldChar w:fldCharType="separate"/>
            </w:r>
            <w:r w:rsidR="00A4141A">
              <w:rPr>
                <w:noProof/>
                <w:webHidden/>
              </w:rPr>
              <w:t>4</w:t>
            </w:r>
            <w:r>
              <w:rPr>
                <w:noProof/>
                <w:webHidden/>
              </w:rPr>
              <w:fldChar w:fldCharType="end"/>
            </w:r>
          </w:hyperlink>
        </w:p>
        <w:p w14:paraId="5548B5FF" w14:textId="53E9BD49"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69" w:history="1">
            <w:r w:rsidRPr="006D2354">
              <w:rPr>
                <w:rStyle w:val="Hyperlink"/>
                <w:rFonts w:ascii="Arial" w:hAnsi="Arial"/>
                <w:noProof/>
              </w:rPr>
              <w:t>CHAPTER TWO</w:t>
            </w:r>
            <w:r>
              <w:rPr>
                <w:noProof/>
                <w:webHidden/>
              </w:rPr>
              <w:tab/>
            </w:r>
            <w:r>
              <w:rPr>
                <w:noProof/>
                <w:webHidden/>
              </w:rPr>
              <w:fldChar w:fldCharType="begin"/>
            </w:r>
            <w:r>
              <w:rPr>
                <w:noProof/>
                <w:webHidden/>
              </w:rPr>
              <w:instrText xml:space="preserve"> PAGEREF _Toc213151169 \h </w:instrText>
            </w:r>
            <w:r>
              <w:rPr>
                <w:noProof/>
                <w:webHidden/>
              </w:rPr>
            </w:r>
            <w:r>
              <w:rPr>
                <w:noProof/>
                <w:webHidden/>
              </w:rPr>
              <w:fldChar w:fldCharType="separate"/>
            </w:r>
            <w:r w:rsidR="00A4141A">
              <w:rPr>
                <w:noProof/>
                <w:webHidden/>
              </w:rPr>
              <w:t>5</w:t>
            </w:r>
            <w:r>
              <w:rPr>
                <w:noProof/>
                <w:webHidden/>
              </w:rPr>
              <w:fldChar w:fldCharType="end"/>
            </w:r>
          </w:hyperlink>
        </w:p>
        <w:p w14:paraId="617AEC86" w14:textId="727E4E6F"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70" w:history="1">
            <w:r w:rsidRPr="006D2354">
              <w:rPr>
                <w:rStyle w:val="Hyperlink"/>
                <w:rFonts w:ascii="Arial" w:hAnsi="Arial"/>
                <w:noProof/>
              </w:rPr>
              <w:t>LITERATURE REVIEW</w:t>
            </w:r>
            <w:r>
              <w:rPr>
                <w:noProof/>
                <w:webHidden/>
              </w:rPr>
              <w:tab/>
            </w:r>
            <w:r>
              <w:rPr>
                <w:noProof/>
                <w:webHidden/>
              </w:rPr>
              <w:fldChar w:fldCharType="begin"/>
            </w:r>
            <w:r>
              <w:rPr>
                <w:noProof/>
                <w:webHidden/>
              </w:rPr>
              <w:instrText xml:space="preserve"> PAGEREF _Toc213151170 \h </w:instrText>
            </w:r>
            <w:r>
              <w:rPr>
                <w:noProof/>
                <w:webHidden/>
              </w:rPr>
            </w:r>
            <w:r>
              <w:rPr>
                <w:noProof/>
                <w:webHidden/>
              </w:rPr>
              <w:fldChar w:fldCharType="separate"/>
            </w:r>
            <w:r w:rsidR="00A4141A">
              <w:rPr>
                <w:noProof/>
                <w:webHidden/>
              </w:rPr>
              <w:t>5</w:t>
            </w:r>
            <w:r>
              <w:rPr>
                <w:noProof/>
                <w:webHidden/>
              </w:rPr>
              <w:fldChar w:fldCharType="end"/>
            </w:r>
          </w:hyperlink>
        </w:p>
        <w:p w14:paraId="43D0B84E" w14:textId="2FBDFB4B"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71" w:history="1">
            <w:r w:rsidRPr="006D2354">
              <w:rPr>
                <w:rStyle w:val="Hyperlink"/>
                <w:rFonts w:ascii="Arial" w:hAnsi="Arial"/>
                <w:noProof/>
              </w:rPr>
              <w:t>2.1 Heavy Metals</w:t>
            </w:r>
            <w:r>
              <w:rPr>
                <w:noProof/>
                <w:webHidden/>
              </w:rPr>
              <w:tab/>
            </w:r>
            <w:r>
              <w:rPr>
                <w:noProof/>
                <w:webHidden/>
              </w:rPr>
              <w:fldChar w:fldCharType="begin"/>
            </w:r>
            <w:r>
              <w:rPr>
                <w:noProof/>
                <w:webHidden/>
              </w:rPr>
              <w:instrText xml:space="preserve"> PAGEREF _Toc213151171 \h </w:instrText>
            </w:r>
            <w:r>
              <w:rPr>
                <w:noProof/>
                <w:webHidden/>
              </w:rPr>
            </w:r>
            <w:r>
              <w:rPr>
                <w:noProof/>
                <w:webHidden/>
              </w:rPr>
              <w:fldChar w:fldCharType="separate"/>
            </w:r>
            <w:r w:rsidR="00A4141A">
              <w:rPr>
                <w:noProof/>
                <w:webHidden/>
              </w:rPr>
              <w:t>5</w:t>
            </w:r>
            <w:r>
              <w:rPr>
                <w:noProof/>
                <w:webHidden/>
              </w:rPr>
              <w:fldChar w:fldCharType="end"/>
            </w:r>
          </w:hyperlink>
        </w:p>
        <w:p w14:paraId="393B6A31" w14:textId="08EA54B8"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72" w:history="1">
            <w:r w:rsidRPr="006D2354">
              <w:rPr>
                <w:rStyle w:val="Hyperlink"/>
                <w:rFonts w:ascii="Arial" w:hAnsi="Arial"/>
                <w:noProof/>
              </w:rPr>
              <w:t>MATERIALS AND METHODOLOGY</w:t>
            </w:r>
            <w:r>
              <w:rPr>
                <w:noProof/>
                <w:webHidden/>
              </w:rPr>
              <w:tab/>
            </w:r>
            <w:r>
              <w:rPr>
                <w:noProof/>
                <w:webHidden/>
              </w:rPr>
              <w:fldChar w:fldCharType="begin"/>
            </w:r>
            <w:r>
              <w:rPr>
                <w:noProof/>
                <w:webHidden/>
              </w:rPr>
              <w:instrText xml:space="preserve"> PAGEREF _Toc213151172 \h </w:instrText>
            </w:r>
            <w:r>
              <w:rPr>
                <w:noProof/>
                <w:webHidden/>
              </w:rPr>
            </w:r>
            <w:r>
              <w:rPr>
                <w:noProof/>
                <w:webHidden/>
              </w:rPr>
              <w:fldChar w:fldCharType="separate"/>
            </w:r>
            <w:r w:rsidR="00A4141A">
              <w:rPr>
                <w:noProof/>
                <w:webHidden/>
              </w:rPr>
              <w:t>8</w:t>
            </w:r>
            <w:r>
              <w:rPr>
                <w:noProof/>
                <w:webHidden/>
              </w:rPr>
              <w:fldChar w:fldCharType="end"/>
            </w:r>
          </w:hyperlink>
        </w:p>
        <w:p w14:paraId="3765BC2F" w14:textId="2209DBD7"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73" w:history="1">
            <w:r w:rsidRPr="006D2354">
              <w:rPr>
                <w:rStyle w:val="Hyperlink"/>
                <w:rFonts w:ascii="Arial" w:hAnsi="Arial"/>
                <w:noProof/>
                <w:lang w:val="en-US"/>
              </w:rPr>
              <w:t>3.2 Methodology</w:t>
            </w:r>
            <w:r>
              <w:rPr>
                <w:noProof/>
                <w:webHidden/>
              </w:rPr>
              <w:tab/>
            </w:r>
            <w:r>
              <w:rPr>
                <w:noProof/>
                <w:webHidden/>
              </w:rPr>
              <w:fldChar w:fldCharType="begin"/>
            </w:r>
            <w:r>
              <w:rPr>
                <w:noProof/>
                <w:webHidden/>
              </w:rPr>
              <w:instrText xml:space="preserve"> PAGEREF _Toc213151173 \h </w:instrText>
            </w:r>
            <w:r>
              <w:rPr>
                <w:noProof/>
                <w:webHidden/>
              </w:rPr>
            </w:r>
            <w:r>
              <w:rPr>
                <w:noProof/>
                <w:webHidden/>
              </w:rPr>
              <w:fldChar w:fldCharType="separate"/>
            </w:r>
            <w:r w:rsidR="00A4141A">
              <w:rPr>
                <w:noProof/>
                <w:webHidden/>
              </w:rPr>
              <w:t>9</w:t>
            </w:r>
            <w:r>
              <w:rPr>
                <w:noProof/>
                <w:webHidden/>
              </w:rPr>
              <w:fldChar w:fldCharType="end"/>
            </w:r>
          </w:hyperlink>
        </w:p>
        <w:p w14:paraId="54F11D82" w14:textId="0B18B3ED"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74" w:history="1">
            <w:r w:rsidRPr="006D2354">
              <w:rPr>
                <w:rStyle w:val="Hyperlink"/>
                <w:rFonts w:ascii="Arial" w:hAnsi="Arial"/>
                <w:noProof/>
                <w:lang w:val="en-US"/>
              </w:rPr>
              <w:t>3.2.1 Sample Collection</w:t>
            </w:r>
            <w:r>
              <w:rPr>
                <w:noProof/>
                <w:webHidden/>
              </w:rPr>
              <w:tab/>
            </w:r>
            <w:r>
              <w:rPr>
                <w:noProof/>
                <w:webHidden/>
              </w:rPr>
              <w:fldChar w:fldCharType="begin"/>
            </w:r>
            <w:r>
              <w:rPr>
                <w:noProof/>
                <w:webHidden/>
              </w:rPr>
              <w:instrText xml:space="preserve"> PAGEREF _Toc213151174 \h </w:instrText>
            </w:r>
            <w:r>
              <w:rPr>
                <w:noProof/>
                <w:webHidden/>
              </w:rPr>
            </w:r>
            <w:r>
              <w:rPr>
                <w:noProof/>
                <w:webHidden/>
              </w:rPr>
              <w:fldChar w:fldCharType="separate"/>
            </w:r>
            <w:r w:rsidR="00A4141A">
              <w:rPr>
                <w:noProof/>
                <w:webHidden/>
              </w:rPr>
              <w:t>9</w:t>
            </w:r>
            <w:r>
              <w:rPr>
                <w:noProof/>
                <w:webHidden/>
              </w:rPr>
              <w:fldChar w:fldCharType="end"/>
            </w:r>
          </w:hyperlink>
        </w:p>
        <w:p w14:paraId="4105D42D" w14:textId="22036E98"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75" w:history="1">
            <w:r w:rsidRPr="006D2354">
              <w:rPr>
                <w:rStyle w:val="Hyperlink"/>
                <w:rFonts w:ascii="Arial" w:hAnsi="Arial"/>
                <w:noProof/>
                <w:lang w:val="en-US"/>
              </w:rPr>
              <w:t>3.4 Determination of Heavy Metals</w:t>
            </w:r>
            <w:r>
              <w:rPr>
                <w:noProof/>
                <w:webHidden/>
              </w:rPr>
              <w:tab/>
            </w:r>
            <w:r>
              <w:rPr>
                <w:noProof/>
                <w:webHidden/>
              </w:rPr>
              <w:fldChar w:fldCharType="begin"/>
            </w:r>
            <w:r>
              <w:rPr>
                <w:noProof/>
                <w:webHidden/>
              </w:rPr>
              <w:instrText xml:space="preserve"> PAGEREF _Toc213151175 \h </w:instrText>
            </w:r>
            <w:r>
              <w:rPr>
                <w:noProof/>
                <w:webHidden/>
              </w:rPr>
            </w:r>
            <w:r>
              <w:rPr>
                <w:noProof/>
                <w:webHidden/>
              </w:rPr>
              <w:fldChar w:fldCharType="separate"/>
            </w:r>
            <w:r w:rsidR="00A4141A">
              <w:rPr>
                <w:noProof/>
                <w:webHidden/>
              </w:rPr>
              <w:t>10</w:t>
            </w:r>
            <w:r>
              <w:rPr>
                <w:noProof/>
                <w:webHidden/>
              </w:rPr>
              <w:fldChar w:fldCharType="end"/>
            </w:r>
          </w:hyperlink>
        </w:p>
        <w:p w14:paraId="17A994EC" w14:textId="0F1BB424"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76" w:history="1">
            <w:r w:rsidRPr="006D2354">
              <w:rPr>
                <w:rStyle w:val="Hyperlink"/>
                <w:rFonts w:ascii="Arial" w:hAnsi="Arial"/>
                <w:noProof/>
                <w:lang w:val="en-US"/>
              </w:rPr>
              <w:t>3.5 Quality Control and Assurance</w:t>
            </w:r>
            <w:r>
              <w:rPr>
                <w:noProof/>
                <w:webHidden/>
              </w:rPr>
              <w:tab/>
            </w:r>
            <w:r>
              <w:rPr>
                <w:noProof/>
                <w:webHidden/>
              </w:rPr>
              <w:fldChar w:fldCharType="begin"/>
            </w:r>
            <w:r>
              <w:rPr>
                <w:noProof/>
                <w:webHidden/>
              </w:rPr>
              <w:instrText xml:space="preserve"> PAGEREF _Toc213151176 \h </w:instrText>
            </w:r>
            <w:r>
              <w:rPr>
                <w:noProof/>
                <w:webHidden/>
              </w:rPr>
            </w:r>
            <w:r>
              <w:rPr>
                <w:noProof/>
                <w:webHidden/>
              </w:rPr>
              <w:fldChar w:fldCharType="separate"/>
            </w:r>
            <w:r w:rsidR="00A4141A">
              <w:rPr>
                <w:noProof/>
                <w:webHidden/>
              </w:rPr>
              <w:t>10</w:t>
            </w:r>
            <w:r>
              <w:rPr>
                <w:noProof/>
                <w:webHidden/>
              </w:rPr>
              <w:fldChar w:fldCharType="end"/>
            </w:r>
          </w:hyperlink>
        </w:p>
        <w:p w14:paraId="5FC2DBA7" w14:textId="40A37A52"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77" w:history="1">
            <w:r w:rsidRPr="006D2354">
              <w:rPr>
                <w:rStyle w:val="Hyperlink"/>
                <w:rFonts w:ascii="Arial" w:hAnsi="Arial"/>
                <w:noProof/>
                <w:lang w:val="en-US"/>
              </w:rPr>
              <w:t>3.6 Data Analysis</w:t>
            </w:r>
            <w:r>
              <w:rPr>
                <w:noProof/>
                <w:webHidden/>
              </w:rPr>
              <w:tab/>
            </w:r>
            <w:r>
              <w:rPr>
                <w:noProof/>
                <w:webHidden/>
              </w:rPr>
              <w:fldChar w:fldCharType="begin"/>
            </w:r>
            <w:r>
              <w:rPr>
                <w:noProof/>
                <w:webHidden/>
              </w:rPr>
              <w:instrText xml:space="preserve"> PAGEREF _Toc213151177 \h </w:instrText>
            </w:r>
            <w:r>
              <w:rPr>
                <w:noProof/>
                <w:webHidden/>
              </w:rPr>
            </w:r>
            <w:r>
              <w:rPr>
                <w:noProof/>
                <w:webHidden/>
              </w:rPr>
              <w:fldChar w:fldCharType="separate"/>
            </w:r>
            <w:r w:rsidR="00A4141A">
              <w:rPr>
                <w:noProof/>
                <w:webHidden/>
              </w:rPr>
              <w:t>10</w:t>
            </w:r>
            <w:r>
              <w:rPr>
                <w:noProof/>
                <w:webHidden/>
              </w:rPr>
              <w:fldChar w:fldCharType="end"/>
            </w:r>
          </w:hyperlink>
        </w:p>
        <w:p w14:paraId="51717F2B" w14:textId="27C29DB2"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78" w:history="1">
            <w:r w:rsidRPr="006D2354">
              <w:rPr>
                <w:rStyle w:val="Hyperlink"/>
                <w:rFonts w:ascii="Arial" w:hAnsi="Arial"/>
                <w:noProof/>
                <w:lang w:val="en-US"/>
              </w:rPr>
              <w:t>3.7 Physicochemical Analysis</w:t>
            </w:r>
            <w:r>
              <w:rPr>
                <w:noProof/>
                <w:webHidden/>
              </w:rPr>
              <w:tab/>
            </w:r>
            <w:r>
              <w:rPr>
                <w:noProof/>
                <w:webHidden/>
              </w:rPr>
              <w:fldChar w:fldCharType="begin"/>
            </w:r>
            <w:r>
              <w:rPr>
                <w:noProof/>
                <w:webHidden/>
              </w:rPr>
              <w:instrText xml:space="preserve"> PAGEREF _Toc213151178 \h </w:instrText>
            </w:r>
            <w:r>
              <w:rPr>
                <w:noProof/>
                <w:webHidden/>
              </w:rPr>
            </w:r>
            <w:r>
              <w:rPr>
                <w:noProof/>
                <w:webHidden/>
              </w:rPr>
              <w:fldChar w:fldCharType="separate"/>
            </w:r>
            <w:r w:rsidR="00A4141A">
              <w:rPr>
                <w:noProof/>
                <w:webHidden/>
              </w:rPr>
              <w:t>10</w:t>
            </w:r>
            <w:r>
              <w:rPr>
                <w:noProof/>
                <w:webHidden/>
              </w:rPr>
              <w:fldChar w:fldCharType="end"/>
            </w:r>
          </w:hyperlink>
        </w:p>
        <w:p w14:paraId="0A2864DF" w14:textId="5A3C5167"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79" w:history="1">
            <w:r w:rsidRPr="006D2354">
              <w:rPr>
                <w:rStyle w:val="Hyperlink"/>
                <w:rFonts w:ascii="Arial" w:hAnsi="Arial"/>
                <w:noProof/>
                <w:lang w:val="en-US"/>
              </w:rPr>
              <w:t>3.7.1 Determination of pH</w:t>
            </w:r>
            <w:r>
              <w:rPr>
                <w:noProof/>
                <w:webHidden/>
              </w:rPr>
              <w:tab/>
            </w:r>
            <w:r>
              <w:rPr>
                <w:noProof/>
                <w:webHidden/>
              </w:rPr>
              <w:fldChar w:fldCharType="begin"/>
            </w:r>
            <w:r>
              <w:rPr>
                <w:noProof/>
                <w:webHidden/>
              </w:rPr>
              <w:instrText xml:space="preserve"> PAGEREF _Toc213151179 \h </w:instrText>
            </w:r>
            <w:r>
              <w:rPr>
                <w:noProof/>
                <w:webHidden/>
              </w:rPr>
            </w:r>
            <w:r>
              <w:rPr>
                <w:noProof/>
                <w:webHidden/>
              </w:rPr>
              <w:fldChar w:fldCharType="separate"/>
            </w:r>
            <w:r w:rsidR="00A4141A">
              <w:rPr>
                <w:noProof/>
                <w:webHidden/>
              </w:rPr>
              <w:t>10</w:t>
            </w:r>
            <w:r>
              <w:rPr>
                <w:noProof/>
                <w:webHidden/>
              </w:rPr>
              <w:fldChar w:fldCharType="end"/>
            </w:r>
          </w:hyperlink>
        </w:p>
        <w:p w14:paraId="4AB28718" w14:textId="79A63943"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80" w:history="1">
            <w:r w:rsidRPr="006D2354">
              <w:rPr>
                <w:rStyle w:val="Hyperlink"/>
                <w:rFonts w:ascii="Arial" w:hAnsi="Arial"/>
                <w:noProof/>
                <w:lang w:val="en-US"/>
              </w:rPr>
              <w:t>3.7.2 Determination of Electrical Conductivity (EC)</w:t>
            </w:r>
            <w:r>
              <w:rPr>
                <w:noProof/>
                <w:webHidden/>
              </w:rPr>
              <w:tab/>
            </w:r>
            <w:r>
              <w:rPr>
                <w:noProof/>
                <w:webHidden/>
              </w:rPr>
              <w:fldChar w:fldCharType="begin"/>
            </w:r>
            <w:r>
              <w:rPr>
                <w:noProof/>
                <w:webHidden/>
              </w:rPr>
              <w:instrText xml:space="preserve"> PAGEREF _Toc213151180 \h </w:instrText>
            </w:r>
            <w:r>
              <w:rPr>
                <w:noProof/>
                <w:webHidden/>
              </w:rPr>
            </w:r>
            <w:r>
              <w:rPr>
                <w:noProof/>
                <w:webHidden/>
              </w:rPr>
              <w:fldChar w:fldCharType="separate"/>
            </w:r>
            <w:r w:rsidR="00A4141A">
              <w:rPr>
                <w:noProof/>
                <w:webHidden/>
              </w:rPr>
              <w:t>11</w:t>
            </w:r>
            <w:r>
              <w:rPr>
                <w:noProof/>
                <w:webHidden/>
              </w:rPr>
              <w:fldChar w:fldCharType="end"/>
            </w:r>
          </w:hyperlink>
        </w:p>
        <w:p w14:paraId="3DF57385" w14:textId="21014455"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81" w:history="1">
            <w:r w:rsidRPr="006D2354">
              <w:rPr>
                <w:rStyle w:val="Hyperlink"/>
                <w:rFonts w:ascii="Arial" w:hAnsi="Arial"/>
                <w:noProof/>
                <w:lang w:val="en-US"/>
              </w:rPr>
              <w:t>3.7.3 Determination of Total Dissolved Solids (TDS)</w:t>
            </w:r>
            <w:r>
              <w:rPr>
                <w:noProof/>
                <w:webHidden/>
              </w:rPr>
              <w:tab/>
            </w:r>
            <w:r>
              <w:rPr>
                <w:noProof/>
                <w:webHidden/>
              </w:rPr>
              <w:fldChar w:fldCharType="begin"/>
            </w:r>
            <w:r>
              <w:rPr>
                <w:noProof/>
                <w:webHidden/>
              </w:rPr>
              <w:instrText xml:space="preserve"> PAGEREF _Toc213151181 \h </w:instrText>
            </w:r>
            <w:r>
              <w:rPr>
                <w:noProof/>
                <w:webHidden/>
              </w:rPr>
            </w:r>
            <w:r>
              <w:rPr>
                <w:noProof/>
                <w:webHidden/>
              </w:rPr>
              <w:fldChar w:fldCharType="separate"/>
            </w:r>
            <w:r w:rsidR="00A4141A">
              <w:rPr>
                <w:noProof/>
                <w:webHidden/>
              </w:rPr>
              <w:t>11</w:t>
            </w:r>
            <w:r>
              <w:rPr>
                <w:noProof/>
                <w:webHidden/>
              </w:rPr>
              <w:fldChar w:fldCharType="end"/>
            </w:r>
          </w:hyperlink>
        </w:p>
        <w:p w14:paraId="0C5D79F4" w14:textId="4FAEC2C8"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82" w:history="1">
            <w:r w:rsidRPr="006D2354">
              <w:rPr>
                <w:rStyle w:val="Hyperlink"/>
                <w:rFonts w:ascii="Arial" w:hAnsi="Arial"/>
                <w:noProof/>
              </w:rPr>
              <w:t>CHAPTER FOUR</w:t>
            </w:r>
            <w:r>
              <w:rPr>
                <w:noProof/>
                <w:webHidden/>
              </w:rPr>
              <w:tab/>
            </w:r>
            <w:r>
              <w:rPr>
                <w:noProof/>
                <w:webHidden/>
              </w:rPr>
              <w:fldChar w:fldCharType="begin"/>
            </w:r>
            <w:r>
              <w:rPr>
                <w:noProof/>
                <w:webHidden/>
              </w:rPr>
              <w:instrText xml:space="preserve"> PAGEREF _Toc213151182 \h </w:instrText>
            </w:r>
            <w:r>
              <w:rPr>
                <w:noProof/>
                <w:webHidden/>
              </w:rPr>
            </w:r>
            <w:r>
              <w:rPr>
                <w:noProof/>
                <w:webHidden/>
              </w:rPr>
              <w:fldChar w:fldCharType="separate"/>
            </w:r>
            <w:r w:rsidR="00A4141A">
              <w:rPr>
                <w:noProof/>
                <w:webHidden/>
              </w:rPr>
              <w:t>13</w:t>
            </w:r>
            <w:r>
              <w:rPr>
                <w:noProof/>
                <w:webHidden/>
              </w:rPr>
              <w:fldChar w:fldCharType="end"/>
            </w:r>
          </w:hyperlink>
        </w:p>
        <w:p w14:paraId="791C47CD" w14:textId="288F72B5"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83" w:history="1">
            <w:r w:rsidRPr="006D2354">
              <w:rPr>
                <w:rStyle w:val="Hyperlink"/>
                <w:rFonts w:ascii="Arial" w:hAnsi="Arial"/>
                <w:noProof/>
              </w:rPr>
              <w:t>RESULTS AND DISCUSSION</w:t>
            </w:r>
            <w:r>
              <w:rPr>
                <w:noProof/>
                <w:webHidden/>
              </w:rPr>
              <w:tab/>
            </w:r>
            <w:r>
              <w:rPr>
                <w:noProof/>
                <w:webHidden/>
              </w:rPr>
              <w:fldChar w:fldCharType="begin"/>
            </w:r>
            <w:r>
              <w:rPr>
                <w:noProof/>
                <w:webHidden/>
              </w:rPr>
              <w:instrText xml:space="preserve"> PAGEREF _Toc213151183 \h </w:instrText>
            </w:r>
            <w:r>
              <w:rPr>
                <w:noProof/>
                <w:webHidden/>
              </w:rPr>
            </w:r>
            <w:r>
              <w:rPr>
                <w:noProof/>
                <w:webHidden/>
              </w:rPr>
              <w:fldChar w:fldCharType="separate"/>
            </w:r>
            <w:r w:rsidR="00A4141A">
              <w:rPr>
                <w:noProof/>
                <w:webHidden/>
              </w:rPr>
              <w:t>13</w:t>
            </w:r>
            <w:r>
              <w:rPr>
                <w:noProof/>
                <w:webHidden/>
              </w:rPr>
              <w:fldChar w:fldCharType="end"/>
            </w:r>
          </w:hyperlink>
        </w:p>
        <w:p w14:paraId="4CFB6C39" w14:textId="320B36B1"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84" w:history="1">
            <w:r w:rsidRPr="006D2354">
              <w:rPr>
                <w:rStyle w:val="Hyperlink"/>
                <w:rFonts w:ascii="Arial" w:hAnsi="Arial"/>
                <w:noProof/>
                <w:lang w:val="en-US"/>
              </w:rPr>
              <w:t>4.1 Results</w:t>
            </w:r>
            <w:r>
              <w:rPr>
                <w:noProof/>
                <w:webHidden/>
              </w:rPr>
              <w:tab/>
            </w:r>
            <w:r>
              <w:rPr>
                <w:noProof/>
                <w:webHidden/>
              </w:rPr>
              <w:fldChar w:fldCharType="begin"/>
            </w:r>
            <w:r>
              <w:rPr>
                <w:noProof/>
                <w:webHidden/>
              </w:rPr>
              <w:instrText xml:space="preserve"> PAGEREF _Toc213151184 \h </w:instrText>
            </w:r>
            <w:r>
              <w:rPr>
                <w:noProof/>
                <w:webHidden/>
              </w:rPr>
            </w:r>
            <w:r>
              <w:rPr>
                <w:noProof/>
                <w:webHidden/>
              </w:rPr>
              <w:fldChar w:fldCharType="separate"/>
            </w:r>
            <w:r w:rsidR="00A4141A">
              <w:rPr>
                <w:noProof/>
                <w:webHidden/>
              </w:rPr>
              <w:t>13</w:t>
            </w:r>
            <w:r>
              <w:rPr>
                <w:noProof/>
                <w:webHidden/>
              </w:rPr>
              <w:fldChar w:fldCharType="end"/>
            </w:r>
          </w:hyperlink>
        </w:p>
        <w:p w14:paraId="64739E25" w14:textId="27C7F0BE"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85" w:history="1">
            <w:r w:rsidRPr="006D2354">
              <w:rPr>
                <w:rStyle w:val="Hyperlink"/>
                <w:rFonts w:ascii="Arial" w:hAnsi="Arial"/>
                <w:noProof/>
              </w:rPr>
              <w:t>4.2 DISCUSSION</w:t>
            </w:r>
            <w:r>
              <w:rPr>
                <w:noProof/>
                <w:webHidden/>
              </w:rPr>
              <w:tab/>
            </w:r>
            <w:r>
              <w:rPr>
                <w:noProof/>
                <w:webHidden/>
              </w:rPr>
              <w:fldChar w:fldCharType="begin"/>
            </w:r>
            <w:r>
              <w:rPr>
                <w:noProof/>
                <w:webHidden/>
              </w:rPr>
              <w:instrText xml:space="preserve"> PAGEREF _Toc213151185 \h </w:instrText>
            </w:r>
            <w:r>
              <w:rPr>
                <w:noProof/>
                <w:webHidden/>
              </w:rPr>
            </w:r>
            <w:r>
              <w:rPr>
                <w:noProof/>
                <w:webHidden/>
              </w:rPr>
              <w:fldChar w:fldCharType="separate"/>
            </w:r>
            <w:r w:rsidR="00A4141A">
              <w:rPr>
                <w:noProof/>
                <w:webHidden/>
              </w:rPr>
              <w:t>14</w:t>
            </w:r>
            <w:r>
              <w:rPr>
                <w:noProof/>
                <w:webHidden/>
              </w:rPr>
              <w:fldChar w:fldCharType="end"/>
            </w:r>
          </w:hyperlink>
        </w:p>
        <w:p w14:paraId="4286F0AB" w14:textId="7EC560CA"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86" w:history="1">
            <w:r w:rsidRPr="006D2354">
              <w:rPr>
                <w:rStyle w:val="Hyperlink"/>
                <w:rFonts w:ascii="Arial" w:hAnsi="Arial"/>
                <w:noProof/>
              </w:rPr>
              <w:t>SUMMARY, CONCLUSION AND RECOMMENDATIONS</w:t>
            </w:r>
            <w:r>
              <w:rPr>
                <w:noProof/>
                <w:webHidden/>
              </w:rPr>
              <w:tab/>
            </w:r>
            <w:r>
              <w:rPr>
                <w:noProof/>
                <w:webHidden/>
              </w:rPr>
              <w:fldChar w:fldCharType="begin"/>
            </w:r>
            <w:r>
              <w:rPr>
                <w:noProof/>
                <w:webHidden/>
              </w:rPr>
              <w:instrText xml:space="preserve"> PAGEREF _Toc213151186 \h </w:instrText>
            </w:r>
            <w:r>
              <w:rPr>
                <w:noProof/>
                <w:webHidden/>
              </w:rPr>
            </w:r>
            <w:r>
              <w:rPr>
                <w:noProof/>
                <w:webHidden/>
              </w:rPr>
              <w:fldChar w:fldCharType="separate"/>
            </w:r>
            <w:r w:rsidR="00A4141A">
              <w:rPr>
                <w:noProof/>
                <w:webHidden/>
              </w:rPr>
              <w:t>16</w:t>
            </w:r>
            <w:r>
              <w:rPr>
                <w:noProof/>
                <w:webHidden/>
              </w:rPr>
              <w:fldChar w:fldCharType="end"/>
            </w:r>
          </w:hyperlink>
        </w:p>
        <w:p w14:paraId="4DCBBA4B" w14:textId="44459C05"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87" w:history="1">
            <w:r w:rsidRPr="006D2354">
              <w:rPr>
                <w:rStyle w:val="Hyperlink"/>
                <w:rFonts w:ascii="Arial" w:hAnsi="Arial"/>
                <w:noProof/>
              </w:rPr>
              <w:t>5.1 SUMMARY</w:t>
            </w:r>
            <w:r>
              <w:rPr>
                <w:noProof/>
                <w:webHidden/>
              </w:rPr>
              <w:tab/>
            </w:r>
            <w:r>
              <w:rPr>
                <w:noProof/>
                <w:webHidden/>
              </w:rPr>
              <w:fldChar w:fldCharType="begin"/>
            </w:r>
            <w:r>
              <w:rPr>
                <w:noProof/>
                <w:webHidden/>
              </w:rPr>
              <w:instrText xml:space="preserve"> PAGEREF _Toc213151187 \h </w:instrText>
            </w:r>
            <w:r>
              <w:rPr>
                <w:noProof/>
                <w:webHidden/>
              </w:rPr>
            </w:r>
            <w:r>
              <w:rPr>
                <w:noProof/>
                <w:webHidden/>
              </w:rPr>
              <w:fldChar w:fldCharType="separate"/>
            </w:r>
            <w:r w:rsidR="00A4141A">
              <w:rPr>
                <w:noProof/>
                <w:webHidden/>
              </w:rPr>
              <w:t>16</w:t>
            </w:r>
            <w:r>
              <w:rPr>
                <w:noProof/>
                <w:webHidden/>
              </w:rPr>
              <w:fldChar w:fldCharType="end"/>
            </w:r>
          </w:hyperlink>
        </w:p>
        <w:p w14:paraId="1BB6B7D9" w14:textId="551EE108"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88" w:history="1">
            <w:r w:rsidRPr="006D2354">
              <w:rPr>
                <w:rStyle w:val="Hyperlink"/>
                <w:rFonts w:ascii="Arial" w:hAnsi="Arial"/>
                <w:noProof/>
              </w:rPr>
              <w:t>5.2 CONCLUSION</w:t>
            </w:r>
            <w:r>
              <w:rPr>
                <w:noProof/>
                <w:webHidden/>
              </w:rPr>
              <w:tab/>
            </w:r>
            <w:r>
              <w:rPr>
                <w:noProof/>
                <w:webHidden/>
              </w:rPr>
              <w:fldChar w:fldCharType="begin"/>
            </w:r>
            <w:r>
              <w:rPr>
                <w:noProof/>
                <w:webHidden/>
              </w:rPr>
              <w:instrText xml:space="preserve"> PAGEREF _Toc213151188 \h </w:instrText>
            </w:r>
            <w:r>
              <w:rPr>
                <w:noProof/>
                <w:webHidden/>
              </w:rPr>
            </w:r>
            <w:r>
              <w:rPr>
                <w:noProof/>
                <w:webHidden/>
              </w:rPr>
              <w:fldChar w:fldCharType="separate"/>
            </w:r>
            <w:r w:rsidR="00A4141A">
              <w:rPr>
                <w:noProof/>
                <w:webHidden/>
              </w:rPr>
              <w:t>16</w:t>
            </w:r>
            <w:r>
              <w:rPr>
                <w:noProof/>
                <w:webHidden/>
              </w:rPr>
              <w:fldChar w:fldCharType="end"/>
            </w:r>
          </w:hyperlink>
        </w:p>
        <w:p w14:paraId="4BB7C930" w14:textId="079ADCB7"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89" w:history="1">
            <w:r w:rsidRPr="006D2354">
              <w:rPr>
                <w:rStyle w:val="Hyperlink"/>
                <w:rFonts w:ascii="Arial" w:hAnsi="Arial"/>
                <w:noProof/>
              </w:rPr>
              <w:t>5.3 RECOMMENDATIONS</w:t>
            </w:r>
            <w:r>
              <w:rPr>
                <w:noProof/>
                <w:webHidden/>
              </w:rPr>
              <w:tab/>
            </w:r>
            <w:r>
              <w:rPr>
                <w:noProof/>
                <w:webHidden/>
              </w:rPr>
              <w:fldChar w:fldCharType="begin"/>
            </w:r>
            <w:r>
              <w:rPr>
                <w:noProof/>
                <w:webHidden/>
              </w:rPr>
              <w:instrText xml:space="preserve"> PAGEREF _Toc213151189 \h </w:instrText>
            </w:r>
            <w:r>
              <w:rPr>
                <w:noProof/>
                <w:webHidden/>
              </w:rPr>
            </w:r>
            <w:r>
              <w:rPr>
                <w:noProof/>
                <w:webHidden/>
              </w:rPr>
              <w:fldChar w:fldCharType="separate"/>
            </w:r>
            <w:r w:rsidR="00A4141A">
              <w:rPr>
                <w:noProof/>
                <w:webHidden/>
              </w:rPr>
              <w:t>17</w:t>
            </w:r>
            <w:r>
              <w:rPr>
                <w:noProof/>
                <w:webHidden/>
              </w:rPr>
              <w:fldChar w:fldCharType="end"/>
            </w:r>
          </w:hyperlink>
        </w:p>
        <w:p w14:paraId="64AE099B" w14:textId="5DFFCC12" w:rsidR="00D05E67" w:rsidRDefault="00D05E67" w:rsidP="00D05E67">
          <w:pPr>
            <w:pStyle w:val="TOC3"/>
            <w:tabs>
              <w:tab w:val="right" w:leader="dot" w:pos="9016"/>
            </w:tabs>
            <w:ind w:left="0"/>
            <w:rPr>
              <w:rFonts w:asciiTheme="minorHAnsi" w:eastAsiaTheme="minorEastAsia" w:hAnsiTheme="minorHAnsi" w:cstheme="minorBidi"/>
              <w:noProof/>
              <w:kern w:val="2"/>
              <w:sz w:val="24"/>
              <w:szCs w:val="24"/>
              <w:lang w:val="en-US"/>
              <w14:ligatures w14:val="standardContextual"/>
            </w:rPr>
          </w:pPr>
          <w:hyperlink w:anchor="_Toc213151190" w:history="1">
            <w:r w:rsidRPr="006D2354">
              <w:rPr>
                <w:rStyle w:val="Hyperlink"/>
                <w:rFonts w:ascii="Arial" w:eastAsia="Times New Roman" w:hAnsi="Arial"/>
                <w:b/>
                <w:bCs/>
                <w:noProof/>
              </w:rPr>
              <w:t>References</w:t>
            </w:r>
            <w:r>
              <w:rPr>
                <w:noProof/>
                <w:webHidden/>
              </w:rPr>
              <w:tab/>
            </w:r>
            <w:r>
              <w:rPr>
                <w:noProof/>
                <w:webHidden/>
              </w:rPr>
              <w:fldChar w:fldCharType="begin"/>
            </w:r>
            <w:r>
              <w:rPr>
                <w:noProof/>
                <w:webHidden/>
              </w:rPr>
              <w:instrText xml:space="preserve"> PAGEREF _Toc213151190 \h </w:instrText>
            </w:r>
            <w:r>
              <w:rPr>
                <w:noProof/>
                <w:webHidden/>
              </w:rPr>
            </w:r>
            <w:r>
              <w:rPr>
                <w:noProof/>
                <w:webHidden/>
              </w:rPr>
              <w:fldChar w:fldCharType="separate"/>
            </w:r>
            <w:r w:rsidR="00A4141A">
              <w:rPr>
                <w:noProof/>
                <w:webHidden/>
              </w:rPr>
              <w:t>18</w:t>
            </w:r>
            <w:r>
              <w:rPr>
                <w:noProof/>
                <w:webHidden/>
              </w:rPr>
              <w:fldChar w:fldCharType="end"/>
            </w:r>
          </w:hyperlink>
        </w:p>
        <w:p w14:paraId="03B370FB" w14:textId="1DAB387E" w:rsidR="00D05E67" w:rsidRDefault="00D05E67">
          <w:pPr>
            <w:pStyle w:val="TOC1"/>
            <w:tabs>
              <w:tab w:val="right" w:leader="dot" w:pos="9016"/>
            </w:tabs>
            <w:rPr>
              <w:rFonts w:asciiTheme="minorHAnsi" w:eastAsiaTheme="minorEastAsia" w:hAnsiTheme="minorHAnsi" w:cstheme="minorBidi"/>
              <w:noProof/>
              <w:kern w:val="2"/>
              <w:sz w:val="24"/>
              <w:szCs w:val="24"/>
              <w:lang w:val="en-US"/>
              <w14:ligatures w14:val="standardContextual"/>
            </w:rPr>
          </w:pPr>
          <w:hyperlink w:anchor="_Toc213151191" w:history="1">
            <w:r w:rsidRPr="006D2354">
              <w:rPr>
                <w:rStyle w:val="Hyperlink"/>
                <w:rFonts w:ascii="Arial" w:hAnsi="Arial"/>
                <w:noProof/>
              </w:rPr>
              <w:t>APPENDIX</w:t>
            </w:r>
            <w:r>
              <w:rPr>
                <w:noProof/>
                <w:webHidden/>
              </w:rPr>
              <w:tab/>
            </w:r>
            <w:r>
              <w:rPr>
                <w:noProof/>
                <w:webHidden/>
              </w:rPr>
              <w:fldChar w:fldCharType="begin"/>
            </w:r>
            <w:r>
              <w:rPr>
                <w:noProof/>
                <w:webHidden/>
              </w:rPr>
              <w:instrText xml:space="preserve"> PAGEREF _Toc213151191 \h </w:instrText>
            </w:r>
            <w:r>
              <w:rPr>
                <w:noProof/>
                <w:webHidden/>
              </w:rPr>
            </w:r>
            <w:r>
              <w:rPr>
                <w:noProof/>
                <w:webHidden/>
              </w:rPr>
              <w:fldChar w:fldCharType="separate"/>
            </w:r>
            <w:r w:rsidR="00A4141A">
              <w:rPr>
                <w:noProof/>
                <w:webHidden/>
              </w:rPr>
              <w:t>22</w:t>
            </w:r>
            <w:r>
              <w:rPr>
                <w:noProof/>
                <w:webHidden/>
              </w:rPr>
              <w:fldChar w:fldCharType="end"/>
            </w:r>
          </w:hyperlink>
        </w:p>
        <w:p w14:paraId="3E307F37" w14:textId="77777777" w:rsidR="0061399E" w:rsidRDefault="00565A60" w:rsidP="00C36AAF">
          <w:pPr>
            <w:spacing w:line="360" w:lineRule="auto"/>
            <w:jc w:val="both"/>
            <w:rPr>
              <w:rFonts w:ascii="Arial" w:hAnsi="Arial"/>
              <w:sz w:val="24"/>
              <w:szCs w:val="24"/>
            </w:rPr>
          </w:pPr>
          <w:r w:rsidRPr="0021703C">
            <w:rPr>
              <w:rFonts w:ascii="Arial" w:hAnsi="Arial"/>
              <w:sz w:val="24"/>
              <w:szCs w:val="24"/>
            </w:rPr>
            <w:fldChar w:fldCharType="end"/>
          </w:r>
        </w:p>
        <w:p w14:paraId="73253DD7" w14:textId="77777777" w:rsidR="0061399E" w:rsidRDefault="0061399E" w:rsidP="00C36AAF">
          <w:pPr>
            <w:spacing w:line="360" w:lineRule="auto"/>
            <w:jc w:val="both"/>
            <w:rPr>
              <w:rFonts w:ascii="Arial" w:hAnsi="Arial"/>
              <w:sz w:val="24"/>
              <w:szCs w:val="24"/>
            </w:rPr>
          </w:pPr>
        </w:p>
        <w:p w14:paraId="3673DDBD" w14:textId="467DCB8D" w:rsidR="0061399E" w:rsidRPr="0061399E" w:rsidRDefault="0061399E" w:rsidP="0061399E">
          <w:pPr>
            <w:spacing w:line="360" w:lineRule="auto"/>
            <w:jc w:val="center"/>
            <w:rPr>
              <w:rFonts w:ascii="Arial" w:hAnsi="Arial"/>
              <w:b/>
              <w:bCs/>
              <w:sz w:val="24"/>
              <w:szCs w:val="24"/>
            </w:rPr>
          </w:pPr>
          <w:r w:rsidRPr="0061399E">
            <w:rPr>
              <w:rFonts w:ascii="Arial" w:hAnsi="Arial"/>
              <w:b/>
              <w:bCs/>
              <w:sz w:val="24"/>
              <w:szCs w:val="24"/>
            </w:rPr>
            <w:t>ABSTRACT</w:t>
          </w:r>
        </w:p>
        <w:p w14:paraId="160E7BB9" w14:textId="77777777" w:rsidR="0061399E" w:rsidRPr="0061399E" w:rsidRDefault="0061399E" w:rsidP="0061399E">
          <w:pPr>
            <w:spacing w:line="360" w:lineRule="auto"/>
            <w:jc w:val="both"/>
            <w:rPr>
              <w:rFonts w:ascii="Arial" w:hAnsi="Arial"/>
              <w:sz w:val="24"/>
              <w:szCs w:val="24"/>
            </w:rPr>
          </w:pPr>
        </w:p>
        <w:p w14:paraId="316BDF2B" w14:textId="44AD1670" w:rsidR="00C36AAF" w:rsidRPr="0021703C" w:rsidRDefault="0061399E" w:rsidP="0061399E">
          <w:pPr>
            <w:spacing w:line="240" w:lineRule="auto"/>
            <w:jc w:val="both"/>
            <w:rPr>
              <w:rFonts w:ascii="Arial" w:hAnsi="Arial"/>
              <w:sz w:val="24"/>
              <w:szCs w:val="24"/>
            </w:rPr>
            <w:sectPr w:rsidR="00C36AAF" w:rsidRPr="0021703C" w:rsidSect="00C36AAF">
              <w:footerReference w:type="default" r:id="rId8"/>
              <w:pgSz w:w="11906" w:h="16838"/>
              <w:pgMar w:top="1440" w:right="1440" w:bottom="1440" w:left="1440" w:header="708" w:footer="708" w:gutter="0"/>
              <w:pgNumType w:fmt="lowerRoman" w:start="1"/>
              <w:cols w:space="708"/>
              <w:docGrid w:linePitch="360"/>
            </w:sectPr>
          </w:pPr>
          <w:r w:rsidRPr="0061399E">
            <w:rPr>
              <w:rFonts w:ascii="Arial" w:hAnsi="Arial"/>
              <w:sz w:val="24"/>
              <w:szCs w:val="24"/>
            </w:rPr>
            <w:t xml:space="preserve">This research </w:t>
          </w:r>
          <w:proofErr w:type="spellStart"/>
          <w:r w:rsidRPr="0061399E">
            <w:rPr>
              <w:rFonts w:ascii="Arial" w:hAnsi="Arial"/>
              <w:sz w:val="24"/>
              <w:szCs w:val="24"/>
            </w:rPr>
            <w:t>endeavor</w:t>
          </w:r>
          <w:proofErr w:type="spellEnd"/>
          <w:r w:rsidRPr="0061399E">
            <w:rPr>
              <w:rFonts w:ascii="Arial" w:hAnsi="Arial"/>
              <w:sz w:val="24"/>
              <w:szCs w:val="24"/>
            </w:rPr>
            <w:t xml:space="preserve"> conducted an assessment of the concentrations of specific heavy metals (Pb, Cd, Cr, Fe, Cu, and Ni) within soil and surface water samples sourced from the </w:t>
          </w:r>
          <w:proofErr w:type="spellStart"/>
          <w:r w:rsidRPr="0061399E">
            <w:rPr>
              <w:rFonts w:ascii="Arial" w:hAnsi="Arial"/>
              <w:sz w:val="24"/>
              <w:szCs w:val="24"/>
            </w:rPr>
            <w:t>Kantin</w:t>
          </w:r>
          <w:proofErr w:type="spellEnd"/>
          <w:r w:rsidRPr="0061399E">
            <w:rPr>
              <w:rFonts w:ascii="Arial" w:hAnsi="Arial"/>
              <w:sz w:val="24"/>
              <w:szCs w:val="24"/>
            </w:rPr>
            <w:t xml:space="preserve"> Daji region of Sokoto State. The samples underwent analysis utilizing Atomic Absorption Spectroscopy (AAS) methodologies. The observed concentrations (mg/L) in the water samples included Fe (0.034), Cu (0.004), Cd (0.001), Pb (0.003), and Ni (0.001). In parallel, the corresponding soil concentrations (mg/kg) were identified as Fe (0.578), Cu (0.488), Cd (0.01), Pb (0.028), and Ni (0.01), while Cr was undetectable in both the surface water and soil samples. A comparative analysis against WHO/FDA regulatory limits revealed heightened levels of Fe and Cu, indicating a potential risk of environmental contamination.</w:t>
          </w:r>
        </w:p>
      </w:sdtContent>
    </w:sdt>
    <w:p w14:paraId="275EC258" w14:textId="5631A3AE" w:rsidR="00565A60" w:rsidRPr="0021703C" w:rsidRDefault="00565A60" w:rsidP="00C36AAF">
      <w:pPr>
        <w:spacing w:line="360" w:lineRule="auto"/>
        <w:jc w:val="center"/>
        <w:rPr>
          <w:rFonts w:ascii="Arial" w:eastAsiaTheme="majorEastAsia" w:hAnsi="Arial"/>
          <w:b/>
          <w:bCs/>
          <w:sz w:val="24"/>
          <w:szCs w:val="24"/>
        </w:rPr>
      </w:pPr>
      <w:r w:rsidRPr="0021703C">
        <w:rPr>
          <w:rFonts w:ascii="Arial" w:hAnsi="Arial"/>
          <w:b/>
          <w:bCs/>
          <w:sz w:val="24"/>
          <w:szCs w:val="24"/>
        </w:rPr>
        <w:lastRenderedPageBreak/>
        <w:t>CHAPTER ONE</w:t>
      </w:r>
    </w:p>
    <w:p w14:paraId="795270C6" w14:textId="77777777" w:rsidR="0048516D" w:rsidRPr="0021703C" w:rsidRDefault="0096142B" w:rsidP="00C36AAF">
      <w:pPr>
        <w:pStyle w:val="Heading1"/>
        <w:spacing w:line="360" w:lineRule="auto"/>
        <w:jc w:val="center"/>
        <w:rPr>
          <w:rFonts w:ascii="Arial" w:hAnsi="Arial" w:cs="Arial"/>
          <w:color w:val="auto"/>
          <w:sz w:val="24"/>
          <w:szCs w:val="24"/>
        </w:rPr>
      </w:pPr>
      <w:bookmarkStart w:id="6" w:name="_Toc213151164"/>
      <w:r w:rsidRPr="0021703C">
        <w:rPr>
          <w:rFonts w:ascii="Arial" w:hAnsi="Arial" w:cs="Arial"/>
          <w:color w:val="auto"/>
          <w:sz w:val="24"/>
          <w:szCs w:val="24"/>
        </w:rPr>
        <w:t>INTRODUCTION</w:t>
      </w:r>
      <w:bookmarkEnd w:id="6"/>
    </w:p>
    <w:p w14:paraId="6ABD4EB8" w14:textId="77777777" w:rsidR="0048516D" w:rsidRPr="0021703C" w:rsidRDefault="0096142B" w:rsidP="00C36AAF">
      <w:pPr>
        <w:pStyle w:val="Heading1"/>
        <w:spacing w:line="360" w:lineRule="auto"/>
        <w:jc w:val="both"/>
        <w:rPr>
          <w:rFonts w:ascii="Arial" w:hAnsi="Arial" w:cs="Arial"/>
          <w:color w:val="auto"/>
          <w:sz w:val="24"/>
          <w:szCs w:val="24"/>
        </w:rPr>
      </w:pPr>
      <w:bookmarkStart w:id="7" w:name="_Toc213151165"/>
      <w:r w:rsidRPr="0021703C">
        <w:rPr>
          <w:rFonts w:ascii="Arial" w:hAnsi="Arial" w:cs="Arial"/>
          <w:color w:val="auto"/>
          <w:sz w:val="24"/>
          <w:szCs w:val="24"/>
        </w:rPr>
        <w:t>1.1 Background of the study</w:t>
      </w:r>
      <w:bookmarkEnd w:id="7"/>
    </w:p>
    <w:p w14:paraId="7B81CD2B" w14:textId="4BBD995E" w:rsidR="0048516D" w:rsidRPr="0021703C" w:rsidRDefault="0096142B" w:rsidP="00C36AAF">
      <w:pPr>
        <w:spacing w:line="360" w:lineRule="auto"/>
        <w:jc w:val="both"/>
        <w:rPr>
          <w:rFonts w:ascii="Arial" w:hAnsi="Arial"/>
          <w:sz w:val="24"/>
          <w:szCs w:val="24"/>
        </w:rPr>
      </w:pPr>
      <w:r w:rsidRPr="0021703C">
        <w:rPr>
          <w:rFonts w:ascii="Arial" w:hAnsi="Arial"/>
          <w:sz w:val="24"/>
          <w:szCs w:val="24"/>
        </w:rPr>
        <w:t xml:space="preserve">Heavy metals </w:t>
      </w:r>
      <w:proofErr w:type="gramStart"/>
      <w:r w:rsidRPr="0021703C">
        <w:rPr>
          <w:rFonts w:ascii="Arial" w:hAnsi="Arial"/>
          <w:sz w:val="24"/>
          <w:szCs w:val="24"/>
        </w:rPr>
        <w:t>refers</w:t>
      </w:r>
      <w:proofErr w:type="gramEnd"/>
      <w:r w:rsidRPr="0021703C">
        <w:rPr>
          <w:rFonts w:ascii="Arial" w:hAnsi="Arial"/>
          <w:sz w:val="24"/>
          <w:szCs w:val="24"/>
        </w:rPr>
        <w:t xml:space="preserve"> to metals with a specific gravity greater than five (5</w:t>
      </w:r>
      <w:proofErr w:type="gramStart"/>
      <w:r w:rsidRPr="0021703C">
        <w:rPr>
          <w:rFonts w:ascii="Arial" w:hAnsi="Arial"/>
          <w:sz w:val="24"/>
          <w:szCs w:val="24"/>
        </w:rPr>
        <w:t>).They</w:t>
      </w:r>
      <w:proofErr w:type="gramEnd"/>
      <w:r w:rsidRPr="0021703C">
        <w:rPr>
          <w:rFonts w:ascii="Arial" w:hAnsi="Arial"/>
          <w:sz w:val="24"/>
          <w:szCs w:val="24"/>
        </w:rPr>
        <w:t xml:space="preserve"> are toxic and accumulate within organisms in the natural environment (</w:t>
      </w:r>
      <w:proofErr w:type="spellStart"/>
      <w:r w:rsidRPr="0021703C">
        <w:rPr>
          <w:rFonts w:ascii="Arial" w:hAnsi="Arial"/>
          <w:sz w:val="24"/>
          <w:szCs w:val="24"/>
        </w:rPr>
        <w:t>Enuneku</w:t>
      </w:r>
      <w:proofErr w:type="spellEnd"/>
      <w:r w:rsidRPr="0021703C">
        <w:rPr>
          <w:rFonts w:ascii="Arial" w:hAnsi="Arial"/>
          <w:sz w:val="24"/>
          <w:szCs w:val="24"/>
        </w:rPr>
        <w:t xml:space="preserve"> </w:t>
      </w:r>
      <w:r w:rsidR="0061399E" w:rsidRPr="0061399E">
        <w:rPr>
          <w:rFonts w:ascii="Arial" w:hAnsi="Arial"/>
          <w:i/>
          <w:iCs/>
          <w:sz w:val="24"/>
          <w:szCs w:val="24"/>
        </w:rPr>
        <w:t>et al.</w:t>
      </w:r>
      <w:r w:rsidRPr="0021703C">
        <w:rPr>
          <w:rFonts w:ascii="Arial" w:hAnsi="Arial"/>
          <w:sz w:val="24"/>
          <w:szCs w:val="24"/>
        </w:rPr>
        <w:t xml:space="preserve">, 2018). They are ubiquitous in the environment and due to rapid urbanization and industrialization worldwide, it is anticipated that heavy metals are being continuously introduced in to the environment from a variety of sources such as discharge of domestic sewages, industrial waste water, discharge of urban and industrial solid wastes, exhaust pipes of motor cars, generators and chimneys, usage of agrochemicals and atmospheric deposition (Fosu-Mensah </w:t>
      </w:r>
      <w:r w:rsidR="0061399E" w:rsidRPr="0061399E">
        <w:rPr>
          <w:rFonts w:ascii="Arial" w:hAnsi="Arial"/>
          <w:i/>
          <w:iCs/>
          <w:sz w:val="24"/>
          <w:szCs w:val="24"/>
        </w:rPr>
        <w:t>et al.</w:t>
      </w:r>
      <w:r w:rsidRPr="0021703C">
        <w:rPr>
          <w:rFonts w:ascii="Arial" w:hAnsi="Arial"/>
          <w:sz w:val="24"/>
          <w:szCs w:val="24"/>
        </w:rPr>
        <w:t xml:space="preserve">, 2018). In the aquatic environment for instance, heavy metals can be discharged via several routes including effluent/waste discharge, run-offs, leachates, shipping activities, and atmospheric depositions, especially from industrial and urban areas (Maanan, 2008; </w:t>
      </w:r>
      <w:proofErr w:type="spellStart"/>
      <w:r w:rsidRPr="0021703C">
        <w:rPr>
          <w:rFonts w:ascii="Arial" w:hAnsi="Arial"/>
          <w:sz w:val="24"/>
          <w:szCs w:val="24"/>
        </w:rPr>
        <w:t>Enuneku</w:t>
      </w:r>
      <w:proofErr w:type="spellEnd"/>
      <w:r w:rsidRPr="0021703C">
        <w:rPr>
          <w:rFonts w:ascii="Arial" w:hAnsi="Arial"/>
          <w:sz w:val="24"/>
          <w:szCs w:val="24"/>
        </w:rPr>
        <w:t xml:space="preserve"> </w:t>
      </w:r>
      <w:r w:rsidR="0061399E" w:rsidRPr="0061399E">
        <w:rPr>
          <w:rFonts w:ascii="Arial" w:hAnsi="Arial"/>
          <w:i/>
          <w:iCs/>
          <w:sz w:val="24"/>
          <w:szCs w:val="24"/>
        </w:rPr>
        <w:t>et al.</w:t>
      </w:r>
      <w:r w:rsidRPr="0021703C">
        <w:rPr>
          <w:rFonts w:ascii="Arial" w:hAnsi="Arial"/>
          <w:sz w:val="24"/>
          <w:szCs w:val="24"/>
        </w:rPr>
        <w:t>, 2018). Environmental pollution due to heavy metals has harmful effects on both plants and animals (</w:t>
      </w:r>
      <w:proofErr w:type="spellStart"/>
      <w:r w:rsidRPr="0021703C">
        <w:rPr>
          <w:rFonts w:ascii="Arial" w:hAnsi="Arial"/>
          <w:sz w:val="24"/>
          <w:szCs w:val="24"/>
        </w:rPr>
        <w:t>Fostner</w:t>
      </w:r>
      <w:proofErr w:type="spellEnd"/>
      <w:r w:rsidRPr="0021703C">
        <w:rPr>
          <w:rFonts w:ascii="Arial" w:hAnsi="Arial"/>
          <w:sz w:val="24"/>
          <w:szCs w:val="24"/>
        </w:rPr>
        <w:t xml:space="preserve"> and Wittmann, 2012).</w:t>
      </w:r>
    </w:p>
    <w:p w14:paraId="3DA8F324" w14:textId="3F61BC95" w:rsidR="0048516D" w:rsidRPr="0021703C" w:rsidRDefault="0096142B" w:rsidP="00C36AAF">
      <w:pPr>
        <w:spacing w:line="360" w:lineRule="auto"/>
        <w:jc w:val="both"/>
        <w:rPr>
          <w:rFonts w:ascii="Arial" w:hAnsi="Arial"/>
          <w:sz w:val="24"/>
          <w:szCs w:val="24"/>
        </w:rPr>
      </w:pPr>
      <w:r w:rsidRPr="0021703C">
        <w:rPr>
          <w:rFonts w:ascii="Arial" w:hAnsi="Arial"/>
          <w:sz w:val="24"/>
          <w:szCs w:val="24"/>
        </w:rPr>
        <w:t xml:space="preserve">Heavy metals pollution in soil and water has a lot of adverse effects and thus is of great concern to public health and agricultural production. The soil pollution is mainly due to disposal of industrial and urban wastes as well as usage of agrochemicals, while water pollution is primarily caused by industrial wastes, sewage disposal, petroleum contamination, and agricultural drainage water (Singh </w:t>
      </w:r>
      <w:r w:rsidR="0061399E" w:rsidRPr="0061399E">
        <w:rPr>
          <w:rFonts w:ascii="Arial" w:hAnsi="Arial"/>
          <w:i/>
          <w:iCs/>
          <w:sz w:val="24"/>
          <w:szCs w:val="24"/>
        </w:rPr>
        <w:t>et al.</w:t>
      </w:r>
      <w:r w:rsidRPr="0021703C">
        <w:rPr>
          <w:rFonts w:ascii="Arial" w:hAnsi="Arial"/>
          <w:sz w:val="24"/>
          <w:szCs w:val="24"/>
        </w:rPr>
        <w:t xml:space="preserve">, 2010). Many growing developing countries are vulnerable to air pollution due to the fact that heavy metals containing aerosols </w:t>
      </w:r>
      <w:proofErr w:type="gramStart"/>
      <w:r w:rsidRPr="0021703C">
        <w:rPr>
          <w:rFonts w:ascii="Arial" w:hAnsi="Arial"/>
          <w:sz w:val="24"/>
          <w:szCs w:val="24"/>
        </w:rPr>
        <w:t>are  normally</w:t>
      </w:r>
      <w:proofErr w:type="gramEnd"/>
      <w:r w:rsidRPr="0021703C">
        <w:rPr>
          <w:rFonts w:ascii="Arial" w:hAnsi="Arial"/>
          <w:sz w:val="24"/>
          <w:szCs w:val="24"/>
        </w:rPr>
        <w:t xml:space="preserve"> deposited on soil surface and get absorbed by vegetables or sometimes get deposited on plant leaves (Sharma </w:t>
      </w:r>
      <w:r w:rsidR="0061399E" w:rsidRPr="0061399E">
        <w:rPr>
          <w:rFonts w:ascii="Arial" w:hAnsi="Arial"/>
          <w:i/>
          <w:iCs/>
          <w:sz w:val="24"/>
          <w:szCs w:val="24"/>
        </w:rPr>
        <w:t>et al.</w:t>
      </w:r>
      <w:r w:rsidRPr="0021703C">
        <w:rPr>
          <w:rFonts w:ascii="Arial" w:hAnsi="Arial"/>
          <w:sz w:val="24"/>
          <w:szCs w:val="24"/>
        </w:rPr>
        <w:t xml:space="preserve">, 2006). The uptake of heavy metals by the plants from the soil depends on the different factors, including application of agrochemicals, solubility of heavy metals, soil pH, soil type, and plant species (Gupta </w:t>
      </w:r>
      <w:r w:rsidR="0061399E" w:rsidRPr="0061399E">
        <w:rPr>
          <w:rFonts w:ascii="Arial" w:hAnsi="Arial"/>
          <w:i/>
          <w:iCs/>
          <w:sz w:val="24"/>
          <w:szCs w:val="24"/>
        </w:rPr>
        <w:t>et al.</w:t>
      </w:r>
      <w:r w:rsidRPr="0021703C">
        <w:rPr>
          <w:rFonts w:ascii="Arial" w:hAnsi="Arial"/>
          <w:sz w:val="24"/>
          <w:szCs w:val="24"/>
        </w:rPr>
        <w:t xml:space="preserve">, 2013; </w:t>
      </w:r>
      <w:proofErr w:type="spellStart"/>
      <w:r w:rsidRPr="0021703C">
        <w:rPr>
          <w:rFonts w:ascii="Arial" w:hAnsi="Arial"/>
          <w:sz w:val="24"/>
          <w:szCs w:val="24"/>
        </w:rPr>
        <w:t>Kacholi</w:t>
      </w:r>
      <w:proofErr w:type="spellEnd"/>
      <w:r w:rsidRPr="0021703C">
        <w:rPr>
          <w:rFonts w:ascii="Arial" w:hAnsi="Arial"/>
          <w:sz w:val="24"/>
          <w:szCs w:val="24"/>
        </w:rPr>
        <w:t xml:space="preserve"> and Sahu,2018). </w:t>
      </w:r>
    </w:p>
    <w:p w14:paraId="1584841F" w14:textId="02FAA5EC" w:rsidR="0048516D" w:rsidRPr="0021703C" w:rsidRDefault="0096142B" w:rsidP="00C36AAF">
      <w:pPr>
        <w:spacing w:line="360" w:lineRule="auto"/>
        <w:jc w:val="both"/>
        <w:rPr>
          <w:rFonts w:ascii="Arial" w:hAnsi="Arial"/>
          <w:sz w:val="24"/>
          <w:szCs w:val="24"/>
        </w:rPr>
      </w:pPr>
      <w:r w:rsidRPr="0021703C">
        <w:rPr>
          <w:rFonts w:ascii="Arial" w:hAnsi="Arial"/>
          <w:sz w:val="24"/>
          <w:szCs w:val="24"/>
        </w:rPr>
        <w:t xml:space="preserve">In addition to causing environment damage, heavy metals in soil, air, and other media in mining-affected areas enter plants by absorption through the vegetable roots and dust on leaves (Li </w:t>
      </w:r>
      <w:r w:rsidR="0061399E" w:rsidRPr="0061399E">
        <w:rPr>
          <w:rFonts w:ascii="Arial" w:hAnsi="Arial"/>
          <w:i/>
          <w:iCs/>
          <w:sz w:val="24"/>
          <w:szCs w:val="24"/>
        </w:rPr>
        <w:t>et al.</w:t>
      </w:r>
      <w:r w:rsidRPr="0021703C">
        <w:rPr>
          <w:rFonts w:ascii="Arial" w:hAnsi="Arial"/>
          <w:sz w:val="24"/>
          <w:szCs w:val="24"/>
        </w:rPr>
        <w:t xml:space="preserve">, 2017). Meanwhile, ingestion of heavy metals can upset the </w:t>
      </w:r>
      <w:r w:rsidRPr="0021703C">
        <w:rPr>
          <w:rFonts w:ascii="Arial" w:hAnsi="Arial"/>
          <w:sz w:val="24"/>
          <w:szCs w:val="24"/>
        </w:rPr>
        <w:lastRenderedPageBreak/>
        <w:t>body chemistry, especially because these metals do not undergo decomposition within the body and have a high affinity for many body systems (</w:t>
      </w:r>
      <w:proofErr w:type="spellStart"/>
      <w:r w:rsidRPr="0021703C">
        <w:rPr>
          <w:rFonts w:ascii="Arial" w:hAnsi="Arial"/>
          <w:sz w:val="24"/>
          <w:szCs w:val="24"/>
        </w:rPr>
        <w:t>Duruibe</w:t>
      </w:r>
      <w:proofErr w:type="spellEnd"/>
      <w:r w:rsidRPr="0021703C">
        <w:rPr>
          <w:rFonts w:ascii="Arial" w:hAnsi="Arial"/>
          <w:sz w:val="24"/>
          <w:szCs w:val="24"/>
        </w:rPr>
        <w:t xml:space="preserve"> </w:t>
      </w:r>
      <w:r w:rsidR="0061399E" w:rsidRPr="0061399E">
        <w:rPr>
          <w:rFonts w:ascii="Arial" w:hAnsi="Arial"/>
          <w:i/>
          <w:iCs/>
          <w:sz w:val="24"/>
          <w:szCs w:val="24"/>
        </w:rPr>
        <w:t>et al.</w:t>
      </w:r>
      <w:r w:rsidRPr="0021703C">
        <w:rPr>
          <w:rFonts w:ascii="Arial" w:hAnsi="Arial"/>
          <w:sz w:val="24"/>
          <w:szCs w:val="24"/>
        </w:rPr>
        <w:t xml:space="preserve">, 2007). Increasing evidence indicates that oral exposure is the most important way for heavy metal translocation into the food chain, and high consumption of contaminated vegetables can pose a serious risk to human body (Hough </w:t>
      </w:r>
      <w:r w:rsidR="0061399E" w:rsidRPr="0061399E">
        <w:rPr>
          <w:rFonts w:ascii="Arial" w:hAnsi="Arial"/>
          <w:i/>
          <w:iCs/>
          <w:sz w:val="24"/>
          <w:szCs w:val="24"/>
        </w:rPr>
        <w:t>et al.</w:t>
      </w:r>
      <w:r w:rsidRPr="0021703C">
        <w:rPr>
          <w:rFonts w:ascii="Arial" w:hAnsi="Arial"/>
          <w:sz w:val="24"/>
          <w:szCs w:val="24"/>
        </w:rPr>
        <w:t xml:space="preserve">, 2004; </w:t>
      </w:r>
      <w:proofErr w:type="spellStart"/>
      <w:r w:rsidRPr="0021703C">
        <w:rPr>
          <w:rFonts w:ascii="Arial" w:hAnsi="Arial"/>
          <w:sz w:val="24"/>
          <w:szCs w:val="24"/>
        </w:rPr>
        <w:t>Yaganeh</w:t>
      </w:r>
      <w:proofErr w:type="spellEnd"/>
      <w:r w:rsidRPr="0021703C">
        <w:rPr>
          <w:rFonts w:ascii="Arial" w:hAnsi="Arial"/>
          <w:sz w:val="24"/>
          <w:szCs w:val="24"/>
        </w:rPr>
        <w:t xml:space="preserve"> </w:t>
      </w:r>
      <w:r w:rsidR="0061399E" w:rsidRPr="0061399E">
        <w:rPr>
          <w:rFonts w:ascii="Arial" w:hAnsi="Arial"/>
          <w:i/>
          <w:iCs/>
          <w:sz w:val="24"/>
          <w:szCs w:val="24"/>
        </w:rPr>
        <w:t>et al.</w:t>
      </w:r>
      <w:r w:rsidRPr="0021703C">
        <w:rPr>
          <w:rFonts w:ascii="Arial" w:hAnsi="Arial"/>
          <w:sz w:val="24"/>
          <w:szCs w:val="24"/>
        </w:rPr>
        <w:t xml:space="preserve">, 2012). Interestingly, several studies such as those of Li </w:t>
      </w:r>
      <w:r w:rsidR="0061399E" w:rsidRPr="0061399E">
        <w:rPr>
          <w:rFonts w:ascii="Arial" w:hAnsi="Arial"/>
          <w:i/>
          <w:iCs/>
          <w:sz w:val="24"/>
          <w:szCs w:val="24"/>
        </w:rPr>
        <w:t>et al.</w:t>
      </w:r>
      <w:r w:rsidRPr="0021703C">
        <w:rPr>
          <w:rFonts w:ascii="Arial" w:hAnsi="Arial"/>
          <w:sz w:val="24"/>
          <w:szCs w:val="24"/>
        </w:rPr>
        <w:t xml:space="preserve"> (2013), Ha </w:t>
      </w:r>
      <w:r w:rsidR="0061399E" w:rsidRPr="0061399E">
        <w:rPr>
          <w:rFonts w:ascii="Arial" w:hAnsi="Arial"/>
          <w:i/>
          <w:iCs/>
          <w:sz w:val="24"/>
          <w:szCs w:val="24"/>
        </w:rPr>
        <w:t>et al.</w:t>
      </w:r>
      <w:r w:rsidRPr="0021703C">
        <w:rPr>
          <w:rFonts w:ascii="Arial" w:hAnsi="Arial"/>
          <w:sz w:val="24"/>
          <w:szCs w:val="24"/>
        </w:rPr>
        <w:t xml:space="preserve"> (2014) and Huang </w:t>
      </w:r>
      <w:r w:rsidR="0061399E" w:rsidRPr="0061399E">
        <w:rPr>
          <w:rFonts w:ascii="Arial" w:hAnsi="Arial"/>
          <w:i/>
          <w:iCs/>
          <w:sz w:val="24"/>
          <w:szCs w:val="24"/>
        </w:rPr>
        <w:t>et al.</w:t>
      </w:r>
      <w:r w:rsidRPr="0021703C">
        <w:rPr>
          <w:rFonts w:ascii="Arial" w:hAnsi="Arial"/>
          <w:sz w:val="24"/>
          <w:szCs w:val="24"/>
        </w:rPr>
        <w:t xml:space="preserve"> (2016) of the accumulation and origin of heavy metals in soil and the potential ecological hazards associated with this process have revealed and increasing trend.</w:t>
      </w:r>
    </w:p>
    <w:p w14:paraId="17CD5D26" w14:textId="2994837C" w:rsidR="0048516D" w:rsidRPr="0021703C" w:rsidRDefault="0096142B" w:rsidP="00C36AAF">
      <w:pPr>
        <w:spacing w:line="360" w:lineRule="auto"/>
        <w:jc w:val="both"/>
        <w:rPr>
          <w:rFonts w:ascii="Arial" w:hAnsi="Arial"/>
          <w:sz w:val="24"/>
          <w:szCs w:val="24"/>
        </w:rPr>
      </w:pPr>
      <w:r w:rsidRPr="0021703C">
        <w:rPr>
          <w:rFonts w:ascii="Arial" w:hAnsi="Arial"/>
          <w:sz w:val="24"/>
          <w:szCs w:val="24"/>
        </w:rPr>
        <w:t xml:space="preserve">Recently, some intensive research has attracted attention to the effects of heavy metals on human health, especially in infants and children (Krishna and Mohan, 2016; Izhar </w:t>
      </w:r>
      <w:r w:rsidR="0061399E" w:rsidRPr="0061399E">
        <w:rPr>
          <w:rFonts w:ascii="Arial" w:hAnsi="Arial"/>
          <w:i/>
          <w:iCs/>
          <w:sz w:val="24"/>
          <w:szCs w:val="24"/>
        </w:rPr>
        <w:t>et al.</w:t>
      </w:r>
      <w:r w:rsidRPr="0021703C">
        <w:rPr>
          <w:rFonts w:ascii="Arial" w:hAnsi="Arial"/>
          <w:sz w:val="24"/>
          <w:szCs w:val="24"/>
        </w:rPr>
        <w:t>, 2016</w:t>
      </w:r>
      <w:proofErr w:type="gramStart"/>
      <w:r w:rsidRPr="0021703C">
        <w:rPr>
          <w:rFonts w:ascii="Arial" w:hAnsi="Arial"/>
          <w:sz w:val="24"/>
          <w:szCs w:val="24"/>
        </w:rPr>
        <w:t>).Human</w:t>
      </w:r>
      <w:proofErr w:type="gramEnd"/>
      <w:r w:rsidRPr="0021703C">
        <w:rPr>
          <w:rFonts w:ascii="Arial" w:hAnsi="Arial"/>
          <w:sz w:val="24"/>
          <w:szCs w:val="24"/>
        </w:rPr>
        <w:t xml:space="preserve"> generally are exposed to toxic heavy metals in the environment through different routes including ingestion, inhalation, and dermal absorption. People are more exposed to toxic metals in developing countries (</w:t>
      </w:r>
      <w:proofErr w:type="gramStart"/>
      <w:r w:rsidRPr="0021703C">
        <w:rPr>
          <w:rFonts w:ascii="Arial" w:hAnsi="Arial"/>
          <w:sz w:val="24"/>
          <w:szCs w:val="24"/>
        </w:rPr>
        <w:t xml:space="preserve">Kpan  </w:t>
      </w:r>
      <w:r w:rsidR="0061399E" w:rsidRPr="0061399E">
        <w:rPr>
          <w:rFonts w:ascii="Arial" w:hAnsi="Arial"/>
          <w:i/>
          <w:iCs/>
          <w:sz w:val="24"/>
          <w:szCs w:val="24"/>
        </w:rPr>
        <w:t>et al.</w:t>
      </w:r>
      <w:proofErr w:type="gramEnd"/>
      <w:r w:rsidRPr="0021703C">
        <w:rPr>
          <w:rFonts w:ascii="Arial" w:hAnsi="Arial"/>
          <w:sz w:val="24"/>
          <w:szCs w:val="24"/>
        </w:rPr>
        <w:t xml:space="preserve">, 2014). Generally, people have poor awareness and knowledge about exposure to heavy metals and its consequences for human health, especially in the developing countries. People may be exposed to heavy metals in the work place and in the environment (Noli and </w:t>
      </w:r>
      <w:proofErr w:type="spellStart"/>
      <w:r w:rsidRPr="0021703C">
        <w:rPr>
          <w:rFonts w:ascii="Arial" w:hAnsi="Arial"/>
          <w:sz w:val="24"/>
          <w:szCs w:val="24"/>
        </w:rPr>
        <w:t>Tsamos</w:t>
      </w:r>
      <w:proofErr w:type="spellEnd"/>
      <w:r w:rsidRPr="0021703C">
        <w:rPr>
          <w:rFonts w:ascii="Arial" w:hAnsi="Arial"/>
          <w:sz w:val="24"/>
          <w:szCs w:val="24"/>
        </w:rPr>
        <w:t xml:space="preserve">, 2016). Human exposure to toxic chemicals in the work place is called non-occupational environmental exposure. Workers are exposed to heavy metals in mining and industrial operations where they may inhale dust and particulate matter-containing metal particles. People extracting gold through the amalgamation process are exposed to </w:t>
      </w:r>
      <w:proofErr w:type="spellStart"/>
      <w:r w:rsidRPr="0021703C">
        <w:rPr>
          <w:rFonts w:ascii="Arial" w:hAnsi="Arial"/>
          <w:sz w:val="24"/>
          <w:szCs w:val="24"/>
        </w:rPr>
        <w:t>mecury</w:t>
      </w:r>
      <w:proofErr w:type="spellEnd"/>
      <w:r w:rsidRPr="0021703C">
        <w:rPr>
          <w:rFonts w:ascii="Arial" w:hAnsi="Arial"/>
          <w:sz w:val="24"/>
          <w:szCs w:val="24"/>
        </w:rPr>
        <w:t xml:space="preserve"> (Hg) vapours (Ali </w:t>
      </w:r>
      <w:r w:rsidR="0061399E" w:rsidRPr="0061399E">
        <w:rPr>
          <w:rFonts w:ascii="Arial" w:hAnsi="Arial"/>
          <w:i/>
          <w:iCs/>
          <w:sz w:val="24"/>
          <w:szCs w:val="24"/>
        </w:rPr>
        <w:t>et al.</w:t>
      </w:r>
      <w:r w:rsidRPr="0021703C">
        <w:rPr>
          <w:rFonts w:ascii="Arial" w:hAnsi="Arial"/>
          <w:sz w:val="24"/>
          <w:szCs w:val="24"/>
        </w:rPr>
        <w:t>, 2019).</w:t>
      </w:r>
    </w:p>
    <w:p w14:paraId="3C7B4403" w14:textId="7DF38884" w:rsidR="0048516D" w:rsidRPr="0021703C" w:rsidRDefault="0096142B" w:rsidP="00C36AAF">
      <w:pPr>
        <w:spacing w:line="360" w:lineRule="auto"/>
        <w:jc w:val="both"/>
        <w:rPr>
          <w:rFonts w:ascii="Arial" w:hAnsi="Arial"/>
          <w:sz w:val="24"/>
          <w:szCs w:val="24"/>
        </w:rPr>
      </w:pPr>
      <w:r w:rsidRPr="0021703C">
        <w:rPr>
          <w:rFonts w:ascii="Arial" w:hAnsi="Arial"/>
          <w:sz w:val="24"/>
          <w:szCs w:val="24"/>
        </w:rPr>
        <w:t xml:space="preserve">Also, it has been reported that welders with occupational prolonged exposure to welding fumes had significantly higher levels of the heavy metals chromium (Cr), nickel (Ni), cadmium (Cd), and lead (Pb) in blood than the control and showed increased oxidative stress (Mahmood </w:t>
      </w:r>
      <w:r w:rsidR="0061399E" w:rsidRPr="0061399E">
        <w:rPr>
          <w:rFonts w:ascii="Arial" w:hAnsi="Arial"/>
          <w:i/>
          <w:iCs/>
          <w:sz w:val="24"/>
          <w:szCs w:val="24"/>
        </w:rPr>
        <w:t>et al.</w:t>
      </w:r>
      <w:r w:rsidRPr="0021703C">
        <w:rPr>
          <w:rFonts w:ascii="Arial" w:hAnsi="Arial"/>
          <w:sz w:val="24"/>
          <w:szCs w:val="24"/>
        </w:rPr>
        <w:t xml:space="preserve">, 2015). Cigarette smoking is also a </w:t>
      </w:r>
      <w:proofErr w:type="spellStart"/>
      <w:r w:rsidRPr="0021703C">
        <w:rPr>
          <w:rFonts w:ascii="Arial" w:hAnsi="Arial"/>
          <w:sz w:val="24"/>
          <w:szCs w:val="24"/>
        </w:rPr>
        <w:t>principlal</w:t>
      </w:r>
      <w:proofErr w:type="spellEnd"/>
      <w:r w:rsidRPr="0021703C">
        <w:rPr>
          <w:rFonts w:ascii="Arial" w:hAnsi="Arial"/>
          <w:sz w:val="24"/>
          <w:szCs w:val="24"/>
        </w:rPr>
        <w:t xml:space="preserve"> source of human exposure to Cd and other toxic heavy metals present in </w:t>
      </w:r>
      <w:proofErr w:type="gramStart"/>
      <w:r w:rsidRPr="0021703C">
        <w:rPr>
          <w:rFonts w:ascii="Arial" w:hAnsi="Arial"/>
          <w:sz w:val="24"/>
          <w:szCs w:val="24"/>
        </w:rPr>
        <w:t>the  tobacco</w:t>
      </w:r>
      <w:proofErr w:type="gramEnd"/>
      <w:r w:rsidRPr="0021703C">
        <w:rPr>
          <w:rFonts w:ascii="Arial" w:hAnsi="Arial"/>
          <w:sz w:val="24"/>
          <w:szCs w:val="24"/>
        </w:rPr>
        <w:t xml:space="preserve"> leaves (</w:t>
      </w:r>
      <w:proofErr w:type="spellStart"/>
      <w:r w:rsidRPr="0021703C">
        <w:rPr>
          <w:rFonts w:ascii="Arial" w:hAnsi="Arial"/>
          <w:sz w:val="24"/>
          <w:szCs w:val="24"/>
        </w:rPr>
        <w:t>Jarup</w:t>
      </w:r>
      <w:proofErr w:type="spellEnd"/>
      <w:r w:rsidRPr="0021703C">
        <w:rPr>
          <w:rFonts w:ascii="Arial" w:hAnsi="Arial"/>
          <w:sz w:val="24"/>
          <w:szCs w:val="24"/>
        </w:rPr>
        <w:t xml:space="preserve">, 2003). On the other hand, heavy metals may enter the body </w:t>
      </w:r>
      <w:proofErr w:type="spellStart"/>
      <w:r w:rsidRPr="0021703C">
        <w:rPr>
          <w:rFonts w:ascii="Arial" w:hAnsi="Arial"/>
          <w:sz w:val="24"/>
          <w:szCs w:val="24"/>
        </w:rPr>
        <w:t>bofan</w:t>
      </w:r>
      <w:proofErr w:type="spellEnd"/>
      <w:r w:rsidRPr="0021703C">
        <w:rPr>
          <w:rFonts w:ascii="Arial" w:hAnsi="Arial"/>
          <w:sz w:val="24"/>
          <w:szCs w:val="24"/>
        </w:rPr>
        <w:t xml:space="preserve"> organism directly from the abiotic environment, i.e., water, sediments, and soil or may enter the organism body from its food/prey. Ali </w:t>
      </w:r>
      <w:r w:rsidR="0061399E" w:rsidRPr="0061399E">
        <w:rPr>
          <w:rFonts w:ascii="Arial" w:hAnsi="Arial"/>
          <w:i/>
          <w:iCs/>
          <w:sz w:val="24"/>
          <w:szCs w:val="24"/>
        </w:rPr>
        <w:t>et al.</w:t>
      </w:r>
      <w:r w:rsidRPr="0021703C">
        <w:rPr>
          <w:rFonts w:ascii="Arial" w:hAnsi="Arial"/>
          <w:sz w:val="24"/>
          <w:szCs w:val="24"/>
        </w:rPr>
        <w:t xml:space="preserve"> (2019) reports further that heavy metals arresting </w:t>
      </w:r>
      <w:proofErr w:type="spellStart"/>
      <w:r w:rsidRPr="0021703C">
        <w:rPr>
          <w:rFonts w:ascii="Arial" w:hAnsi="Arial"/>
          <w:sz w:val="24"/>
          <w:szCs w:val="24"/>
        </w:rPr>
        <w:t>neutrotoxins</w:t>
      </w:r>
      <w:proofErr w:type="spellEnd"/>
      <w:r w:rsidRPr="0021703C">
        <w:rPr>
          <w:rFonts w:ascii="Arial" w:hAnsi="Arial"/>
          <w:sz w:val="24"/>
          <w:szCs w:val="24"/>
        </w:rPr>
        <w:t xml:space="preserve"> in fish species. The interaction of heavy metals which </w:t>
      </w:r>
      <w:proofErr w:type="spellStart"/>
      <w:r w:rsidRPr="0021703C">
        <w:rPr>
          <w:rFonts w:ascii="Arial" w:hAnsi="Arial"/>
          <w:sz w:val="24"/>
          <w:szCs w:val="24"/>
        </w:rPr>
        <w:t>emical</w:t>
      </w:r>
      <w:proofErr w:type="spellEnd"/>
      <w:r w:rsidRPr="0021703C">
        <w:rPr>
          <w:rFonts w:ascii="Arial" w:hAnsi="Arial"/>
          <w:sz w:val="24"/>
          <w:szCs w:val="24"/>
        </w:rPr>
        <w:t xml:space="preserve"> </w:t>
      </w:r>
      <w:proofErr w:type="spellStart"/>
      <w:r w:rsidRPr="0021703C">
        <w:rPr>
          <w:rFonts w:ascii="Arial" w:hAnsi="Arial"/>
          <w:sz w:val="24"/>
          <w:szCs w:val="24"/>
        </w:rPr>
        <w:t>stimuliin</w:t>
      </w:r>
      <w:proofErr w:type="spellEnd"/>
      <w:r w:rsidRPr="0021703C">
        <w:rPr>
          <w:rFonts w:ascii="Arial" w:hAnsi="Arial"/>
          <w:sz w:val="24"/>
          <w:szCs w:val="24"/>
        </w:rPr>
        <w:t xml:space="preserve"> fish may interrupt the communication of fish with their environment.</w:t>
      </w:r>
    </w:p>
    <w:p w14:paraId="5FECEC52" w14:textId="77777777" w:rsidR="0048516D" w:rsidRPr="0021703C" w:rsidRDefault="0096142B" w:rsidP="00C36AAF">
      <w:pPr>
        <w:pStyle w:val="Heading1"/>
        <w:spacing w:line="360" w:lineRule="auto"/>
        <w:jc w:val="both"/>
        <w:rPr>
          <w:rFonts w:ascii="Arial" w:hAnsi="Arial" w:cs="Arial"/>
          <w:color w:val="auto"/>
          <w:sz w:val="24"/>
          <w:szCs w:val="24"/>
        </w:rPr>
      </w:pPr>
      <w:bookmarkStart w:id="8" w:name="_Toc213151166"/>
      <w:proofErr w:type="gramStart"/>
      <w:r w:rsidRPr="0021703C">
        <w:rPr>
          <w:rFonts w:ascii="Arial" w:hAnsi="Arial" w:cs="Arial"/>
          <w:color w:val="auto"/>
          <w:sz w:val="24"/>
          <w:szCs w:val="24"/>
        </w:rPr>
        <w:lastRenderedPageBreak/>
        <w:t>1.2  Statement</w:t>
      </w:r>
      <w:proofErr w:type="gramEnd"/>
      <w:r w:rsidRPr="0021703C">
        <w:rPr>
          <w:rFonts w:ascii="Arial" w:hAnsi="Arial" w:cs="Arial"/>
          <w:color w:val="auto"/>
          <w:sz w:val="24"/>
          <w:szCs w:val="24"/>
        </w:rPr>
        <w:t xml:space="preserve"> of the Problem</w:t>
      </w:r>
      <w:bookmarkEnd w:id="8"/>
      <w:r w:rsidRPr="0021703C">
        <w:rPr>
          <w:rFonts w:ascii="Arial" w:hAnsi="Arial" w:cs="Arial"/>
          <w:color w:val="auto"/>
          <w:sz w:val="24"/>
          <w:szCs w:val="24"/>
        </w:rPr>
        <w:t xml:space="preserve"> </w:t>
      </w:r>
    </w:p>
    <w:p w14:paraId="1F32FFB3" w14:textId="77777777" w:rsidR="0048516D" w:rsidRPr="0021703C" w:rsidRDefault="0096142B" w:rsidP="00C36AAF">
      <w:pPr>
        <w:spacing w:line="360" w:lineRule="auto"/>
        <w:jc w:val="both"/>
        <w:rPr>
          <w:rFonts w:ascii="Arial" w:hAnsi="Arial"/>
          <w:sz w:val="24"/>
          <w:szCs w:val="24"/>
        </w:rPr>
      </w:pPr>
      <w:r w:rsidRPr="0021703C">
        <w:rPr>
          <w:rFonts w:ascii="Arial" w:hAnsi="Arial"/>
          <w:sz w:val="24"/>
          <w:szCs w:val="24"/>
        </w:rPr>
        <w:t xml:space="preserve">The study was designed to investigate the levels of heavy metals in soil and surface water in </w:t>
      </w:r>
      <w:proofErr w:type="spellStart"/>
      <w:r w:rsidRPr="0021703C">
        <w:rPr>
          <w:rFonts w:ascii="Arial" w:hAnsi="Arial"/>
          <w:sz w:val="24"/>
          <w:szCs w:val="24"/>
        </w:rPr>
        <w:t>Kantin</w:t>
      </w:r>
      <w:proofErr w:type="spellEnd"/>
      <w:r w:rsidRPr="0021703C">
        <w:rPr>
          <w:rFonts w:ascii="Arial" w:hAnsi="Arial"/>
          <w:sz w:val="24"/>
          <w:szCs w:val="24"/>
        </w:rPr>
        <w:t xml:space="preserve"> Daji Area in Sokoto State is a rapidly developing region characterized by mixed land use, including residential, commercial, and agricultural activities. It hosts busy markets, small-scale businesses, and vehicular movement that potentially contribute to environmental pollution. However, little or no systematic research has been carried out to assess the extent of heavy metal contamination in the soil and surface water of this area.</w:t>
      </w:r>
    </w:p>
    <w:p w14:paraId="02883DD0" w14:textId="77777777" w:rsidR="0048516D" w:rsidRPr="0021703C" w:rsidRDefault="0096142B" w:rsidP="00C36AAF">
      <w:pPr>
        <w:spacing w:line="360" w:lineRule="auto"/>
        <w:jc w:val="both"/>
        <w:rPr>
          <w:rFonts w:ascii="Arial" w:hAnsi="Arial"/>
          <w:sz w:val="24"/>
          <w:szCs w:val="24"/>
        </w:rPr>
      </w:pPr>
      <w:r w:rsidRPr="0021703C">
        <w:rPr>
          <w:rFonts w:ascii="Arial" w:hAnsi="Arial"/>
          <w:sz w:val="24"/>
          <w:szCs w:val="24"/>
        </w:rPr>
        <w:t>This lack of environmental data poses a serious challenge to public health and resource management. Residents may unknowingly be exposed to toxic metals through direct contact with contaminated soil, use of polluted water for drinking, cooking, or irrigation, and through the food chain. Without concrete scientific evidence on the levels and sources of contamination, it becomes difficult for policymakers and health authorities to take preventive or corrective measures.</w:t>
      </w:r>
    </w:p>
    <w:p w14:paraId="3FB8087D" w14:textId="77777777" w:rsidR="0048516D" w:rsidRPr="0021703C" w:rsidRDefault="0096142B" w:rsidP="00C36AAF">
      <w:pPr>
        <w:spacing w:line="360" w:lineRule="auto"/>
        <w:jc w:val="both"/>
        <w:rPr>
          <w:rFonts w:ascii="Arial" w:hAnsi="Arial"/>
          <w:sz w:val="24"/>
          <w:szCs w:val="24"/>
        </w:rPr>
      </w:pPr>
      <w:r w:rsidRPr="0021703C">
        <w:rPr>
          <w:rFonts w:ascii="Arial" w:hAnsi="Arial"/>
          <w:sz w:val="24"/>
          <w:szCs w:val="24"/>
        </w:rPr>
        <w:t xml:space="preserve">Therefore, this study seeks to address the knowledge gap by assessing the concentrations of selected heavy metals in soil and surface water samples collected from communities around </w:t>
      </w:r>
      <w:proofErr w:type="spellStart"/>
      <w:r w:rsidRPr="0021703C">
        <w:rPr>
          <w:rFonts w:ascii="Arial" w:hAnsi="Arial"/>
          <w:sz w:val="24"/>
          <w:szCs w:val="24"/>
        </w:rPr>
        <w:t>Kantin</w:t>
      </w:r>
      <w:proofErr w:type="spellEnd"/>
      <w:r w:rsidRPr="0021703C">
        <w:rPr>
          <w:rFonts w:ascii="Arial" w:hAnsi="Arial"/>
          <w:sz w:val="24"/>
          <w:szCs w:val="24"/>
        </w:rPr>
        <w:t xml:space="preserve"> Daji. The findings will help determine whether the levels of heavy metals exceed national and international safety limits, and will provide the basis for recommending appropriate environmental and public health interventions.</w:t>
      </w:r>
    </w:p>
    <w:p w14:paraId="122A7889" w14:textId="77777777" w:rsidR="0048516D" w:rsidRPr="0021703C" w:rsidRDefault="0096142B" w:rsidP="00C36AAF">
      <w:pPr>
        <w:pStyle w:val="Heading1"/>
        <w:spacing w:line="360" w:lineRule="auto"/>
        <w:jc w:val="both"/>
        <w:rPr>
          <w:rFonts w:ascii="Arial" w:hAnsi="Arial" w:cs="Arial"/>
          <w:color w:val="auto"/>
          <w:sz w:val="24"/>
          <w:szCs w:val="24"/>
        </w:rPr>
      </w:pPr>
      <w:bookmarkStart w:id="9" w:name="_Toc213151167"/>
      <w:r w:rsidRPr="0021703C">
        <w:rPr>
          <w:rFonts w:ascii="Arial" w:hAnsi="Arial" w:cs="Arial"/>
          <w:color w:val="auto"/>
          <w:sz w:val="24"/>
          <w:szCs w:val="24"/>
        </w:rPr>
        <w:t>1.3   Justification of the study</w:t>
      </w:r>
      <w:bookmarkEnd w:id="9"/>
      <w:r w:rsidRPr="0021703C">
        <w:rPr>
          <w:rFonts w:ascii="Arial" w:hAnsi="Arial" w:cs="Arial"/>
          <w:color w:val="auto"/>
          <w:sz w:val="24"/>
          <w:szCs w:val="24"/>
        </w:rPr>
        <w:t xml:space="preserve"> </w:t>
      </w:r>
    </w:p>
    <w:p w14:paraId="025ED114" w14:textId="77777777" w:rsidR="0048516D" w:rsidRPr="0021703C" w:rsidRDefault="0096142B" w:rsidP="00C36AAF">
      <w:pPr>
        <w:spacing w:line="360" w:lineRule="auto"/>
        <w:jc w:val="both"/>
        <w:rPr>
          <w:rFonts w:ascii="Arial" w:hAnsi="Arial"/>
          <w:sz w:val="24"/>
          <w:szCs w:val="24"/>
        </w:rPr>
      </w:pPr>
      <w:r w:rsidRPr="0021703C">
        <w:rPr>
          <w:rFonts w:ascii="Arial" w:hAnsi="Arial"/>
          <w:sz w:val="24"/>
          <w:szCs w:val="24"/>
        </w:rPr>
        <w:t xml:space="preserve">The presence of heavy metals in the environment has become a growing concern worldwide because of their persistence, non-biodegradability, and potential to bioaccumulate in living organisms. In communities such as </w:t>
      </w:r>
      <w:proofErr w:type="spellStart"/>
      <w:r w:rsidRPr="0021703C">
        <w:rPr>
          <w:rFonts w:ascii="Arial" w:hAnsi="Arial"/>
          <w:sz w:val="24"/>
          <w:szCs w:val="24"/>
        </w:rPr>
        <w:t>Kantin</w:t>
      </w:r>
      <w:proofErr w:type="spellEnd"/>
      <w:r w:rsidRPr="0021703C">
        <w:rPr>
          <w:rFonts w:ascii="Arial" w:hAnsi="Arial"/>
          <w:sz w:val="24"/>
          <w:szCs w:val="24"/>
        </w:rPr>
        <w:t xml:space="preserve"> Daji, where people depend directly on soil and surface water for agriculture, domestic activities, and sometimes even drinking, contamination by heavy metals poses serious risks to both human health and the ecosystem.</w:t>
      </w:r>
    </w:p>
    <w:p w14:paraId="0A878D50" w14:textId="77777777" w:rsidR="0048516D" w:rsidRPr="0021703C" w:rsidRDefault="0096142B" w:rsidP="00C36AAF">
      <w:pPr>
        <w:spacing w:line="360" w:lineRule="auto"/>
        <w:jc w:val="both"/>
        <w:rPr>
          <w:rFonts w:ascii="Arial" w:hAnsi="Arial"/>
          <w:sz w:val="24"/>
          <w:szCs w:val="24"/>
        </w:rPr>
      </w:pPr>
      <w:r w:rsidRPr="0021703C">
        <w:rPr>
          <w:rFonts w:ascii="Arial" w:hAnsi="Arial"/>
          <w:sz w:val="24"/>
          <w:szCs w:val="24"/>
        </w:rPr>
        <w:t xml:space="preserve">Despite the environmental and health implications, there is little or no documented research assessing the concentration of heavy metals in soil and surface water in the </w:t>
      </w:r>
      <w:proofErr w:type="spellStart"/>
      <w:r w:rsidRPr="0021703C">
        <w:rPr>
          <w:rFonts w:ascii="Arial" w:hAnsi="Arial"/>
          <w:sz w:val="24"/>
          <w:szCs w:val="24"/>
        </w:rPr>
        <w:t>Kantin</w:t>
      </w:r>
      <w:proofErr w:type="spellEnd"/>
      <w:r w:rsidRPr="0021703C">
        <w:rPr>
          <w:rFonts w:ascii="Arial" w:hAnsi="Arial"/>
          <w:sz w:val="24"/>
          <w:szCs w:val="24"/>
        </w:rPr>
        <w:t xml:space="preserve"> Daji area of Sokoto State. The absence of such scientific data makes it difficult </w:t>
      </w:r>
      <w:r w:rsidRPr="0021703C">
        <w:rPr>
          <w:rFonts w:ascii="Arial" w:hAnsi="Arial"/>
          <w:sz w:val="24"/>
          <w:szCs w:val="24"/>
        </w:rPr>
        <w:lastRenderedPageBreak/>
        <w:t>for environmental agencies and policymakers to evaluate the extent of pollution and take corrective measures.</w:t>
      </w:r>
    </w:p>
    <w:p w14:paraId="0D44ED84" w14:textId="77777777" w:rsidR="0048516D" w:rsidRPr="0021703C" w:rsidRDefault="0096142B" w:rsidP="00C36AAF">
      <w:pPr>
        <w:pStyle w:val="Heading1"/>
        <w:spacing w:line="360" w:lineRule="auto"/>
        <w:jc w:val="both"/>
        <w:rPr>
          <w:rFonts w:ascii="Arial" w:hAnsi="Arial" w:cs="Arial"/>
          <w:color w:val="auto"/>
          <w:sz w:val="24"/>
          <w:szCs w:val="24"/>
        </w:rPr>
      </w:pPr>
      <w:bookmarkStart w:id="10" w:name="_Toc213151168"/>
      <w:r w:rsidRPr="0021703C">
        <w:rPr>
          <w:rFonts w:ascii="Arial" w:hAnsi="Arial" w:cs="Arial"/>
          <w:color w:val="auto"/>
          <w:sz w:val="24"/>
          <w:szCs w:val="24"/>
        </w:rPr>
        <w:t>1.3 Aim and Objectives of the Study</w:t>
      </w:r>
      <w:bookmarkEnd w:id="10"/>
    </w:p>
    <w:p w14:paraId="285894F2" w14:textId="77777777" w:rsidR="0048516D" w:rsidRPr="0021703C" w:rsidRDefault="0096142B" w:rsidP="00C36AAF">
      <w:pPr>
        <w:spacing w:line="360" w:lineRule="auto"/>
        <w:jc w:val="both"/>
        <w:rPr>
          <w:rFonts w:ascii="Arial" w:hAnsi="Arial"/>
          <w:b/>
          <w:bCs/>
          <w:sz w:val="24"/>
          <w:szCs w:val="24"/>
        </w:rPr>
      </w:pPr>
      <w:r w:rsidRPr="0021703C">
        <w:rPr>
          <w:rFonts w:ascii="Arial" w:hAnsi="Arial"/>
          <w:b/>
          <w:bCs/>
          <w:sz w:val="24"/>
          <w:szCs w:val="24"/>
        </w:rPr>
        <w:t>Aim:</w:t>
      </w:r>
    </w:p>
    <w:p w14:paraId="6956D4BE" w14:textId="77777777" w:rsidR="0048516D" w:rsidRPr="0021703C" w:rsidRDefault="0096142B" w:rsidP="00C36AAF">
      <w:pPr>
        <w:spacing w:line="360" w:lineRule="auto"/>
        <w:jc w:val="both"/>
        <w:rPr>
          <w:rFonts w:ascii="Arial" w:hAnsi="Arial"/>
          <w:sz w:val="24"/>
          <w:szCs w:val="24"/>
        </w:rPr>
      </w:pPr>
      <w:r w:rsidRPr="0021703C">
        <w:rPr>
          <w:rFonts w:ascii="Arial" w:hAnsi="Arial"/>
          <w:sz w:val="24"/>
          <w:szCs w:val="24"/>
        </w:rPr>
        <w:t xml:space="preserve">The main aim of this study is to assess the concentration of selected heavy metals </w:t>
      </w:r>
      <w:proofErr w:type="gramStart"/>
      <w:r w:rsidRPr="0021703C">
        <w:rPr>
          <w:rFonts w:ascii="Arial" w:hAnsi="Arial"/>
          <w:sz w:val="24"/>
          <w:szCs w:val="24"/>
          <w:lang w:val="en-US"/>
        </w:rPr>
        <w:t>( Pb</w:t>
      </w:r>
      <w:proofErr w:type="gramEnd"/>
      <w:r w:rsidRPr="0021703C">
        <w:rPr>
          <w:rFonts w:ascii="Arial" w:hAnsi="Arial"/>
          <w:sz w:val="24"/>
          <w:szCs w:val="24"/>
          <w:lang w:val="en-US"/>
        </w:rPr>
        <w:t xml:space="preserve">, </w:t>
      </w:r>
      <w:proofErr w:type="spellStart"/>
      <w:proofErr w:type="gramStart"/>
      <w:r w:rsidRPr="0021703C">
        <w:rPr>
          <w:rFonts w:ascii="Arial" w:hAnsi="Arial"/>
          <w:sz w:val="24"/>
          <w:szCs w:val="24"/>
          <w:lang w:val="en-US"/>
        </w:rPr>
        <w:t>Cd,Cr</w:t>
      </w:r>
      <w:proofErr w:type="gramEnd"/>
      <w:r w:rsidRPr="0021703C">
        <w:rPr>
          <w:rFonts w:ascii="Arial" w:hAnsi="Arial"/>
          <w:sz w:val="24"/>
          <w:szCs w:val="24"/>
          <w:lang w:val="en-US"/>
        </w:rPr>
        <w:t>,</w:t>
      </w:r>
      <w:proofErr w:type="gramStart"/>
      <w:r w:rsidRPr="0021703C">
        <w:rPr>
          <w:rFonts w:ascii="Arial" w:hAnsi="Arial"/>
          <w:sz w:val="24"/>
          <w:szCs w:val="24"/>
          <w:lang w:val="en-US"/>
        </w:rPr>
        <w:t>Fe,Cu</w:t>
      </w:r>
      <w:proofErr w:type="gramEnd"/>
      <w:r w:rsidRPr="0021703C">
        <w:rPr>
          <w:rFonts w:ascii="Arial" w:hAnsi="Arial"/>
          <w:sz w:val="24"/>
          <w:szCs w:val="24"/>
          <w:lang w:val="en-US"/>
        </w:rPr>
        <w:t>,Ni</w:t>
      </w:r>
      <w:proofErr w:type="spellEnd"/>
      <w:r w:rsidRPr="0021703C">
        <w:rPr>
          <w:rFonts w:ascii="Arial" w:hAnsi="Arial"/>
          <w:sz w:val="24"/>
          <w:szCs w:val="24"/>
          <w:lang w:val="en-US"/>
        </w:rPr>
        <w:t xml:space="preserve">) </w:t>
      </w:r>
      <w:r w:rsidRPr="0021703C">
        <w:rPr>
          <w:rFonts w:ascii="Arial" w:hAnsi="Arial"/>
          <w:sz w:val="24"/>
          <w:szCs w:val="24"/>
        </w:rPr>
        <w:t xml:space="preserve">in soil and surface water </w:t>
      </w:r>
      <w:r w:rsidRPr="0021703C">
        <w:rPr>
          <w:rFonts w:ascii="Arial" w:hAnsi="Arial"/>
          <w:sz w:val="24"/>
          <w:szCs w:val="24"/>
          <w:lang w:val="en-US"/>
        </w:rPr>
        <w:t xml:space="preserve">from selected </w:t>
      </w:r>
      <w:proofErr w:type="gramStart"/>
      <w:r w:rsidRPr="0021703C">
        <w:rPr>
          <w:rFonts w:ascii="Arial" w:hAnsi="Arial"/>
          <w:sz w:val="24"/>
          <w:szCs w:val="24"/>
          <w:lang w:val="en-US"/>
        </w:rPr>
        <w:t>location(</w:t>
      </w:r>
      <w:proofErr w:type="spellStart"/>
      <w:proofErr w:type="gramEnd"/>
      <w:r w:rsidRPr="0021703C">
        <w:rPr>
          <w:rFonts w:ascii="Arial" w:hAnsi="Arial"/>
          <w:sz w:val="24"/>
          <w:szCs w:val="24"/>
          <w:lang w:val="en-US"/>
        </w:rPr>
        <w:t>Kantin</w:t>
      </w:r>
      <w:proofErr w:type="spellEnd"/>
      <w:r w:rsidRPr="0021703C">
        <w:rPr>
          <w:rFonts w:ascii="Arial" w:hAnsi="Arial"/>
          <w:sz w:val="24"/>
          <w:szCs w:val="24"/>
          <w:lang w:val="en-US"/>
        </w:rPr>
        <w:t xml:space="preserve"> Daji Area Sokoto metropolis).</w:t>
      </w:r>
    </w:p>
    <w:p w14:paraId="432C6540" w14:textId="77777777" w:rsidR="0048516D" w:rsidRPr="0021703C" w:rsidRDefault="0096142B" w:rsidP="00C36AAF">
      <w:pPr>
        <w:spacing w:line="360" w:lineRule="auto"/>
        <w:jc w:val="both"/>
        <w:rPr>
          <w:rFonts w:ascii="Arial" w:hAnsi="Arial"/>
          <w:b/>
          <w:bCs/>
          <w:sz w:val="24"/>
          <w:szCs w:val="24"/>
        </w:rPr>
      </w:pPr>
      <w:r w:rsidRPr="0021703C">
        <w:rPr>
          <w:rFonts w:ascii="Arial" w:hAnsi="Arial"/>
          <w:b/>
          <w:bCs/>
          <w:sz w:val="24"/>
          <w:szCs w:val="24"/>
        </w:rPr>
        <w:t>Objectives:</w:t>
      </w:r>
    </w:p>
    <w:p w14:paraId="19351521" w14:textId="77777777" w:rsidR="0048516D" w:rsidRPr="0021703C" w:rsidRDefault="0096142B" w:rsidP="00C36AAF">
      <w:pPr>
        <w:spacing w:line="360" w:lineRule="auto"/>
        <w:jc w:val="both"/>
        <w:rPr>
          <w:rFonts w:ascii="Arial" w:hAnsi="Arial"/>
          <w:sz w:val="24"/>
          <w:szCs w:val="24"/>
        </w:rPr>
      </w:pPr>
      <w:proofErr w:type="spellStart"/>
      <w:r w:rsidRPr="0021703C">
        <w:rPr>
          <w:rFonts w:ascii="Arial" w:hAnsi="Arial"/>
          <w:sz w:val="24"/>
          <w:szCs w:val="24"/>
          <w:lang w:val="en-US"/>
        </w:rPr>
        <w:t>i</w:t>
      </w:r>
      <w:proofErr w:type="spellEnd"/>
      <w:r w:rsidRPr="0021703C">
        <w:rPr>
          <w:rFonts w:ascii="Arial" w:hAnsi="Arial"/>
          <w:sz w:val="24"/>
          <w:szCs w:val="24"/>
        </w:rPr>
        <w:t xml:space="preserve">. To collect soil and surface water samples from selected locations within the </w:t>
      </w:r>
      <w:proofErr w:type="spellStart"/>
      <w:r w:rsidRPr="0021703C">
        <w:rPr>
          <w:rFonts w:ascii="Arial" w:hAnsi="Arial"/>
          <w:sz w:val="24"/>
          <w:szCs w:val="24"/>
        </w:rPr>
        <w:t>Kantin</w:t>
      </w:r>
      <w:proofErr w:type="spellEnd"/>
      <w:r w:rsidRPr="0021703C">
        <w:rPr>
          <w:rFonts w:ascii="Arial" w:hAnsi="Arial"/>
          <w:sz w:val="24"/>
          <w:szCs w:val="24"/>
        </w:rPr>
        <w:t xml:space="preserve"> Daji area.</w:t>
      </w:r>
    </w:p>
    <w:p w14:paraId="24785467" w14:textId="77777777" w:rsidR="0048516D" w:rsidRPr="0021703C" w:rsidRDefault="0096142B" w:rsidP="00C36AAF">
      <w:pPr>
        <w:spacing w:line="360" w:lineRule="auto"/>
        <w:jc w:val="both"/>
        <w:rPr>
          <w:rFonts w:ascii="Arial" w:hAnsi="Arial"/>
          <w:sz w:val="24"/>
          <w:szCs w:val="24"/>
        </w:rPr>
      </w:pPr>
      <w:r w:rsidRPr="0021703C">
        <w:rPr>
          <w:rFonts w:ascii="Arial" w:hAnsi="Arial"/>
          <w:sz w:val="24"/>
          <w:szCs w:val="24"/>
          <w:lang w:val="en-US"/>
        </w:rPr>
        <w:t>ii</w:t>
      </w:r>
      <w:r w:rsidRPr="0021703C">
        <w:rPr>
          <w:rFonts w:ascii="Arial" w:hAnsi="Arial"/>
          <w:sz w:val="24"/>
          <w:szCs w:val="24"/>
        </w:rPr>
        <w:t xml:space="preserve">. To determine the </w:t>
      </w:r>
      <w:proofErr w:type="spellStart"/>
      <w:r w:rsidRPr="0021703C">
        <w:rPr>
          <w:rFonts w:ascii="Arial" w:hAnsi="Arial"/>
          <w:sz w:val="24"/>
          <w:szCs w:val="24"/>
        </w:rPr>
        <w:t>concentrati</w:t>
      </w:r>
      <w:proofErr w:type="spellEnd"/>
      <w:r w:rsidRPr="0021703C">
        <w:rPr>
          <w:rFonts w:ascii="Arial" w:hAnsi="Arial"/>
          <w:sz w:val="24"/>
          <w:szCs w:val="24"/>
          <w:lang w:val="en-US"/>
        </w:rPr>
        <w:t>o</w:t>
      </w:r>
      <w:r w:rsidRPr="0021703C">
        <w:rPr>
          <w:rFonts w:ascii="Arial" w:hAnsi="Arial"/>
          <w:sz w:val="24"/>
          <w:szCs w:val="24"/>
        </w:rPr>
        <w:t>ns of selected heavy metals such as lead (Pb), cadmium (Cd), chromium</w:t>
      </w:r>
      <w:r w:rsidRPr="0021703C">
        <w:rPr>
          <w:rFonts w:ascii="Arial" w:hAnsi="Arial"/>
          <w:sz w:val="24"/>
          <w:szCs w:val="24"/>
          <w:lang w:val="en-US"/>
        </w:rPr>
        <w:t xml:space="preserve"> </w:t>
      </w:r>
      <w:r w:rsidRPr="0021703C">
        <w:rPr>
          <w:rFonts w:ascii="Arial" w:hAnsi="Arial"/>
          <w:sz w:val="24"/>
          <w:szCs w:val="24"/>
        </w:rPr>
        <w:t>(Cr),</w:t>
      </w:r>
      <w:r w:rsidRPr="0021703C">
        <w:rPr>
          <w:rFonts w:ascii="Arial" w:hAnsi="Arial"/>
          <w:sz w:val="24"/>
          <w:szCs w:val="24"/>
          <w:lang w:val="en-US"/>
        </w:rPr>
        <w:t xml:space="preserve"> </w:t>
      </w:r>
      <w:proofErr w:type="gramStart"/>
      <w:r w:rsidRPr="0021703C">
        <w:rPr>
          <w:rFonts w:ascii="Arial" w:hAnsi="Arial"/>
          <w:sz w:val="24"/>
          <w:szCs w:val="24"/>
          <w:lang w:val="en-US"/>
        </w:rPr>
        <w:t>Iron(</w:t>
      </w:r>
      <w:proofErr w:type="gramEnd"/>
      <w:r w:rsidRPr="0021703C">
        <w:rPr>
          <w:rFonts w:ascii="Arial" w:hAnsi="Arial"/>
          <w:sz w:val="24"/>
          <w:szCs w:val="24"/>
          <w:lang w:val="en-US"/>
        </w:rPr>
        <w:t>Fe),</w:t>
      </w:r>
      <w:r w:rsidRPr="0021703C">
        <w:rPr>
          <w:rFonts w:ascii="Arial" w:hAnsi="Arial"/>
          <w:sz w:val="24"/>
          <w:szCs w:val="24"/>
        </w:rPr>
        <w:t xml:space="preserve"> </w:t>
      </w:r>
      <w:r w:rsidRPr="0021703C">
        <w:rPr>
          <w:rFonts w:ascii="Arial" w:hAnsi="Arial"/>
          <w:sz w:val="24"/>
          <w:szCs w:val="24"/>
          <w:lang w:val="en-US"/>
        </w:rPr>
        <w:t xml:space="preserve">Nickel </w:t>
      </w:r>
      <w:r w:rsidRPr="0021703C">
        <w:rPr>
          <w:rFonts w:ascii="Arial" w:hAnsi="Arial"/>
          <w:sz w:val="24"/>
          <w:szCs w:val="24"/>
        </w:rPr>
        <w:t>(</w:t>
      </w:r>
      <w:r w:rsidRPr="0021703C">
        <w:rPr>
          <w:rFonts w:ascii="Arial" w:hAnsi="Arial"/>
          <w:sz w:val="24"/>
          <w:szCs w:val="24"/>
          <w:lang w:val="en-US"/>
        </w:rPr>
        <w:t>Ni</w:t>
      </w:r>
      <w:r w:rsidRPr="0021703C">
        <w:rPr>
          <w:rFonts w:ascii="Arial" w:hAnsi="Arial"/>
          <w:sz w:val="24"/>
          <w:szCs w:val="24"/>
        </w:rPr>
        <w:t>), and copper (Cu)</w:t>
      </w:r>
      <w:r w:rsidRPr="0021703C">
        <w:rPr>
          <w:rFonts w:ascii="Arial" w:hAnsi="Arial"/>
          <w:sz w:val="24"/>
          <w:szCs w:val="24"/>
          <w:lang w:val="en-US"/>
        </w:rPr>
        <w:t xml:space="preserve"> using Atomic Absorption Spectroscopy (AAS).</w:t>
      </w:r>
    </w:p>
    <w:p w14:paraId="374ABCD9" w14:textId="77777777" w:rsidR="0048516D" w:rsidRPr="0021703C" w:rsidRDefault="0096142B" w:rsidP="00C36AAF">
      <w:pPr>
        <w:spacing w:line="360" w:lineRule="auto"/>
        <w:jc w:val="both"/>
        <w:rPr>
          <w:rFonts w:ascii="Arial" w:hAnsi="Arial"/>
          <w:sz w:val="24"/>
          <w:szCs w:val="24"/>
        </w:rPr>
      </w:pPr>
      <w:proofErr w:type="spellStart"/>
      <w:r w:rsidRPr="0021703C">
        <w:rPr>
          <w:rFonts w:ascii="Arial" w:hAnsi="Arial"/>
          <w:sz w:val="24"/>
          <w:szCs w:val="24"/>
          <w:lang w:val="en-US"/>
        </w:rPr>
        <w:t>iii.To</w:t>
      </w:r>
      <w:proofErr w:type="spellEnd"/>
      <w:r w:rsidRPr="0021703C">
        <w:rPr>
          <w:rFonts w:ascii="Arial" w:hAnsi="Arial"/>
          <w:sz w:val="24"/>
          <w:szCs w:val="24"/>
          <w:lang w:val="en-US"/>
        </w:rPr>
        <w:t xml:space="preserve"> compare the concentration of the selected heavy metals in Soil &amp; surface water.</w:t>
      </w:r>
    </w:p>
    <w:p w14:paraId="493BAAF8" w14:textId="77777777" w:rsidR="0048516D" w:rsidRPr="0021703C" w:rsidRDefault="0096142B" w:rsidP="00C36AAF">
      <w:pPr>
        <w:spacing w:line="360" w:lineRule="auto"/>
        <w:jc w:val="both"/>
        <w:rPr>
          <w:rFonts w:ascii="Arial" w:hAnsi="Arial"/>
          <w:sz w:val="24"/>
          <w:szCs w:val="24"/>
        </w:rPr>
      </w:pPr>
      <w:proofErr w:type="spellStart"/>
      <w:r w:rsidRPr="0021703C">
        <w:rPr>
          <w:rFonts w:ascii="Arial" w:hAnsi="Arial"/>
          <w:sz w:val="24"/>
          <w:szCs w:val="24"/>
          <w:lang w:val="en-US"/>
        </w:rPr>
        <w:t>iv.To</w:t>
      </w:r>
      <w:proofErr w:type="spellEnd"/>
      <w:r w:rsidRPr="0021703C">
        <w:rPr>
          <w:rFonts w:ascii="Arial" w:hAnsi="Arial"/>
          <w:sz w:val="24"/>
          <w:szCs w:val="24"/>
          <w:lang w:val="en-US"/>
        </w:rPr>
        <w:t xml:space="preserve"> compare the concentration of the selected heavy metals within the WHO/FDA limits.</w:t>
      </w:r>
    </w:p>
    <w:p w14:paraId="111AD9A4" w14:textId="77777777" w:rsidR="0048516D" w:rsidRPr="0021703C" w:rsidRDefault="0048516D" w:rsidP="00C36AAF">
      <w:pPr>
        <w:spacing w:line="360" w:lineRule="auto"/>
        <w:jc w:val="both"/>
        <w:rPr>
          <w:rFonts w:ascii="Arial" w:hAnsi="Arial"/>
          <w:sz w:val="24"/>
          <w:szCs w:val="24"/>
        </w:rPr>
      </w:pPr>
    </w:p>
    <w:p w14:paraId="4E1C317C" w14:textId="77777777" w:rsidR="0048516D" w:rsidRPr="0021703C" w:rsidRDefault="0048516D" w:rsidP="00C36AAF">
      <w:pPr>
        <w:spacing w:line="360" w:lineRule="auto"/>
        <w:jc w:val="both"/>
        <w:rPr>
          <w:rFonts w:ascii="Arial" w:hAnsi="Arial"/>
          <w:sz w:val="24"/>
          <w:szCs w:val="24"/>
        </w:rPr>
      </w:pPr>
    </w:p>
    <w:p w14:paraId="2AA331C6" w14:textId="77777777" w:rsidR="0048516D" w:rsidRPr="0021703C" w:rsidRDefault="0096142B" w:rsidP="00C36AAF">
      <w:pPr>
        <w:spacing w:line="360" w:lineRule="auto"/>
        <w:jc w:val="both"/>
        <w:rPr>
          <w:rFonts w:ascii="Arial" w:hAnsi="Arial"/>
          <w:sz w:val="24"/>
          <w:szCs w:val="24"/>
        </w:rPr>
      </w:pPr>
      <w:r w:rsidRPr="0021703C">
        <w:rPr>
          <w:rFonts w:ascii="Arial" w:hAnsi="Arial"/>
          <w:sz w:val="24"/>
          <w:szCs w:val="24"/>
        </w:rPr>
        <w:t xml:space="preserve">  </w:t>
      </w:r>
    </w:p>
    <w:p w14:paraId="51B93698" w14:textId="77777777" w:rsidR="0048516D" w:rsidRPr="0021703C" w:rsidRDefault="0048516D" w:rsidP="00C36AAF">
      <w:pPr>
        <w:spacing w:line="360" w:lineRule="auto"/>
        <w:ind w:left="720"/>
        <w:jc w:val="both"/>
        <w:rPr>
          <w:rFonts w:ascii="Arial" w:hAnsi="Arial"/>
          <w:sz w:val="24"/>
          <w:szCs w:val="24"/>
        </w:rPr>
      </w:pPr>
    </w:p>
    <w:p w14:paraId="497051DD" w14:textId="77777777" w:rsidR="00E63E49" w:rsidRPr="0021703C" w:rsidRDefault="00E63E49" w:rsidP="00C36AAF">
      <w:pPr>
        <w:spacing w:line="360" w:lineRule="auto"/>
        <w:ind w:left="720"/>
        <w:jc w:val="both"/>
        <w:rPr>
          <w:rFonts w:ascii="Arial" w:hAnsi="Arial"/>
          <w:sz w:val="24"/>
          <w:szCs w:val="24"/>
        </w:rPr>
      </w:pPr>
    </w:p>
    <w:p w14:paraId="750173A8" w14:textId="77777777" w:rsidR="00E63E49" w:rsidRPr="0021703C" w:rsidRDefault="00E63E49" w:rsidP="00C36AAF">
      <w:pPr>
        <w:spacing w:line="360" w:lineRule="auto"/>
        <w:ind w:left="720"/>
        <w:jc w:val="both"/>
        <w:rPr>
          <w:rFonts w:ascii="Arial" w:hAnsi="Arial"/>
          <w:sz w:val="24"/>
          <w:szCs w:val="24"/>
        </w:rPr>
      </w:pPr>
    </w:p>
    <w:p w14:paraId="53BEF535" w14:textId="77777777" w:rsidR="00E63E49" w:rsidRPr="0021703C" w:rsidRDefault="00E63E49" w:rsidP="00C36AAF">
      <w:pPr>
        <w:pStyle w:val="Heading1"/>
        <w:spacing w:line="360" w:lineRule="auto"/>
        <w:jc w:val="center"/>
        <w:rPr>
          <w:rFonts w:ascii="Arial" w:hAnsi="Arial" w:cs="Arial"/>
          <w:color w:val="auto"/>
          <w:sz w:val="24"/>
          <w:szCs w:val="24"/>
        </w:rPr>
      </w:pPr>
      <w:bookmarkStart w:id="11" w:name="_Toc213151169"/>
      <w:r w:rsidRPr="0021703C">
        <w:rPr>
          <w:rFonts w:ascii="Arial" w:hAnsi="Arial" w:cs="Arial"/>
          <w:color w:val="auto"/>
          <w:sz w:val="24"/>
          <w:szCs w:val="24"/>
        </w:rPr>
        <w:lastRenderedPageBreak/>
        <w:t>CHAPTER TWO</w:t>
      </w:r>
      <w:bookmarkEnd w:id="11"/>
    </w:p>
    <w:p w14:paraId="5FD1D1C9" w14:textId="77777777" w:rsidR="00E63E49" w:rsidRPr="0021703C" w:rsidRDefault="00E63E49" w:rsidP="00C36AAF">
      <w:pPr>
        <w:pStyle w:val="Heading1"/>
        <w:spacing w:line="360" w:lineRule="auto"/>
        <w:jc w:val="center"/>
        <w:rPr>
          <w:rFonts w:ascii="Arial" w:hAnsi="Arial" w:cs="Arial"/>
          <w:color w:val="auto"/>
          <w:sz w:val="24"/>
          <w:szCs w:val="24"/>
        </w:rPr>
      </w:pPr>
      <w:bookmarkStart w:id="12" w:name="_Toc213151170"/>
      <w:r w:rsidRPr="0021703C">
        <w:rPr>
          <w:rFonts w:ascii="Arial" w:hAnsi="Arial" w:cs="Arial"/>
          <w:color w:val="auto"/>
          <w:sz w:val="24"/>
          <w:szCs w:val="24"/>
        </w:rPr>
        <w:t>LITERATURE REVIEW</w:t>
      </w:r>
      <w:bookmarkEnd w:id="12"/>
    </w:p>
    <w:p w14:paraId="0F69FC91" w14:textId="77777777" w:rsidR="00E63E49" w:rsidRPr="0021703C" w:rsidRDefault="00E63E49" w:rsidP="00C36AAF">
      <w:pPr>
        <w:pStyle w:val="Heading1"/>
        <w:spacing w:line="360" w:lineRule="auto"/>
        <w:jc w:val="both"/>
        <w:rPr>
          <w:rFonts w:ascii="Arial" w:hAnsi="Arial" w:cs="Arial"/>
          <w:sz w:val="24"/>
          <w:szCs w:val="24"/>
        </w:rPr>
      </w:pPr>
      <w:bookmarkStart w:id="13" w:name="_Toc213151171"/>
      <w:r w:rsidRPr="0021703C">
        <w:rPr>
          <w:rFonts w:ascii="Arial" w:hAnsi="Arial" w:cs="Arial"/>
          <w:color w:val="auto"/>
          <w:sz w:val="24"/>
          <w:szCs w:val="24"/>
        </w:rPr>
        <w:t>2.1 Heavy Metals</w:t>
      </w:r>
      <w:bookmarkEnd w:id="13"/>
      <w:r w:rsidRPr="0021703C">
        <w:rPr>
          <w:rFonts w:ascii="Arial" w:hAnsi="Arial" w:cs="Arial"/>
          <w:sz w:val="24"/>
          <w:szCs w:val="24"/>
        </w:rPr>
        <w:t xml:space="preserve"> </w:t>
      </w:r>
      <w:r w:rsidRPr="0021703C">
        <w:rPr>
          <w:rFonts w:ascii="Arial" w:hAnsi="Arial" w:cs="Arial"/>
          <w:sz w:val="24"/>
          <w:szCs w:val="24"/>
        </w:rPr>
        <w:tab/>
      </w:r>
    </w:p>
    <w:p w14:paraId="700AF368" w14:textId="78582229" w:rsidR="00E63E49" w:rsidRPr="0021703C" w:rsidRDefault="00E63E49" w:rsidP="00C36AAF">
      <w:pPr>
        <w:spacing w:line="360" w:lineRule="auto"/>
        <w:jc w:val="both"/>
        <w:rPr>
          <w:rFonts w:ascii="Arial" w:hAnsi="Arial"/>
          <w:b/>
          <w:bCs/>
          <w:sz w:val="24"/>
          <w:szCs w:val="24"/>
        </w:rPr>
      </w:pPr>
      <w:r w:rsidRPr="0021703C">
        <w:rPr>
          <w:rFonts w:ascii="Arial" w:hAnsi="Arial"/>
          <w:sz w:val="24"/>
          <w:szCs w:val="24"/>
        </w:rPr>
        <w:t xml:space="preserve">Regarding their roles in biological systems, heavy metals are classified as </w:t>
      </w:r>
      <w:proofErr w:type="gramStart"/>
      <w:r w:rsidRPr="0021703C">
        <w:rPr>
          <w:rFonts w:ascii="Arial" w:hAnsi="Arial"/>
          <w:sz w:val="24"/>
          <w:szCs w:val="24"/>
        </w:rPr>
        <w:t>essential  and</w:t>
      </w:r>
      <w:proofErr w:type="gramEnd"/>
      <w:r w:rsidRPr="0021703C">
        <w:rPr>
          <w:rFonts w:ascii="Arial" w:hAnsi="Arial"/>
          <w:sz w:val="24"/>
          <w:szCs w:val="24"/>
        </w:rPr>
        <w:t xml:space="preserve"> non-essential. Essential heavy metals are important for living organisms and may be required in the body in quite low concentrations. Non-essential heavy metals have no known biological role in living organisms. Examples of essential heavy metals are Mn, Fe, Cu, and Zn, while the heavy metals Cd, Pb, and Hg are toxic and are regarded as biologically non-essential (Rahim </w:t>
      </w:r>
      <w:r w:rsidR="0061399E" w:rsidRPr="0061399E">
        <w:rPr>
          <w:rFonts w:ascii="Arial" w:hAnsi="Arial"/>
          <w:i/>
          <w:iCs/>
          <w:sz w:val="24"/>
          <w:szCs w:val="24"/>
        </w:rPr>
        <w:t>et al.</w:t>
      </w:r>
      <w:r w:rsidRPr="0021703C">
        <w:rPr>
          <w:rFonts w:ascii="Arial" w:hAnsi="Arial"/>
          <w:sz w:val="24"/>
          <w:szCs w:val="24"/>
        </w:rPr>
        <w:t xml:space="preserve">, 2016). The heavy metals Mn, Fe, Co, Ni, Cu, Zn, and Mo are micronutrients or trace elements for plants. They are essential for growth and stress resistance as well as for biosynthesis and function of different biomolecules such as carbohydrates, chlorophyll, nucleic acids, growth chemicals, and secondary metabolites (, 2010). </w:t>
      </w:r>
    </w:p>
    <w:p w14:paraId="6F28C77A" w14:textId="30DED83A" w:rsidR="00E63E49" w:rsidRPr="0021703C" w:rsidRDefault="00E63E49" w:rsidP="00C36AAF">
      <w:pPr>
        <w:spacing w:line="360" w:lineRule="auto"/>
        <w:jc w:val="both"/>
        <w:rPr>
          <w:rFonts w:ascii="Arial" w:hAnsi="Arial"/>
          <w:sz w:val="24"/>
          <w:szCs w:val="24"/>
        </w:rPr>
      </w:pPr>
      <w:r w:rsidRPr="0021703C">
        <w:rPr>
          <w:rFonts w:ascii="Arial" w:hAnsi="Arial"/>
          <w:sz w:val="24"/>
          <w:szCs w:val="24"/>
        </w:rPr>
        <w:t xml:space="preserve">Either deficiency or excess of an essential heavy metal leads to diseases or abnormal conditions. However, the lists of essential heavy metals may be different for different groups of organisms such as plants, animals, and microorganisms. It means a heavy metal may be essential for a given group of organisms but non-essential for another one. The interactions of heavy metals with different organism groups are much complex (Ali </w:t>
      </w:r>
      <w:r w:rsidR="0061399E" w:rsidRPr="0061399E">
        <w:rPr>
          <w:rFonts w:ascii="Arial" w:hAnsi="Arial"/>
          <w:i/>
          <w:iCs/>
          <w:sz w:val="24"/>
          <w:szCs w:val="24"/>
        </w:rPr>
        <w:t>et al.</w:t>
      </w:r>
      <w:r w:rsidRPr="0021703C">
        <w:rPr>
          <w:rFonts w:ascii="Arial" w:hAnsi="Arial"/>
          <w:sz w:val="24"/>
          <w:szCs w:val="24"/>
        </w:rPr>
        <w:t xml:space="preserve">, 2019). Heavy metals are among the most investigated Environmental pollutants. Almost any heavy metal and metalloid may be potentially toxic to biota depending upon the dose and duration of exposure. Many elements are classified into the category of heavy metals, but some are relevant in the environmental context. List of the environmentally relevant most toxic heavy metals and metalloids contains Cr, Ni, Cu, Zn, Cd, Pb, Hg, and </w:t>
      </w:r>
      <w:proofErr w:type="gramStart"/>
      <w:r w:rsidRPr="0021703C">
        <w:rPr>
          <w:rFonts w:ascii="Arial" w:hAnsi="Arial"/>
          <w:sz w:val="24"/>
          <w:szCs w:val="24"/>
        </w:rPr>
        <w:t>As</w:t>
      </w:r>
      <w:proofErr w:type="gramEnd"/>
      <w:r w:rsidRPr="0021703C">
        <w:rPr>
          <w:rFonts w:ascii="Arial" w:hAnsi="Arial"/>
          <w:sz w:val="24"/>
          <w:szCs w:val="24"/>
        </w:rPr>
        <w:t xml:space="preserve"> (Barakat, 2011). </w:t>
      </w:r>
    </w:p>
    <w:p w14:paraId="7323642F" w14:textId="48DD3C82" w:rsidR="00E63E49" w:rsidRPr="0021703C" w:rsidRDefault="00E63E49" w:rsidP="00C36AAF">
      <w:pPr>
        <w:spacing w:line="360" w:lineRule="auto"/>
        <w:jc w:val="both"/>
        <w:rPr>
          <w:rFonts w:ascii="Arial" w:hAnsi="Arial"/>
          <w:sz w:val="24"/>
          <w:szCs w:val="24"/>
        </w:rPr>
      </w:pPr>
      <w:r w:rsidRPr="0021703C">
        <w:rPr>
          <w:rFonts w:ascii="Arial" w:hAnsi="Arial"/>
          <w:sz w:val="24"/>
          <w:szCs w:val="24"/>
        </w:rPr>
        <w:t xml:space="preserve">Heavy metal pollutants most common in the environment are Cr, Mn, Ni, Cu, Zn, Cd, and Pb (Khan </w:t>
      </w:r>
      <w:r w:rsidR="0061399E" w:rsidRPr="0061399E">
        <w:rPr>
          <w:rFonts w:ascii="Arial" w:hAnsi="Arial"/>
          <w:i/>
          <w:iCs/>
          <w:sz w:val="24"/>
          <w:szCs w:val="24"/>
        </w:rPr>
        <w:t>et al.</w:t>
      </w:r>
      <w:r w:rsidRPr="0021703C">
        <w:rPr>
          <w:rFonts w:ascii="Arial" w:hAnsi="Arial"/>
          <w:sz w:val="24"/>
          <w:szCs w:val="24"/>
        </w:rPr>
        <w:t>, 2011). In 2009, China has suggested four metals, i.e., Cr, Cd, Pb, Hg, and the metalloid As, as the highest priority pollutants for control in the 12</w:t>
      </w:r>
      <w:r w:rsidRPr="0021703C">
        <w:rPr>
          <w:rFonts w:ascii="Arial" w:hAnsi="Arial"/>
          <w:sz w:val="24"/>
          <w:szCs w:val="24"/>
          <w:vertAlign w:val="superscript"/>
        </w:rPr>
        <w:t>th</w:t>
      </w:r>
      <w:r w:rsidRPr="0021703C">
        <w:rPr>
          <w:rFonts w:ascii="Arial" w:hAnsi="Arial"/>
          <w:sz w:val="24"/>
          <w:szCs w:val="24"/>
        </w:rPr>
        <w:t xml:space="preserve">5-year plan for comprehensive prevention and control of heavy metal pollution” reported in the recent reports of Fu and co-workers (2017). Some other heavy metals are also hazardous to living organisms depending upon dose and duration of exposure. For </w:t>
      </w:r>
      <w:r w:rsidRPr="0021703C">
        <w:rPr>
          <w:rFonts w:ascii="Arial" w:hAnsi="Arial"/>
          <w:sz w:val="24"/>
          <w:szCs w:val="24"/>
        </w:rPr>
        <w:lastRenderedPageBreak/>
        <w:t xml:space="preserve">example, Mansouri </w:t>
      </w:r>
      <w:r w:rsidR="0061399E" w:rsidRPr="0061399E">
        <w:rPr>
          <w:rStyle w:val="Emphasis"/>
          <w:rFonts w:ascii="Arial" w:hAnsi="Arial"/>
          <w:sz w:val="24"/>
          <w:szCs w:val="24"/>
        </w:rPr>
        <w:t>et al.</w:t>
      </w:r>
      <w:r w:rsidRPr="0021703C">
        <w:rPr>
          <w:rStyle w:val="Emphasis"/>
          <w:rFonts w:ascii="Arial" w:hAnsi="Arial"/>
          <w:sz w:val="24"/>
          <w:szCs w:val="24"/>
        </w:rPr>
        <w:t>,</w:t>
      </w:r>
      <w:r w:rsidRPr="0021703C">
        <w:rPr>
          <w:rFonts w:ascii="Arial" w:hAnsi="Arial"/>
          <w:sz w:val="24"/>
          <w:szCs w:val="24"/>
        </w:rPr>
        <w:t xml:space="preserve"> (2012) have found Ag as more toxic than Hg to a freshwater fish.</w:t>
      </w:r>
    </w:p>
    <w:p w14:paraId="717950FF" w14:textId="77777777" w:rsidR="00FE7F50" w:rsidRPr="0021703C" w:rsidRDefault="00FE7F50" w:rsidP="00FE7F50">
      <w:pPr>
        <w:spacing w:line="360" w:lineRule="auto"/>
        <w:jc w:val="both"/>
        <w:rPr>
          <w:rFonts w:ascii="Arial" w:eastAsiaTheme="majorEastAsia" w:hAnsi="Arial"/>
          <w:b/>
          <w:bCs/>
          <w:sz w:val="24"/>
          <w:szCs w:val="24"/>
          <w:lang w:val="en-US"/>
        </w:rPr>
      </w:pPr>
      <w:r w:rsidRPr="0021703C">
        <w:rPr>
          <w:rFonts w:ascii="Arial" w:eastAsiaTheme="majorEastAsia" w:hAnsi="Arial"/>
          <w:b/>
          <w:bCs/>
          <w:sz w:val="24"/>
          <w:szCs w:val="24"/>
          <w:lang w:val="en-US"/>
        </w:rPr>
        <w:t>2.1.1 Sources of Heavy Metals in the Environment</w:t>
      </w:r>
    </w:p>
    <w:p w14:paraId="321D7392" w14:textId="628A9DA6" w:rsidR="00FE7F50" w:rsidRPr="0021703C" w:rsidRDefault="00FE7F50" w:rsidP="00FE7F50">
      <w:pPr>
        <w:spacing w:line="360" w:lineRule="auto"/>
        <w:jc w:val="both"/>
        <w:rPr>
          <w:rFonts w:ascii="Arial" w:eastAsiaTheme="majorEastAsia" w:hAnsi="Arial"/>
          <w:sz w:val="24"/>
          <w:szCs w:val="24"/>
          <w:lang w:val="en-US"/>
        </w:rPr>
      </w:pPr>
      <w:r w:rsidRPr="0021703C">
        <w:rPr>
          <w:rFonts w:ascii="Arial" w:eastAsiaTheme="majorEastAsia" w:hAnsi="Arial"/>
          <w:sz w:val="24"/>
          <w:szCs w:val="24"/>
          <w:lang w:val="en-US"/>
        </w:rPr>
        <w:t xml:space="preserve">Major sources of heavy metals in the environment can be both natural, geogenic, </w:t>
      </w:r>
      <w:proofErr w:type="gramStart"/>
      <w:r w:rsidRPr="0021703C">
        <w:rPr>
          <w:rFonts w:ascii="Arial" w:eastAsiaTheme="majorEastAsia" w:hAnsi="Arial"/>
          <w:sz w:val="24"/>
          <w:szCs w:val="24"/>
          <w:lang w:val="en-US"/>
        </w:rPr>
        <w:t>The</w:t>
      </w:r>
      <w:proofErr w:type="gramEnd"/>
      <w:r w:rsidRPr="0021703C">
        <w:rPr>
          <w:rFonts w:ascii="Arial" w:eastAsiaTheme="majorEastAsia" w:hAnsi="Arial"/>
          <w:sz w:val="24"/>
          <w:szCs w:val="24"/>
          <w:lang w:val="en-US"/>
        </w:rPr>
        <w:t xml:space="preserve"> environment include weathering of metal-bearing rocks and volcanic eruptions. Lithogenic and anthropogenic. The natural or geological sources of heavy metals in </w:t>
      </w:r>
      <w:proofErr w:type="spellStart"/>
      <w:r w:rsidRPr="0021703C">
        <w:rPr>
          <w:rFonts w:ascii="Arial" w:eastAsiaTheme="majorEastAsia" w:hAnsi="Arial"/>
          <w:sz w:val="24"/>
          <w:szCs w:val="24"/>
          <w:lang w:val="en-US"/>
        </w:rPr>
        <w:t>minning</w:t>
      </w:r>
      <w:proofErr w:type="spellEnd"/>
      <w:r w:rsidRPr="0021703C">
        <w:rPr>
          <w:rFonts w:ascii="Arial" w:eastAsiaTheme="majorEastAsia" w:hAnsi="Arial"/>
          <w:sz w:val="24"/>
          <w:szCs w:val="24"/>
          <w:lang w:val="en-US"/>
        </w:rPr>
        <w:t xml:space="preserve"> and industrial and agricultural activities. They are released during mining increase in the anthropogenic share of heavy metals in the environment (</w:t>
      </w:r>
      <w:proofErr w:type="spellStart"/>
      <w:r w:rsidRPr="0021703C">
        <w:rPr>
          <w:rFonts w:ascii="Arial" w:eastAsiaTheme="majorEastAsia" w:hAnsi="Arial"/>
          <w:sz w:val="24"/>
          <w:szCs w:val="24"/>
          <w:lang w:val="en-US"/>
        </w:rPr>
        <w:t>Nagajyotiet</w:t>
      </w:r>
      <w:proofErr w:type="spellEnd"/>
      <w:r w:rsidRPr="0021703C">
        <w:rPr>
          <w:rFonts w:ascii="Arial" w:eastAsiaTheme="majorEastAsia" w:hAnsi="Arial"/>
          <w:sz w:val="24"/>
          <w:szCs w:val="24"/>
          <w:lang w:val="en-US"/>
        </w:rPr>
        <w:t xml:space="preserve"> </w:t>
      </w:r>
      <w:r w:rsidR="0061399E" w:rsidRPr="0061399E">
        <w:rPr>
          <w:rFonts w:ascii="Arial" w:eastAsiaTheme="majorEastAsia" w:hAnsi="Arial"/>
          <w:i/>
          <w:iCs/>
          <w:sz w:val="24"/>
          <w:szCs w:val="24"/>
          <w:lang w:val="en-US"/>
        </w:rPr>
        <w:t>et al.</w:t>
      </w:r>
      <w:r w:rsidRPr="0021703C">
        <w:rPr>
          <w:rFonts w:ascii="Arial" w:eastAsiaTheme="majorEastAsia" w:hAnsi="Arial"/>
          <w:sz w:val="24"/>
          <w:szCs w:val="24"/>
          <w:lang w:val="en-US"/>
        </w:rPr>
        <w:t xml:space="preserve">, 2009). The anthropogenic sources of heavy metals in the environment include the global trends of industrialization and urbanization on Earth have led to an and extraction of different elements from their respective ores (Ali </w:t>
      </w:r>
      <w:r w:rsidR="0061399E" w:rsidRPr="0061399E">
        <w:rPr>
          <w:rFonts w:ascii="Arial" w:eastAsiaTheme="majorEastAsia" w:hAnsi="Arial"/>
          <w:i/>
          <w:iCs/>
          <w:sz w:val="24"/>
          <w:szCs w:val="24"/>
          <w:lang w:val="en-US"/>
        </w:rPr>
        <w:t>et al.</w:t>
      </w:r>
      <w:r w:rsidRPr="0021703C">
        <w:rPr>
          <w:rFonts w:ascii="Arial" w:eastAsiaTheme="majorEastAsia" w:hAnsi="Arial"/>
          <w:sz w:val="24"/>
          <w:szCs w:val="24"/>
          <w:lang w:val="en-US"/>
        </w:rPr>
        <w:t>, 2019). Heavy metals released to the atmosphere during mining, smelting, and other wastewaters such as industrial effluents and domestic sewage add heavy metals to</w:t>
      </w:r>
      <w:r w:rsidRPr="0021703C">
        <w:rPr>
          <w:rFonts w:ascii="Arial" w:eastAsiaTheme="majorEastAsia" w:hAnsi="Arial"/>
          <w:sz w:val="24"/>
          <w:szCs w:val="24"/>
          <w:lang w:val="en-US"/>
        </w:rPr>
        <w:br/>
        <w:t>Regarding contents of heavy metals in commercial chemical fertilizers, phosphate</w:t>
      </w:r>
      <w:r w:rsidRPr="0021703C">
        <w:rPr>
          <w:rFonts w:ascii="Arial" w:eastAsiaTheme="majorEastAsia" w:hAnsi="Arial"/>
          <w:sz w:val="24"/>
          <w:szCs w:val="24"/>
          <w:lang w:val="en-US"/>
        </w:rPr>
        <w:br/>
        <w:t>Also contribute to the anthropogenic input of heavy metals in the environment.</w:t>
      </w:r>
      <w:r w:rsidRPr="0021703C">
        <w:rPr>
          <w:rFonts w:ascii="Arial" w:eastAsiaTheme="majorEastAsia" w:hAnsi="Arial"/>
          <w:sz w:val="24"/>
          <w:szCs w:val="24"/>
          <w:lang w:val="en-US"/>
        </w:rPr>
        <w:br/>
        <w:t xml:space="preserve">Industrial processes return </w:t>
      </w:r>
      <w:proofErr w:type="spellStart"/>
      <w:r w:rsidRPr="0021703C">
        <w:rPr>
          <w:rFonts w:ascii="Arial" w:eastAsiaTheme="majorEastAsia" w:hAnsi="Arial"/>
          <w:sz w:val="24"/>
          <w:szCs w:val="24"/>
          <w:lang w:val="en-US"/>
        </w:rPr>
        <w:t>motheland</w:t>
      </w:r>
      <w:proofErr w:type="spellEnd"/>
      <w:r w:rsidRPr="0021703C">
        <w:rPr>
          <w:rFonts w:ascii="Arial" w:eastAsiaTheme="majorEastAsia" w:hAnsi="Arial"/>
          <w:sz w:val="24"/>
          <w:szCs w:val="24"/>
          <w:lang w:val="en-US"/>
        </w:rPr>
        <w:t xml:space="preserve"> through dry and wet deposition. Discharge of</w:t>
      </w:r>
      <w:r w:rsidRPr="0021703C">
        <w:rPr>
          <w:rFonts w:ascii="Arial" w:eastAsiaTheme="majorEastAsia" w:hAnsi="Arial"/>
          <w:sz w:val="24"/>
          <w:szCs w:val="24"/>
          <w:lang w:val="en-US"/>
        </w:rPr>
        <w:br/>
        <w:t>The environment. Application of chemical fertilizers and combustion of fossil fuels</w:t>
      </w:r>
      <w:r w:rsidRPr="0021703C">
        <w:rPr>
          <w:rFonts w:ascii="Arial" w:eastAsiaTheme="majorEastAsia" w:hAnsi="Arial"/>
          <w:sz w:val="24"/>
          <w:szCs w:val="24"/>
          <w:lang w:val="en-US"/>
        </w:rPr>
        <w:br/>
        <w:t xml:space="preserve">Fertilizers are particularly important (Yang </w:t>
      </w:r>
      <w:r w:rsidR="0061399E" w:rsidRPr="0061399E">
        <w:rPr>
          <w:rFonts w:ascii="Arial" w:eastAsiaTheme="majorEastAsia" w:hAnsi="Arial"/>
          <w:i/>
          <w:iCs/>
          <w:sz w:val="24"/>
          <w:szCs w:val="24"/>
          <w:lang w:val="en-US"/>
        </w:rPr>
        <w:t>et al.</w:t>
      </w:r>
      <w:r w:rsidRPr="0021703C">
        <w:rPr>
          <w:rFonts w:ascii="Arial" w:eastAsiaTheme="majorEastAsia" w:hAnsi="Arial"/>
          <w:sz w:val="24"/>
          <w:szCs w:val="24"/>
          <w:lang w:val="en-US"/>
        </w:rPr>
        <w:t>, 2018).</w:t>
      </w:r>
    </w:p>
    <w:p w14:paraId="2EE7719F" w14:textId="4C059186" w:rsidR="00FE7F50" w:rsidRPr="0021703C" w:rsidRDefault="00FE7F50" w:rsidP="00FE7F50">
      <w:pPr>
        <w:spacing w:line="360" w:lineRule="auto"/>
        <w:jc w:val="both"/>
        <w:rPr>
          <w:rFonts w:ascii="Arial" w:eastAsiaTheme="majorEastAsia" w:hAnsi="Arial"/>
          <w:sz w:val="24"/>
          <w:szCs w:val="24"/>
          <w:lang w:val="en-US"/>
        </w:rPr>
      </w:pPr>
      <w:r w:rsidRPr="0021703C">
        <w:rPr>
          <w:rFonts w:ascii="Arial" w:eastAsiaTheme="majorEastAsia" w:hAnsi="Arial"/>
          <w:sz w:val="24"/>
          <w:szCs w:val="24"/>
          <w:lang w:val="en-US"/>
        </w:rPr>
        <w:t>In general, phosphate fertilizers are produced from phosphate rock (PR) by acidulation. In the acidulation of single superphosphate (SSP), sulfuric acid is used, while in acidulation of triple superphosphate (TSP), phosphoric acid is used metals present as constituents in the phosphate rock. Commercial inorganic fertilizers, particularly phosphate fertilizers, can potentially contribute to the global transport of heavy metals (</w:t>
      </w:r>
      <w:proofErr w:type="spellStart"/>
      <w:r w:rsidRPr="0021703C">
        <w:rPr>
          <w:rFonts w:ascii="Arial" w:eastAsiaTheme="majorEastAsia" w:hAnsi="Arial"/>
          <w:sz w:val="24"/>
          <w:szCs w:val="24"/>
          <w:lang w:val="en-US"/>
        </w:rPr>
        <w:t>Odousoro</w:t>
      </w:r>
      <w:proofErr w:type="spellEnd"/>
      <w:r w:rsidRPr="0021703C">
        <w:rPr>
          <w:rFonts w:ascii="Arial" w:eastAsiaTheme="majorEastAsia" w:hAnsi="Arial"/>
          <w:sz w:val="24"/>
          <w:szCs w:val="24"/>
          <w:lang w:val="en-US"/>
        </w:rPr>
        <w:t xml:space="preserve"> </w:t>
      </w:r>
      <w:r w:rsidR="0061399E" w:rsidRPr="0061399E">
        <w:rPr>
          <w:rFonts w:ascii="Arial" w:eastAsiaTheme="majorEastAsia" w:hAnsi="Arial"/>
          <w:i/>
          <w:iCs/>
          <w:sz w:val="24"/>
          <w:szCs w:val="24"/>
          <w:lang w:val="en-US"/>
        </w:rPr>
        <w:t>et al.</w:t>
      </w:r>
      <w:r w:rsidRPr="0021703C">
        <w:rPr>
          <w:rFonts w:ascii="Arial" w:eastAsiaTheme="majorEastAsia" w:hAnsi="Arial"/>
          <w:sz w:val="24"/>
          <w:szCs w:val="24"/>
          <w:lang w:val="en-US"/>
        </w:rPr>
        <w:t>, 2010</w:t>
      </w:r>
      <w:proofErr w:type="gramStart"/>
      <w:r w:rsidRPr="0021703C">
        <w:rPr>
          <w:rFonts w:ascii="Arial" w:eastAsiaTheme="majorEastAsia" w:hAnsi="Arial"/>
          <w:sz w:val="24"/>
          <w:szCs w:val="24"/>
          <w:lang w:val="en-US"/>
        </w:rPr>
        <w:t>).Heavy</w:t>
      </w:r>
      <w:proofErr w:type="gramEnd"/>
      <w:r w:rsidRPr="0021703C">
        <w:rPr>
          <w:rFonts w:ascii="Arial" w:eastAsiaTheme="majorEastAsia" w:hAnsi="Arial"/>
          <w:sz w:val="24"/>
          <w:szCs w:val="24"/>
          <w:lang w:val="en-US"/>
        </w:rPr>
        <w:t xml:space="preserve"> metals added to agricultural soil through inorganic fertilizers may leach into ground water and contaminate </w:t>
      </w:r>
      <w:proofErr w:type="gramStart"/>
      <w:r w:rsidRPr="0021703C">
        <w:rPr>
          <w:rFonts w:ascii="Arial" w:eastAsiaTheme="majorEastAsia" w:hAnsi="Arial"/>
          <w:sz w:val="24"/>
          <w:szCs w:val="24"/>
          <w:lang w:val="en-US"/>
        </w:rPr>
        <w:t>it .</w:t>
      </w:r>
      <w:proofErr w:type="gramEnd"/>
      <w:r w:rsidRPr="0021703C">
        <w:rPr>
          <w:rFonts w:ascii="Arial" w:eastAsiaTheme="majorEastAsia" w:hAnsi="Arial"/>
          <w:sz w:val="24"/>
          <w:szCs w:val="24"/>
          <w:lang w:val="en-US"/>
        </w:rPr>
        <w:t xml:space="preserve"> Phosphate fertilizers are particularly rich in toxic heavy metals. The two main pathways for transfer of toxic heavy metals from phosphate fertilizers to the human body are shown below (</w:t>
      </w:r>
      <w:proofErr w:type="spellStart"/>
      <w:r w:rsidRPr="0021703C">
        <w:rPr>
          <w:rFonts w:ascii="Arial" w:eastAsiaTheme="majorEastAsia" w:hAnsi="Arial"/>
          <w:sz w:val="24"/>
          <w:szCs w:val="24"/>
          <w:lang w:val="en-US"/>
        </w:rPr>
        <w:t>Nagajyoti</w:t>
      </w:r>
      <w:proofErr w:type="spellEnd"/>
      <w:r w:rsidRPr="0021703C">
        <w:rPr>
          <w:rFonts w:ascii="Arial" w:eastAsiaTheme="majorEastAsia" w:hAnsi="Arial"/>
          <w:sz w:val="24"/>
          <w:szCs w:val="24"/>
          <w:lang w:val="en-US"/>
        </w:rPr>
        <w:t xml:space="preserve"> et at., 2010):</w:t>
      </w:r>
    </w:p>
    <w:p w14:paraId="7FFEA278" w14:textId="77777777" w:rsidR="00FE7F50" w:rsidRPr="0021703C" w:rsidRDefault="00FE7F50" w:rsidP="00FE7F50">
      <w:pPr>
        <w:spacing w:line="360" w:lineRule="auto"/>
        <w:jc w:val="both"/>
        <w:rPr>
          <w:rFonts w:ascii="Arial" w:eastAsiaTheme="majorEastAsia" w:hAnsi="Arial"/>
          <w:sz w:val="24"/>
          <w:szCs w:val="24"/>
          <w:lang w:val="en-US"/>
        </w:rPr>
      </w:pPr>
      <w:proofErr w:type="spellStart"/>
      <w:r w:rsidRPr="0021703C">
        <w:rPr>
          <w:rFonts w:ascii="Arial" w:eastAsiaTheme="majorEastAsia" w:hAnsi="Arial"/>
          <w:sz w:val="24"/>
          <w:szCs w:val="24"/>
          <w:lang w:val="en-US"/>
        </w:rPr>
        <w:t>i</w:t>
      </w:r>
      <w:proofErr w:type="spellEnd"/>
      <w:r w:rsidRPr="0021703C">
        <w:rPr>
          <w:rFonts w:ascii="Arial" w:eastAsiaTheme="majorEastAsia" w:hAnsi="Arial"/>
          <w:sz w:val="24"/>
          <w:szCs w:val="24"/>
          <w:lang w:val="en-US"/>
        </w:rPr>
        <w:t xml:space="preserve">. phosphate rock </w:t>
      </w:r>
      <w:r w:rsidRPr="0021703C">
        <w:rPr>
          <w:rFonts w:ascii="Cambria Math" w:eastAsiaTheme="majorEastAsia" w:hAnsi="Cambria Math" w:cs="Cambria Math"/>
          <w:sz w:val="24"/>
          <w:szCs w:val="24"/>
          <w:lang w:val="en-US"/>
        </w:rPr>
        <w:t>⟶</w:t>
      </w:r>
      <w:r w:rsidRPr="0021703C">
        <w:rPr>
          <w:rFonts w:ascii="Arial" w:eastAsiaTheme="majorEastAsia" w:hAnsi="Arial"/>
          <w:sz w:val="24"/>
          <w:szCs w:val="24"/>
          <w:lang w:val="en-US"/>
        </w:rPr>
        <w:t xml:space="preserve">fertilizer </w:t>
      </w:r>
      <w:r w:rsidRPr="0021703C">
        <w:rPr>
          <w:rFonts w:ascii="Cambria Math" w:eastAsiaTheme="majorEastAsia" w:hAnsi="Cambria Math" w:cs="Cambria Math"/>
          <w:sz w:val="24"/>
          <w:szCs w:val="24"/>
          <w:lang w:val="en-US"/>
        </w:rPr>
        <w:t>⟶</w:t>
      </w:r>
      <w:r w:rsidRPr="0021703C">
        <w:rPr>
          <w:rFonts w:ascii="Arial" w:eastAsiaTheme="majorEastAsia" w:hAnsi="Arial"/>
          <w:sz w:val="24"/>
          <w:szCs w:val="24"/>
          <w:lang w:val="en-US"/>
        </w:rPr>
        <w:t xml:space="preserve">soil </w:t>
      </w:r>
      <w:r w:rsidRPr="0021703C">
        <w:rPr>
          <w:rFonts w:ascii="Cambria Math" w:eastAsiaTheme="majorEastAsia" w:hAnsi="Cambria Math" w:cs="Cambria Math"/>
          <w:sz w:val="24"/>
          <w:szCs w:val="24"/>
          <w:lang w:val="en-US"/>
        </w:rPr>
        <w:t>⟶</w:t>
      </w:r>
      <w:r w:rsidRPr="0021703C">
        <w:rPr>
          <w:rFonts w:ascii="Arial" w:eastAsiaTheme="majorEastAsia" w:hAnsi="Arial"/>
          <w:sz w:val="24"/>
          <w:szCs w:val="24"/>
          <w:lang w:val="en-US"/>
        </w:rPr>
        <w:t xml:space="preserve">plant </w:t>
      </w:r>
      <w:r w:rsidRPr="0021703C">
        <w:rPr>
          <w:rFonts w:ascii="Cambria Math" w:eastAsiaTheme="majorEastAsia" w:hAnsi="Cambria Math" w:cs="Cambria Math"/>
          <w:sz w:val="24"/>
          <w:szCs w:val="24"/>
          <w:lang w:val="en-US"/>
        </w:rPr>
        <w:t>⟶</w:t>
      </w:r>
      <w:r w:rsidRPr="0021703C">
        <w:rPr>
          <w:rFonts w:ascii="Arial" w:eastAsiaTheme="majorEastAsia" w:hAnsi="Arial"/>
          <w:sz w:val="24"/>
          <w:szCs w:val="24"/>
          <w:lang w:val="en-US"/>
        </w:rPr>
        <w:t xml:space="preserve">food </w:t>
      </w:r>
      <w:r w:rsidRPr="0021703C">
        <w:rPr>
          <w:rFonts w:ascii="Cambria Math" w:eastAsiaTheme="majorEastAsia" w:hAnsi="Cambria Math" w:cs="Cambria Math"/>
          <w:sz w:val="24"/>
          <w:szCs w:val="24"/>
          <w:lang w:val="en-US"/>
        </w:rPr>
        <w:t>⟶</w:t>
      </w:r>
      <w:r w:rsidRPr="0021703C">
        <w:rPr>
          <w:rFonts w:ascii="Arial" w:eastAsiaTheme="majorEastAsia" w:hAnsi="Arial"/>
          <w:sz w:val="24"/>
          <w:szCs w:val="24"/>
          <w:lang w:val="en-US"/>
        </w:rPr>
        <w:t>human body</w:t>
      </w:r>
    </w:p>
    <w:p w14:paraId="66ABE142" w14:textId="77777777" w:rsidR="00FE7F50" w:rsidRPr="0021703C" w:rsidRDefault="00FE7F50" w:rsidP="00FE7F50">
      <w:pPr>
        <w:spacing w:line="360" w:lineRule="auto"/>
        <w:jc w:val="both"/>
        <w:rPr>
          <w:rFonts w:ascii="Arial" w:eastAsiaTheme="majorEastAsia" w:hAnsi="Arial"/>
          <w:sz w:val="24"/>
          <w:szCs w:val="24"/>
          <w:lang w:val="en-US"/>
        </w:rPr>
      </w:pPr>
      <w:r w:rsidRPr="0021703C">
        <w:rPr>
          <w:rFonts w:ascii="Arial" w:eastAsiaTheme="majorEastAsia" w:hAnsi="Arial"/>
          <w:sz w:val="24"/>
          <w:szCs w:val="24"/>
          <w:lang w:val="en-US"/>
        </w:rPr>
        <w:t xml:space="preserve">ii. phosphate rock </w:t>
      </w:r>
      <w:r w:rsidRPr="0021703C">
        <w:rPr>
          <w:rFonts w:ascii="Cambria Math" w:eastAsiaTheme="majorEastAsia" w:hAnsi="Cambria Math" w:cs="Cambria Math"/>
          <w:sz w:val="24"/>
          <w:szCs w:val="24"/>
          <w:lang w:val="en-US"/>
        </w:rPr>
        <w:t>⟶</w:t>
      </w:r>
      <w:r w:rsidRPr="0021703C">
        <w:rPr>
          <w:rFonts w:ascii="Arial" w:eastAsiaTheme="majorEastAsia" w:hAnsi="Arial"/>
          <w:sz w:val="24"/>
          <w:szCs w:val="24"/>
          <w:lang w:val="en-US"/>
        </w:rPr>
        <w:t xml:space="preserve">fertilizer </w:t>
      </w:r>
      <w:r w:rsidRPr="0021703C">
        <w:rPr>
          <w:rFonts w:ascii="Cambria Math" w:eastAsiaTheme="majorEastAsia" w:hAnsi="Cambria Math" w:cs="Cambria Math"/>
          <w:sz w:val="24"/>
          <w:szCs w:val="24"/>
          <w:lang w:val="en-US"/>
        </w:rPr>
        <w:t>⟶</w:t>
      </w:r>
      <w:r w:rsidRPr="0021703C">
        <w:rPr>
          <w:rFonts w:ascii="Arial" w:eastAsiaTheme="majorEastAsia" w:hAnsi="Arial"/>
          <w:sz w:val="24"/>
          <w:szCs w:val="24"/>
          <w:lang w:val="en-US"/>
        </w:rPr>
        <w:t xml:space="preserve">water </w:t>
      </w:r>
      <w:r w:rsidRPr="0021703C">
        <w:rPr>
          <w:rFonts w:ascii="Cambria Math" w:eastAsiaTheme="majorEastAsia" w:hAnsi="Cambria Math" w:cs="Cambria Math"/>
          <w:sz w:val="24"/>
          <w:szCs w:val="24"/>
          <w:lang w:val="en-US"/>
        </w:rPr>
        <w:t>⟶</w:t>
      </w:r>
      <w:r w:rsidRPr="0021703C">
        <w:rPr>
          <w:rFonts w:ascii="Arial" w:eastAsiaTheme="majorEastAsia" w:hAnsi="Arial"/>
          <w:sz w:val="24"/>
          <w:szCs w:val="24"/>
          <w:lang w:val="en-US"/>
        </w:rPr>
        <w:t>human body</w:t>
      </w:r>
    </w:p>
    <w:p w14:paraId="6AED90FE" w14:textId="65D7E345" w:rsidR="00FE7F50" w:rsidRPr="0021703C" w:rsidRDefault="00FE7F50" w:rsidP="00FE7F50">
      <w:pPr>
        <w:spacing w:line="360" w:lineRule="auto"/>
        <w:jc w:val="both"/>
        <w:rPr>
          <w:rFonts w:ascii="Arial" w:eastAsiaTheme="majorEastAsia" w:hAnsi="Arial"/>
          <w:sz w:val="24"/>
          <w:szCs w:val="24"/>
          <w:lang w:val="en-US"/>
        </w:rPr>
      </w:pPr>
      <w:r w:rsidRPr="0021703C">
        <w:rPr>
          <w:rFonts w:ascii="Arial" w:eastAsiaTheme="majorEastAsia" w:hAnsi="Arial"/>
          <w:sz w:val="24"/>
          <w:szCs w:val="24"/>
          <w:lang w:val="en-US"/>
        </w:rPr>
        <w:lastRenderedPageBreak/>
        <w:t>Combustion of fossil fuels in industries, homes, and transportation is an</w:t>
      </w:r>
      <w:r w:rsidRPr="0021703C">
        <w:rPr>
          <w:rFonts w:ascii="Arial" w:eastAsiaTheme="majorEastAsia" w:hAnsi="Arial"/>
          <w:sz w:val="24"/>
          <w:szCs w:val="24"/>
          <w:lang w:val="en-US"/>
        </w:rPr>
        <w:br/>
        <w:t>Anthropogenic sources of heavy metals. Vehicle traffics among the major anthropogenic source of heavy metals such as Cr, Zn, Cd, and Pb. Higher Concentrations of environmentally important heavy metals have been reported in soil and plants along road in urban and metropolitan areas (</w:t>
      </w:r>
      <w:proofErr w:type="spellStart"/>
      <w:r w:rsidRPr="0021703C">
        <w:rPr>
          <w:rFonts w:ascii="Arial" w:eastAsiaTheme="majorEastAsia" w:hAnsi="Arial"/>
          <w:sz w:val="24"/>
          <w:szCs w:val="24"/>
          <w:lang w:val="en-US"/>
        </w:rPr>
        <w:t>Tasuna</w:t>
      </w:r>
      <w:proofErr w:type="spellEnd"/>
      <w:r w:rsidRPr="0021703C">
        <w:rPr>
          <w:rFonts w:ascii="Arial" w:eastAsiaTheme="majorEastAsia" w:hAnsi="Arial"/>
          <w:sz w:val="24"/>
          <w:szCs w:val="24"/>
          <w:lang w:val="en-US"/>
        </w:rPr>
        <w:t xml:space="preserve"> </w:t>
      </w:r>
      <w:r w:rsidR="0061399E" w:rsidRPr="0061399E">
        <w:rPr>
          <w:rFonts w:ascii="Arial" w:eastAsiaTheme="majorEastAsia" w:hAnsi="Arial"/>
          <w:i/>
          <w:iCs/>
          <w:sz w:val="24"/>
          <w:szCs w:val="24"/>
          <w:lang w:val="en-US"/>
        </w:rPr>
        <w:t>et al.</w:t>
      </w:r>
      <w:r w:rsidRPr="0021703C">
        <w:rPr>
          <w:rFonts w:ascii="Arial" w:eastAsiaTheme="majorEastAsia" w:hAnsi="Arial"/>
          <w:sz w:val="24"/>
          <w:szCs w:val="24"/>
          <w:lang w:val="en-US"/>
        </w:rPr>
        <w:t>, 2015).</w:t>
      </w:r>
      <w:r w:rsidRPr="0021703C">
        <w:rPr>
          <w:rFonts w:ascii="Arial" w:eastAsiaTheme="majorEastAsia" w:hAnsi="Arial"/>
          <w:sz w:val="24"/>
          <w:szCs w:val="24"/>
          <w:lang w:val="en-US"/>
        </w:rPr>
        <w:br/>
        <w:t xml:space="preserve">Regarding anthropogenic sources of heavy metals, emissions from coal combustion and other combustion processes are very important. During coal combustion </w:t>
      </w:r>
      <w:proofErr w:type="spellStart"/>
      <w:proofErr w:type="gramStart"/>
      <w:r w:rsidRPr="0021703C">
        <w:rPr>
          <w:rFonts w:ascii="Arial" w:eastAsiaTheme="majorEastAsia" w:hAnsi="Arial"/>
          <w:sz w:val="24"/>
          <w:szCs w:val="24"/>
          <w:lang w:val="en-US"/>
        </w:rPr>
        <w:t>Cd,Pb</w:t>
      </w:r>
      <w:proofErr w:type="spellEnd"/>
      <w:proofErr w:type="gramEnd"/>
      <w:r w:rsidRPr="0021703C">
        <w:rPr>
          <w:rFonts w:ascii="Arial" w:eastAsiaTheme="majorEastAsia" w:hAnsi="Arial"/>
          <w:sz w:val="24"/>
          <w:szCs w:val="24"/>
          <w:lang w:val="en-US"/>
        </w:rPr>
        <w:t xml:space="preserve">, and </w:t>
      </w:r>
      <w:proofErr w:type="gramStart"/>
      <w:r w:rsidRPr="0021703C">
        <w:rPr>
          <w:rFonts w:ascii="Arial" w:eastAsiaTheme="majorEastAsia" w:hAnsi="Arial"/>
          <w:sz w:val="24"/>
          <w:szCs w:val="24"/>
          <w:lang w:val="en-US"/>
        </w:rPr>
        <w:t>As</w:t>
      </w:r>
      <w:proofErr w:type="gramEnd"/>
      <w:r w:rsidRPr="0021703C">
        <w:rPr>
          <w:rFonts w:ascii="Arial" w:eastAsiaTheme="majorEastAsia" w:hAnsi="Arial"/>
          <w:sz w:val="24"/>
          <w:szCs w:val="24"/>
          <w:lang w:val="en-US"/>
        </w:rPr>
        <w:t xml:space="preserve"> are partially volatile, while Hg is fully volatile (Khan </w:t>
      </w:r>
      <w:r w:rsidR="0061399E" w:rsidRPr="0061399E">
        <w:rPr>
          <w:rFonts w:ascii="Arial" w:eastAsiaTheme="majorEastAsia" w:hAnsi="Arial"/>
          <w:i/>
          <w:iCs/>
          <w:sz w:val="24"/>
          <w:szCs w:val="24"/>
          <w:lang w:val="en-US"/>
        </w:rPr>
        <w:t>et al.</w:t>
      </w:r>
      <w:r w:rsidRPr="0021703C">
        <w:rPr>
          <w:rFonts w:ascii="Arial" w:eastAsiaTheme="majorEastAsia" w:hAnsi="Arial"/>
          <w:sz w:val="24"/>
          <w:szCs w:val="24"/>
          <w:lang w:val="en-US"/>
        </w:rPr>
        <w:t>, 2004).</w:t>
      </w:r>
      <w:r w:rsidRPr="0021703C">
        <w:rPr>
          <w:rFonts w:ascii="Arial" w:eastAsiaTheme="majorEastAsia" w:hAnsi="Arial"/>
          <w:sz w:val="24"/>
          <w:szCs w:val="24"/>
          <w:lang w:val="en-US"/>
        </w:rPr>
        <w:br/>
      </w:r>
      <w:proofErr w:type="gramStart"/>
      <w:r w:rsidRPr="0021703C">
        <w:rPr>
          <w:rFonts w:ascii="Arial" w:eastAsiaTheme="majorEastAsia" w:hAnsi="Arial"/>
          <w:sz w:val="24"/>
          <w:szCs w:val="24"/>
          <w:lang w:val="en-US"/>
        </w:rPr>
        <w:t>Interestingly ,</w:t>
      </w:r>
      <w:proofErr w:type="gramEnd"/>
      <w:r w:rsidRPr="0021703C">
        <w:rPr>
          <w:rFonts w:ascii="Arial" w:eastAsiaTheme="majorEastAsia" w:hAnsi="Arial"/>
          <w:sz w:val="24"/>
          <w:szCs w:val="24"/>
          <w:lang w:val="en-US"/>
        </w:rPr>
        <w:t xml:space="preserve"> </w:t>
      </w:r>
      <w:proofErr w:type="spellStart"/>
      <w:r w:rsidRPr="0021703C">
        <w:rPr>
          <w:rFonts w:ascii="Arial" w:eastAsiaTheme="majorEastAsia" w:hAnsi="Arial"/>
          <w:sz w:val="24"/>
          <w:szCs w:val="24"/>
          <w:lang w:val="en-US"/>
        </w:rPr>
        <w:t>Kantin</w:t>
      </w:r>
      <w:proofErr w:type="spellEnd"/>
      <w:r w:rsidRPr="0021703C">
        <w:rPr>
          <w:rFonts w:ascii="Arial" w:eastAsiaTheme="majorEastAsia" w:hAnsi="Arial"/>
          <w:sz w:val="24"/>
          <w:szCs w:val="24"/>
          <w:lang w:val="en-US"/>
        </w:rPr>
        <w:t xml:space="preserve"> Daji area in </w:t>
      </w:r>
      <w:proofErr w:type="spellStart"/>
      <w:r w:rsidRPr="0021703C">
        <w:rPr>
          <w:rFonts w:ascii="Arial" w:eastAsiaTheme="majorEastAsia" w:hAnsi="Arial"/>
          <w:sz w:val="24"/>
          <w:szCs w:val="24"/>
          <w:lang w:val="en-US"/>
        </w:rPr>
        <w:t>sokoto</w:t>
      </w:r>
      <w:proofErr w:type="spellEnd"/>
      <w:r w:rsidRPr="0021703C">
        <w:rPr>
          <w:rFonts w:ascii="Arial" w:eastAsiaTheme="majorEastAsia" w:hAnsi="Arial"/>
          <w:sz w:val="24"/>
          <w:szCs w:val="24"/>
          <w:lang w:val="en-US"/>
        </w:rPr>
        <w:t xml:space="preserve"> state is been faced with many adverse</w:t>
      </w:r>
      <w:r w:rsidRPr="0021703C">
        <w:rPr>
          <w:rFonts w:ascii="Arial" w:eastAsiaTheme="majorEastAsia" w:hAnsi="Arial"/>
          <w:sz w:val="24"/>
          <w:szCs w:val="24"/>
          <w:lang w:val="en-US"/>
        </w:rPr>
        <w:br/>
        <w:t>Environmental problems that affects the soil and gully erosion. This slowed down</w:t>
      </w:r>
      <w:r w:rsidRPr="0021703C">
        <w:rPr>
          <w:rFonts w:ascii="Arial" w:eastAsiaTheme="majorEastAsia" w:hAnsi="Arial"/>
          <w:sz w:val="24"/>
          <w:szCs w:val="24"/>
          <w:lang w:val="en-US"/>
        </w:rPr>
        <w:br/>
        <w:t>The growth and development of the area in the last two decade, particularly</w:t>
      </w:r>
      <w:r w:rsidRPr="0021703C">
        <w:rPr>
          <w:rFonts w:ascii="Arial" w:eastAsiaTheme="majorEastAsia" w:hAnsi="Arial"/>
          <w:sz w:val="24"/>
          <w:szCs w:val="24"/>
          <w:lang w:val="en-US"/>
        </w:rPr>
        <w:br/>
        <w:t xml:space="preserve">Economically. But, with intervention from both the state and local government through construction of drainages in worst affected areas, the problem is </w:t>
      </w:r>
      <w:proofErr w:type="spellStart"/>
      <w:r w:rsidRPr="0021703C">
        <w:rPr>
          <w:rFonts w:ascii="Arial" w:eastAsiaTheme="majorEastAsia" w:hAnsi="Arial"/>
          <w:sz w:val="24"/>
          <w:szCs w:val="24"/>
          <w:lang w:val="en-US"/>
        </w:rPr>
        <w:t>Ameliorating.In</w:t>
      </w:r>
      <w:proofErr w:type="spellEnd"/>
      <w:r w:rsidRPr="0021703C">
        <w:rPr>
          <w:rFonts w:ascii="Arial" w:eastAsiaTheme="majorEastAsia" w:hAnsi="Arial"/>
          <w:sz w:val="24"/>
          <w:szCs w:val="24"/>
          <w:lang w:val="en-US"/>
        </w:rPr>
        <w:t xml:space="preserve"> China for instance, combustion of coal is one of the major sources of atmospheric emissions of hazardous trace elements. The anthropogenic sources Of Cr include electroplating industries, leather tanneries, textile industries, and steel Industries (Tian </w:t>
      </w:r>
      <w:r w:rsidR="0061399E" w:rsidRPr="0061399E">
        <w:rPr>
          <w:rFonts w:ascii="Arial" w:eastAsiaTheme="majorEastAsia" w:hAnsi="Arial"/>
          <w:i/>
          <w:iCs/>
          <w:sz w:val="24"/>
          <w:szCs w:val="24"/>
          <w:lang w:val="en-US"/>
        </w:rPr>
        <w:t>et al.</w:t>
      </w:r>
      <w:r w:rsidRPr="0021703C">
        <w:rPr>
          <w:rFonts w:ascii="Arial" w:eastAsiaTheme="majorEastAsia" w:hAnsi="Arial"/>
          <w:sz w:val="24"/>
          <w:szCs w:val="24"/>
          <w:lang w:val="en-US"/>
        </w:rPr>
        <w:t>, 2013).</w:t>
      </w:r>
    </w:p>
    <w:p w14:paraId="36E04F51" w14:textId="5FBE5231" w:rsidR="00FE7F50" w:rsidRPr="0021703C" w:rsidRDefault="00FE7F50" w:rsidP="00FE7F50">
      <w:pPr>
        <w:spacing w:line="360" w:lineRule="auto"/>
        <w:jc w:val="both"/>
        <w:rPr>
          <w:rFonts w:ascii="Arial" w:eastAsiaTheme="majorEastAsia" w:hAnsi="Arial"/>
          <w:sz w:val="24"/>
          <w:szCs w:val="24"/>
          <w:lang w:val="en-US"/>
        </w:rPr>
      </w:pPr>
      <w:r w:rsidRPr="0021703C">
        <w:rPr>
          <w:rFonts w:ascii="Arial" w:eastAsiaTheme="majorEastAsia" w:hAnsi="Arial"/>
          <w:sz w:val="24"/>
          <w:szCs w:val="24"/>
          <w:lang w:val="en-US"/>
        </w:rPr>
        <w:t>Globally, about 50,000t/year of Cr may be emitted from coal combustion, wood Burning, and refuse incineration. Fertilizers also usually contain significant contents Of Cr. Globally, about 60,000t/year of Ni may be generated from coal combustion; Its greater portion remains in the ash (</w:t>
      </w:r>
      <w:proofErr w:type="spellStart"/>
      <w:r w:rsidRPr="0021703C">
        <w:rPr>
          <w:rFonts w:ascii="Arial" w:eastAsiaTheme="majorEastAsia" w:hAnsi="Arial"/>
          <w:sz w:val="24"/>
          <w:szCs w:val="24"/>
          <w:lang w:val="en-US"/>
        </w:rPr>
        <w:t>Krüger</w:t>
      </w:r>
      <w:r w:rsidR="0061399E" w:rsidRPr="0061399E">
        <w:rPr>
          <w:rFonts w:ascii="Arial" w:eastAsiaTheme="majorEastAsia" w:hAnsi="Arial"/>
          <w:i/>
          <w:iCs/>
          <w:sz w:val="24"/>
          <w:szCs w:val="24"/>
          <w:lang w:val="en-US"/>
        </w:rPr>
        <w:t>et</w:t>
      </w:r>
      <w:proofErr w:type="spellEnd"/>
      <w:r w:rsidR="0061399E" w:rsidRPr="0061399E">
        <w:rPr>
          <w:rFonts w:ascii="Arial" w:eastAsiaTheme="majorEastAsia" w:hAnsi="Arial"/>
          <w:i/>
          <w:iCs/>
          <w:sz w:val="24"/>
          <w:szCs w:val="24"/>
          <w:lang w:val="en-US"/>
        </w:rPr>
        <w:t xml:space="preserve"> al.</w:t>
      </w:r>
      <w:r w:rsidRPr="0021703C">
        <w:rPr>
          <w:rFonts w:ascii="Arial" w:eastAsiaTheme="majorEastAsia" w:hAnsi="Arial"/>
          <w:sz w:val="24"/>
          <w:szCs w:val="24"/>
          <w:lang w:val="en-US"/>
        </w:rPr>
        <w:t>, 2017). The natural sources of Cd In the environment are volcanic action and weathering of rocks, whereas an Ores. Globally, about 7,000t/year of Cd may be emitted from coal combustion, and Anthropogenic source is nonferrous metal mining, especially processing of Pb-Zn Sewage sludge incineration is also a source of Cd. Anthropogenic increases in Cd</w:t>
      </w:r>
      <w:r w:rsidRPr="0021703C">
        <w:rPr>
          <w:rFonts w:ascii="Arial" w:eastAsiaTheme="majorEastAsia" w:hAnsi="Arial"/>
          <w:sz w:val="24"/>
          <w:szCs w:val="24"/>
          <w:lang w:val="en-US"/>
        </w:rPr>
        <w:br/>
        <w:t xml:space="preserve">Concentrations are also caused by excessive application of chemical fertilizers. P Trace quantities to 300ppm on dry weight basis and hence may be a main source of Containing fertilizers contain Cd as a contaminant at concentrations ranging from Input of this metal to agricultural systems (Wang </w:t>
      </w:r>
      <w:r w:rsidR="0061399E" w:rsidRPr="0061399E">
        <w:rPr>
          <w:rFonts w:ascii="Arial" w:eastAsiaTheme="majorEastAsia" w:hAnsi="Arial"/>
          <w:i/>
          <w:iCs/>
          <w:sz w:val="24"/>
          <w:szCs w:val="24"/>
          <w:lang w:val="en-US"/>
        </w:rPr>
        <w:t>et al.</w:t>
      </w:r>
      <w:r w:rsidRPr="0021703C">
        <w:rPr>
          <w:rFonts w:ascii="Arial" w:eastAsiaTheme="majorEastAsia" w:hAnsi="Arial"/>
          <w:sz w:val="24"/>
          <w:szCs w:val="24"/>
          <w:lang w:val="en-US"/>
        </w:rPr>
        <w:t>, 2015</w:t>
      </w:r>
      <w:proofErr w:type="gramStart"/>
      <w:r w:rsidRPr="0021703C">
        <w:rPr>
          <w:rFonts w:ascii="Arial" w:eastAsiaTheme="majorEastAsia" w:hAnsi="Arial"/>
          <w:sz w:val="24"/>
          <w:szCs w:val="24"/>
          <w:lang w:val="en-US"/>
        </w:rPr>
        <w:t>).Lead</w:t>
      </w:r>
      <w:proofErr w:type="gramEnd"/>
      <w:r w:rsidRPr="0021703C">
        <w:rPr>
          <w:rFonts w:ascii="Arial" w:eastAsiaTheme="majorEastAsia" w:hAnsi="Arial"/>
          <w:sz w:val="24"/>
          <w:szCs w:val="24"/>
          <w:lang w:val="en-US"/>
        </w:rPr>
        <w:t xml:space="preserve"> (Pb) is released to the environment from different sources including acid Batteries, old plumbing systems, and lead shots used for hunting of game birds. Combustion of lead </w:t>
      </w:r>
      <w:proofErr w:type="spellStart"/>
      <w:r w:rsidRPr="0021703C">
        <w:rPr>
          <w:rFonts w:ascii="Arial" w:eastAsiaTheme="majorEastAsia" w:hAnsi="Arial"/>
          <w:sz w:val="24"/>
          <w:szCs w:val="24"/>
          <w:lang w:val="en-US"/>
        </w:rPr>
        <w:t>edgasolin</w:t>
      </w:r>
      <w:proofErr w:type="spellEnd"/>
      <w:r w:rsidRPr="0021703C">
        <w:rPr>
          <w:rFonts w:ascii="Arial" w:eastAsiaTheme="majorEastAsia" w:hAnsi="Arial"/>
          <w:sz w:val="24"/>
          <w:szCs w:val="24"/>
          <w:lang w:val="en-US"/>
        </w:rPr>
        <w:t xml:space="preserve"> </w:t>
      </w:r>
      <w:proofErr w:type="spellStart"/>
      <w:r w:rsidRPr="0021703C">
        <w:rPr>
          <w:rFonts w:ascii="Arial" w:eastAsiaTheme="majorEastAsia" w:hAnsi="Arial"/>
          <w:sz w:val="24"/>
          <w:szCs w:val="24"/>
          <w:lang w:val="en-US"/>
        </w:rPr>
        <w:t>eisalsoasource</w:t>
      </w:r>
      <w:proofErr w:type="spellEnd"/>
      <w:r w:rsidRPr="0021703C">
        <w:rPr>
          <w:rFonts w:ascii="Arial" w:eastAsiaTheme="majorEastAsia" w:hAnsi="Arial"/>
          <w:sz w:val="24"/>
          <w:szCs w:val="24"/>
          <w:lang w:val="en-US"/>
        </w:rPr>
        <w:t xml:space="preserve"> of Pb in the environment. Although Use of the tetraethyl lead as an antiknock agent in gasoline has been banned, it is Still used in some developing regions of the world (Ali </w:t>
      </w:r>
      <w:r w:rsidR="0061399E" w:rsidRPr="0061399E">
        <w:rPr>
          <w:rFonts w:ascii="Arial" w:eastAsiaTheme="majorEastAsia" w:hAnsi="Arial"/>
          <w:i/>
          <w:iCs/>
          <w:sz w:val="24"/>
          <w:szCs w:val="24"/>
          <w:lang w:val="en-US"/>
        </w:rPr>
        <w:t>et al.</w:t>
      </w:r>
      <w:r w:rsidRPr="0021703C">
        <w:rPr>
          <w:rFonts w:ascii="Arial" w:eastAsiaTheme="majorEastAsia" w:hAnsi="Arial"/>
          <w:sz w:val="24"/>
          <w:szCs w:val="24"/>
          <w:lang w:val="en-US"/>
        </w:rPr>
        <w:t>, 2019).</w:t>
      </w:r>
    </w:p>
    <w:p w14:paraId="71A1FA46" w14:textId="77777777" w:rsidR="00FE7F50" w:rsidRPr="0021703C" w:rsidRDefault="00FE7F50" w:rsidP="00FE7F50">
      <w:pPr>
        <w:spacing w:line="360" w:lineRule="auto"/>
        <w:jc w:val="both"/>
        <w:rPr>
          <w:rFonts w:ascii="Arial" w:eastAsiaTheme="majorEastAsia" w:hAnsi="Arial"/>
          <w:sz w:val="24"/>
          <w:szCs w:val="24"/>
          <w:lang w:val="en-US"/>
        </w:rPr>
      </w:pPr>
    </w:p>
    <w:p w14:paraId="33387E62" w14:textId="77777777" w:rsidR="00277926" w:rsidRPr="0021703C" w:rsidRDefault="00277926" w:rsidP="00C36AAF">
      <w:pPr>
        <w:tabs>
          <w:tab w:val="left" w:pos="6105"/>
        </w:tabs>
        <w:spacing w:line="360" w:lineRule="auto"/>
        <w:jc w:val="center"/>
        <w:rPr>
          <w:rFonts w:ascii="Arial" w:hAnsi="Arial"/>
          <w:b/>
          <w:sz w:val="24"/>
          <w:szCs w:val="24"/>
        </w:rPr>
      </w:pPr>
      <w:r w:rsidRPr="0021703C">
        <w:rPr>
          <w:rFonts w:ascii="Arial" w:hAnsi="Arial"/>
          <w:b/>
          <w:sz w:val="24"/>
          <w:szCs w:val="24"/>
        </w:rPr>
        <w:t>CHAPTER THREE</w:t>
      </w:r>
    </w:p>
    <w:p w14:paraId="195554B0" w14:textId="7A8F572C" w:rsidR="00277926" w:rsidRPr="0021703C" w:rsidRDefault="00277926" w:rsidP="00C36AAF">
      <w:pPr>
        <w:pStyle w:val="Heading1"/>
        <w:spacing w:line="360" w:lineRule="auto"/>
        <w:jc w:val="center"/>
        <w:rPr>
          <w:rFonts w:ascii="Arial" w:hAnsi="Arial" w:cs="Arial"/>
          <w:color w:val="auto"/>
          <w:sz w:val="24"/>
          <w:szCs w:val="24"/>
        </w:rPr>
      </w:pPr>
      <w:bookmarkStart w:id="14" w:name="_Toc213151172"/>
      <w:r w:rsidRPr="0021703C">
        <w:rPr>
          <w:rFonts w:ascii="Arial" w:hAnsi="Arial" w:cs="Arial"/>
          <w:color w:val="auto"/>
          <w:sz w:val="24"/>
          <w:szCs w:val="24"/>
        </w:rPr>
        <w:t>MATERIALS AND METHOD</w:t>
      </w:r>
      <w:bookmarkEnd w:id="14"/>
      <w:r w:rsidR="001F77F5">
        <w:rPr>
          <w:rFonts w:ascii="Arial" w:hAnsi="Arial" w:cs="Arial"/>
          <w:color w:val="auto"/>
          <w:sz w:val="24"/>
          <w:szCs w:val="24"/>
        </w:rPr>
        <w:t>S</w:t>
      </w:r>
    </w:p>
    <w:p w14:paraId="4ED6FD82" w14:textId="77777777" w:rsidR="00ED74FD" w:rsidRPr="0021703C" w:rsidRDefault="00ED74FD" w:rsidP="00ED74FD">
      <w:pPr>
        <w:rPr>
          <w:rFonts w:ascii="Arial" w:hAnsi="Arial"/>
          <w:sz w:val="24"/>
          <w:szCs w:val="24"/>
          <w:lang w:val="en-US"/>
        </w:rPr>
      </w:pPr>
    </w:p>
    <w:p w14:paraId="28C85479" w14:textId="77777777" w:rsidR="00ED74FD" w:rsidRPr="0021703C" w:rsidRDefault="00ED74FD" w:rsidP="00ED74FD">
      <w:pPr>
        <w:rPr>
          <w:rFonts w:ascii="Arial" w:hAnsi="Arial"/>
          <w:b/>
          <w:bCs/>
          <w:sz w:val="24"/>
          <w:szCs w:val="24"/>
          <w:lang w:val="en-US"/>
        </w:rPr>
      </w:pPr>
      <w:r w:rsidRPr="0021703C">
        <w:rPr>
          <w:rFonts w:ascii="Arial" w:hAnsi="Arial"/>
          <w:b/>
          <w:bCs/>
          <w:sz w:val="24"/>
          <w:szCs w:val="24"/>
          <w:lang w:val="en-US"/>
        </w:rPr>
        <w:t>3.1 MATERIALS</w:t>
      </w:r>
    </w:p>
    <w:p w14:paraId="285D5D2E" w14:textId="714B2618" w:rsidR="00ED74FD" w:rsidRPr="0021703C" w:rsidRDefault="00ED74FD" w:rsidP="00ED74FD">
      <w:pPr>
        <w:rPr>
          <w:rFonts w:ascii="Arial" w:hAnsi="Arial"/>
          <w:sz w:val="24"/>
          <w:szCs w:val="24"/>
          <w:lang w:val="en-US"/>
        </w:rPr>
      </w:pPr>
      <w:r w:rsidRPr="0021703C">
        <w:rPr>
          <w:rFonts w:ascii="Arial" w:hAnsi="Arial"/>
          <w:b/>
          <w:bCs/>
          <w:sz w:val="24"/>
          <w:szCs w:val="24"/>
          <w:lang w:val="en-US"/>
        </w:rPr>
        <w:t>Table 3.1 Apparatus</w:t>
      </w:r>
      <w:r w:rsidR="001F77F5">
        <w:rPr>
          <w:rFonts w:ascii="Arial" w:hAnsi="Arial"/>
          <w:b/>
          <w:bCs/>
          <w:sz w:val="24"/>
          <w:szCs w:val="24"/>
          <w:lang w:val="en-US"/>
        </w:rPr>
        <w:t>/Instruments</w:t>
      </w:r>
      <w:r w:rsidRPr="0021703C">
        <w:rPr>
          <w:rFonts w:ascii="Arial" w:hAnsi="Arial"/>
          <w:b/>
          <w:bCs/>
          <w:sz w:val="24"/>
          <w:szCs w:val="24"/>
          <w:lang w:val="en-US"/>
        </w:rPr>
        <w:t xml:space="preserve"> Used</w:t>
      </w:r>
    </w:p>
    <w:tbl>
      <w:tblPr>
        <w:tblW w:w="9681" w:type="dxa"/>
        <w:tblCellSpacing w:w="15" w:type="dxa"/>
        <w:tblLook w:val="04A0" w:firstRow="1" w:lastRow="0" w:firstColumn="1" w:lastColumn="0" w:noHBand="0" w:noVBand="1"/>
      </w:tblPr>
      <w:tblGrid>
        <w:gridCol w:w="686"/>
        <w:gridCol w:w="3627"/>
        <w:gridCol w:w="1210"/>
        <w:gridCol w:w="4158"/>
      </w:tblGrid>
      <w:tr w:rsidR="00ED74FD" w:rsidRPr="0021703C" w14:paraId="65E05616" w14:textId="77777777">
        <w:trPr>
          <w:trHeight w:val="348"/>
          <w:tblHeader/>
          <w:tblCellSpacing w:w="15" w:type="dxa"/>
        </w:trPr>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20CC8288" w14:textId="77777777" w:rsidR="00ED74FD" w:rsidRPr="0021703C" w:rsidRDefault="00ED74FD" w:rsidP="007445D8">
            <w:pPr>
              <w:jc w:val="center"/>
              <w:rPr>
                <w:rFonts w:ascii="Arial" w:hAnsi="Arial"/>
                <w:b/>
                <w:bCs/>
                <w:sz w:val="24"/>
                <w:szCs w:val="24"/>
                <w:lang w:val="en-US"/>
              </w:rPr>
            </w:pPr>
            <w:r w:rsidRPr="0021703C">
              <w:rPr>
                <w:rFonts w:ascii="Arial" w:hAnsi="Arial"/>
                <w:b/>
                <w:bCs/>
                <w:sz w:val="24"/>
                <w:szCs w:val="24"/>
                <w:lang w:val="en-US"/>
              </w:rPr>
              <w:t>SN</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60B8668F" w14:textId="77777777" w:rsidR="00ED74FD" w:rsidRPr="0021703C" w:rsidRDefault="00ED74FD" w:rsidP="007445D8">
            <w:pPr>
              <w:jc w:val="center"/>
              <w:rPr>
                <w:rFonts w:ascii="Arial" w:hAnsi="Arial"/>
                <w:b/>
                <w:bCs/>
                <w:sz w:val="24"/>
                <w:szCs w:val="24"/>
                <w:lang w:val="en-US"/>
              </w:rPr>
            </w:pPr>
            <w:r w:rsidRPr="0021703C">
              <w:rPr>
                <w:rFonts w:ascii="Arial" w:hAnsi="Arial"/>
                <w:b/>
                <w:bCs/>
                <w:sz w:val="24"/>
                <w:szCs w:val="24"/>
                <w:lang w:val="en-US"/>
              </w:rPr>
              <w:t>APPARATUS</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1D435CE9" w14:textId="77777777" w:rsidR="00ED74FD" w:rsidRPr="0021703C" w:rsidRDefault="00ED74FD" w:rsidP="007445D8">
            <w:pPr>
              <w:jc w:val="center"/>
              <w:rPr>
                <w:rFonts w:ascii="Arial" w:hAnsi="Arial"/>
                <w:b/>
                <w:bCs/>
                <w:sz w:val="24"/>
                <w:szCs w:val="24"/>
                <w:lang w:val="en-US"/>
              </w:rPr>
            </w:pPr>
            <w:r w:rsidRPr="0021703C">
              <w:rPr>
                <w:rFonts w:ascii="Arial" w:hAnsi="Arial"/>
                <w:b/>
                <w:bCs/>
                <w:sz w:val="24"/>
                <w:szCs w:val="24"/>
                <w:lang w:val="en-US"/>
              </w:rPr>
              <w:t>TYPE</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3C500BC5" w14:textId="77777777" w:rsidR="00ED74FD" w:rsidRPr="0021703C" w:rsidRDefault="00ED74FD" w:rsidP="007445D8">
            <w:pPr>
              <w:jc w:val="center"/>
              <w:rPr>
                <w:rFonts w:ascii="Arial" w:hAnsi="Arial"/>
                <w:b/>
                <w:bCs/>
                <w:sz w:val="24"/>
                <w:szCs w:val="24"/>
                <w:lang w:val="en-US"/>
              </w:rPr>
            </w:pPr>
            <w:r w:rsidRPr="0021703C">
              <w:rPr>
                <w:rFonts w:ascii="Arial" w:hAnsi="Arial"/>
                <w:b/>
                <w:bCs/>
                <w:sz w:val="24"/>
                <w:szCs w:val="24"/>
                <w:lang w:val="en-US"/>
              </w:rPr>
              <w:t>MANUFACTURER</w:t>
            </w:r>
          </w:p>
        </w:tc>
      </w:tr>
      <w:tr w:rsidR="00ED74FD" w:rsidRPr="0021703C" w14:paraId="21C0B8AC" w14:textId="77777777">
        <w:trPr>
          <w:trHeight w:val="367"/>
          <w:tblCellSpacing w:w="15" w:type="dxa"/>
        </w:trPr>
        <w:tc>
          <w:tcPr>
            <w:tcW w:w="0" w:type="auto"/>
            <w:tcMar>
              <w:top w:w="15" w:type="dxa"/>
              <w:left w:w="15" w:type="dxa"/>
              <w:bottom w:w="15" w:type="dxa"/>
              <w:right w:w="15" w:type="dxa"/>
            </w:tcMar>
            <w:vAlign w:val="center"/>
            <w:hideMark/>
          </w:tcPr>
          <w:p w14:paraId="6A537BCE"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1</w:t>
            </w:r>
          </w:p>
        </w:tc>
        <w:tc>
          <w:tcPr>
            <w:tcW w:w="0" w:type="auto"/>
            <w:tcMar>
              <w:top w:w="15" w:type="dxa"/>
              <w:left w:w="15" w:type="dxa"/>
              <w:bottom w:w="15" w:type="dxa"/>
              <w:right w:w="15" w:type="dxa"/>
            </w:tcMar>
            <w:vAlign w:val="center"/>
            <w:hideMark/>
          </w:tcPr>
          <w:p w14:paraId="1FC18AAB"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Beaker</w:t>
            </w:r>
          </w:p>
        </w:tc>
        <w:tc>
          <w:tcPr>
            <w:tcW w:w="0" w:type="auto"/>
            <w:tcMar>
              <w:top w:w="15" w:type="dxa"/>
              <w:left w:w="15" w:type="dxa"/>
              <w:bottom w:w="15" w:type="dxa"/>
              <w:right w:w="15" w:type="dxa"/>
            </w:tcMar>
            <w:vAlign w:val="center"/>
            <w:hideMark/>
          </w:tcPr>
          <w:p w14:paraId="5EF18D1F"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Glass</w:t>
            </w:r>
          </w:p>
        </w:tc>
        <w:tc>
          <w:tcPr>
            <w:tcW w:w="0" w:type="auto"/>
            <w:tcMar>
              <w:top w:w="15" w:type="dxa"/>
              <w:left w:w="15" w:type="dxa"/>
              <w:bottom w:w="15" w:type="dxa"/>
              <w:right w:w="15" w:type="dxa"/>
            </w:tcMar>
            <w:vAlign w:val="center"/>
            <w:hideMark/>
          </w:tcPr>
          <w:p w14:paraId="73BFD7A5"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Pyrex Glass, England</w:t>
            </w:r>
          </w:p>
        </w:tc>
      </w:tr>
      <w:tr w:rsidR="00ED74FD" w:rsidRPr="0021703C" w14:paraId="68F0CEF6" w14:textId="77777777">
        <w:trPr>
          <w:trHeight w:val="348"/>
          <w:tblCellSpacing w:w="15" w:type="dxa"/>
        </w:trPr>
        <w:tc>
          <w:tcPr>
            <w:tcW w:w="0" w:type="auto"/>
            <w:tcMar>
              <w:top w:w="15" w:type="dxa"/>
              <w:left w:w="15" w:type="dxa"/>
              <w:bottom w:w="15" w:type="dxa"/>
              <w:right w:w="15" w:type="dxa"/>
            </w:tcMar>
            <w:vAlign w:val="center"/>
            <w:hideMark/>
          </w:tcPr>
          <w:p w14:paraId="79796F54"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2</w:t>
            </w:r>
          </w:p>
        </w:tc>
        <w:tc>
          <w:tcPr>
            <w:tcW w:w="0" w:type="auto"/>
            <w:tcMar>
              <w:top w:w="15" w:type="dxa"/>
              <w:left w:w="15" w:type="dxa"/>
              <w:bottom w:w="15" w:type="dxa"/>
              <w:right w:w="15" w:type="dxa"/>
            </w:tcMar>
            <w:vAlign w:val="center"/>
            <w:hideMark/>
          </w:tcPr>
          <w:p w14:paraId="42B0E958"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Filter paper</w:t>
            </w:r>
          </w:p>
        </w:tc>
        <w:tc>
          <w:tcPr>
            <w:tcW w:w="0" w:type="auto"/>
            <w:tcMar>
              <w:top w:w="15" w:type="dxa"/>
              <w:left w:w="15" w:type="dxa"/>
              <w:bottom w:w="15" w:type="dxa"/>
              <w:right w:w="15" w:type="dxa"/>
            </w:tcMar>
            <w:vAlign w:val="center"/>
            <w:hideMark/>
          </w:tcPr>
          <w:p w14:paraId="17F4AA51"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Paper</w:t>
            </w:r>
          </w:p>
        </w:tc>
        <w:tc>
          <w:tcPr>
            <w:tcW w:w="0" w:type="auto"/>
            <w:tcMar>
              <w:top w:w="15" w:type="dxa"/>
              <w:left w:w="15" w:type="dxa"/>
              <w:bottom w:w="15" w:type="dxa"/>
              <w:right w:w="15" w:type="dxa"/>
            </w:tcMar>
            <w:vAlign w:val="center"/>
            <w:hideMark/>
          </w:tcPr>
          <w:p w14:paraId="203694A2"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England</w:t>
            </w:r>
          </w:p>
        </w:tc>
      </w:tr>
      <w:tr w:rsidR="00ED74FD" w:rsidRPr="0021703C" w14:paraId="380E47E4" w14:textId="77777777">
        <w:trPr>
          <w:trHeight w:val="367"/>
          <w:tblCellSpacing w:w="15" w:type="dxa"/>
        </w:trPr>
        <w:tc>
          <w:tcPr>
            <w:tcW w:w="0" w:type="auto"/>
            <w:tcMar>
              <w:top w:w="15" w:type="dxa"/>
              <w:left w:w="15" w:type="dxa"/>
              <w:bottom w:w="15" w:type="dxa"/>
              <w:right w:w="15" w:type="dxa"/>
            </w:tcMar>
            <w:vAlign w:val="center"/>
            <w:hideMark/>
          </w:tcPr>
          <w:p w14:paraId="79409179"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3</w:t>
            </w:r>
          </w:p>
        </w:tc>
        <w:tc>
          <w:tcPr>
            <w:tcW w:w="0" w:type="auto"/>
            <w:tcMar>
              <w:top w:w="15" w:type="dxa"/>
              <w:left w:w="15" w:type="dxa"/>
              <w:bottom w:w="15" w:type="dxa"/>
              <w:right w:w="15" w:type="dxa"/>
            </w:tcMar>
            <w:vAlign w:val="center"/>
            <w:hideMark/>
          </w:tcPr>
          <w:p w14:paraId="3D19D48E"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Hot plate</w:t>
            </w:r>
          </w:p>
        </w:tc>
        <w:tc>
          <w:tcPr>
            <w:tcW w:w="0" w:type="auto"/>
            <w:tcMar>
              <w:top w:w="15" w:type="dxa"/>
              <w:left w:w="15" w:type="dxa"/>
              <w:bottom w:w="15" w:type="dxa"/>
              <w:right w:w="15" w:type="dxa"/>
            </w:tcMar>
            <w:vAlign w:val="center"/>
            <w:hideMark/>
          </w:tcPr>
          <w:p w14:paraId="22FC2055"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Metal</w:t>
            </w:r>
          </w:p>
        </w:tc>
        <w:tc>
          <w:tcPr>
            <w:tcW w:w="0" w:type="auto"/>
            <w:tcMar>
              <w:top w:w="15" w:type="dxa"/>
              <w:left w:w="15" w:type="dxa"/>
              <w:bottom w:w="15" w:type="dxa"/>
              <w:right w:w="15" w:type="dxa"/>
            </w:tcMar>
            <w:vAlign w:val="center"/>
            <w:hideMark/>
          </w:tcPr>
          <w:p w14:paraId="3D712110"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Italy</w:t>
            </w:r>
          </w:p>
        </w:tc>
      </w:tr>
      <w:tr w:rsidR="00ED74FD" w:rsidRPr="0021703C" w14:paraId="4387B351" w14:textId="77777777">
        <w:trPr>
          <w:trHeight w:val="348"/>
          <w:tblCellSpacing w:w="15" w:type="dxa"/>
        </w:trPr>
        <w:tc>
          <w:tcPr>
            <w:tcW w:w="0" w:type="auto"/>
            <w:tcMar>
              <w:top w:w="15" w:type="dxa"/>
              <w:left w:w="15" w:type="dxa"/>
              <w:bottom w:w="15" w:type="dxa"/>
              <w:right w:w="15" w:type="dxa"/>
            </w:tcMar>
            <w:vAlign w:val="center"/>
            <w:hideMark/>
          </w:tcPr>
          <w:p w14:paraId="16E8D0F2"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4</w:t>
            </w:r>
          </w:p>
        </w:tc>
        <w:tc>
          <w:tcPr>
            <w:tcW w:w="0" w:type="auto"/>
            <w:tcMar>
              <w:top w:w="15" w:type="dxa"/>
              <w:left w:w="15" w:type="dxa"/>
              <w:bottom w:w="15" w:type="dxa"/>
              <w:right w:w="15" w:type="dxa"/>
            </w:tcMar>
            <w:vAlign w:val="center"/>
            <w:hideMark/>
          </w:tcPr>
          <w:p w14:paraId="7CA48297"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Measuring cylinder</w:t>
            </w:r>
          </w:p>
        </w:tc>
        <w:tc>
          <w:tcPr>
            <w:tcW w:w="0" w:type="auto"/>
            <w:tcMar>
              <w:top w:w="15" w:type="dxa"/>
              <w:left w:w="15" w:type="dxa"/>
              <w:bottom w:w="15" w:type="dxa"/>
              <w:right w:w="15" w:type="dxa"/>
            </w:tcMar>
            <w:vAlign w:val="center"/>
            <w:hideMark/>
          </w:tcPr>
          <w:p w14:paraId="4E32E147"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Glass</w:t>
            </w:r>
          </w:p>
        </w:tc>
        <w:tc>
          <w:tcPr>
            <w:tcW w:w="0" w:type="auto"/>
            <w:tcMar>
              <w:top w:w="15" w:type="dxa"/>
              <w:left w:w="15" w:type="dxa"/>
              <w:bottom w:w="15" w:type="dxa"/>
              <w:right w:w="15" w:type="dxa"/>
            </w:tcMar>
            <w:vAlign w:val="center"/>
            <w:hideMark/>
          </w:tcPr>
          <w:p w14:paraId="10F9358A"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Pyrex Glass, England</w:t>
            </w:r>
          </w:p>
        </w:tc>
      </w:tr>
      <w:tr w:rsidR="00ED74FD" w:rsidRPr="0021703C" w14:paraId="3077376F" w14:textId="77777777">
        <w:trPr>
          <w:trHeight w:val="348"/>
          <w:tblCellSpacing w:w="15" w:type="dxa"/>
        </w:trPr>
        <w:tc>
          <w:tcPr>
            <w:tcW w:w="0" w:type="auto"/>
            <w:tcMar>
              <w:top w:w="15" w:type="dxa"/>
              <w:left w:w="15" w:type="dxa"/>
              <w:bottom w:w="15" w:type="dxa"/>
              <w:right w:w="15" w:type="dxa"/>
            </w:tcMar>
            <w:vAlign w:val="center"/>
            <w:hideMark/>
          </w:tcPr>
          <w:p w14:paraId="47F70F81"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5</w:t>
            </w:r>
          </w:p>
        </w:tc>
        <w:tc>
          <w:tcPr>
            <w:tcW w:w="0" w:type="auto"/>
            <w:tcMar>
              <w:top w:w="15" w:type="dxa"/>
              <w:left w:w="15" w:type="dxa"/>
              <w:bottom w:w="15" w:type="dxa"/>
              <w:right w:w="15" w:type="dxa"/>
            </w:tcMar>
            <w:vAlign w:val="center"/>
            <w:hideMark/>
          </w:tcPr>
          <w:p w14:paraId="6C1AA2F9" w14:textId="77777777" w:rsidR="00ED74FD" w:rsidRPr="0021703C" w:rsidRDefault="00ED74FD" w:rsidP="007445D8">
            <w:pPr>
              <w:jc w:val="center"/>
              <w:rPr>
                <w:rFonts w:ascii="Arial" w:hAnsi="Arial"/>
                <w:sz w:val="24"/>
                <w:szCs w:val="24"/>
                <w:lang w:val="en-US"/>
              </w:rPr>
            </w:pPr>
            <w:proofErr w:type="spellStart"/>
            <w:r w:rsidRPr="0021703C">
              <w:rPr>
                <w:rFonts w:ascii="Arial" w:hAnsi="Arial"/>
                <w:sz w:val="24"/>
                <w:szCs w:val="24"/>
                <w:lang w:val="en-US"/>
              </w:rPr>
              <w:t>Restort</w:t>
            </w:r>
            <w:proofErr w:type="spellEnd"/>
            <w:r w:rsidRPr="0021703C">
              <w:rPr>
                <w:rFonts w:ascii="Arial" w:hAnsi="Arial"/>
                <w:sz w:val="24"/>
                <w:szCs w:val="24"/>
                <w:lang w:val="en-US"/>
              </w:rPr>
              <w:t xml:space="preserve"> stand</w:t>
            </w:r>
          </w:p>
        </w:tc>
        <w:tc>
          <w:tcPr>
            <w:tcW w:w="0" w:type="auto"/>
            <w:tcMar>
              <w:top w:w="15" w:type="dxa"/>
              <w:left w:w="15" w:type="dxa"/>
              <w:bottom w:w="15" w:type="dxa"/>
              <w:right w:w="15" w:type="dxa"/>
            </w:tcMar>
            <w:vAlign w:val="center"/>
            <w:hideMark/>
          </w:tcPr>
          <w:p w14:paraId="54EB25DD"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Metal</w:t>
            </w:r>
          </w:p>
        </w:tc>
        <w:tc>
          <w:tcPr>
            <w:tcW w:w="0" w:type="auto"/>
            <w:tcMar>
              <w:top w:w="15" w:type="dxa"/>
              <w:left w:w="15" w:type="dxa"/>
              <w:bottom w:w="15" w:type="dxa"/>
              <w:right w:w="15" w:type="dxa"/>
            </w:tcMar>
            <w:vAlign w:val="center"/>
            <w:hideMark/>
          </w:tcPr>
          <w:p w14:paraId="5C186F6B"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England</w:t>
            </w:r>
          </w:p>
        </w:tc>
      </w:tr>
      <w:tr w:rsidR="00ED74FD" w:rsidRPr="0021703C" w14:paraId="00113939" w14:textId="77777777">
        <w:trPr>
          <w:trHeight w:val="367"/>
          <w:tblCellSpacing w:w="15" w:type="dxa"/>
        </w:trPr>
        <w:tc>
          <w:tcPr>
            <w:tcW w:w="0" w:type="auto"/>
            <w:tcMar>
              <w:top w:w="15" w:type="dxa"/>
              <w:left w:w="15" w:type="dxa"/>
              <w:bottom w:w="15" w:type="dxa"/>
              <w:right w:w="15" w:type="dxa"/>
            </w:tcMar>
            <w:vAlign w:val="center"/>
            <w:hideMark/>
          </w:tcPr>
          <w:p w14:paraId="689675D0"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6</w:t>
            </w:r>
          </w:p>
        </w:tc>
        <w:tc>
          <w:tcPr>
            <w:tcW w:w="0" w:type="auto"/>
            <w:tcMar>
              <w:top w:w="15" w:type="dxa"/>
              <w:left w:w="15" w:type="dxa"/>
              <w:bottom w:w="15" w:type="dxa"/>
              <w:right w:w="15" w:type="dxa"/>
            </w:tcMar>
            <w:vAlign w:val="center"/>
            <w:hideMark/>
          </w:tcPr>
          <w:p w14:paraId="6F329A41" w14:textId="11E313B8" w:rsidR="00ED74FD" w:rsidRPr="0021703C" w:rsidRDefault="001F77F5" w:rsidP="001F77F5">
            <w:pPr>
              <w:jc w:val="center"/>
              <w:rPr>
                <w:rFonts w:ascii="Arial" w:hAnsi="Arial"/>
                <w:sz w:val="24"/>
                <w:szCs w:val="24"/>
                <w:lang w:val="en-US"/>
              </w:rPr>
            </w:pPr>
            <w:r>
              <w:rPr>
                <w:rFonts w:ascii="Arial" w:hAnsi="Arial"/>
                <w:sz w:val="24"/>
                <w:szCs w:val="24"/>
                <w:lang w:val="en-US"/>
              </w:rPr>
              <w:t>pH</w:t>
            </w:r>
            <w:r w:rsidR="00ED74FD" w:rsidRPr="0021703C">
              <w:rPr>
                <w:rFonts w:ascii="Arial" w:hAnsi="Arial"/>
                <w:sz w:val="24"/>
                <w:szCs w:val="24"/>
                <w:lang w:val="en-US"/>
              </w:rPr>
              <w:t xml:space="preserve"> meter</w:t>
            </w:r>
          </w:p>
        </w:tc>
        <w:tc>
          <w:tcPr>
            <w:tcW w:w="0" w:type="auto"/>
            <w:tcMar>
              <w:top w:w="15" w:type="dxa"/>
              <w:left w:w="15" w:type="dxa"/>
              <w:bottom w:w="15" w:type="dxa"/>
              <w:right w:w="15" w:type="dxa"/>
            </w:tcMar>
            <w:vAlign w:val="center"/>
            <w:hideMark/>
          </w:tcPr>
          <w:p w14:paraId="0354ACD3" w14:textId="008E609B" w:rsidR="00ED74FD" w:rsidRPr="0021703C" w:rsidRDefault="00ED74FD" w:rsidP="007445D8">
            <w:pPr>
              <w:jc w:val="center"/>
              <w:rPr>
                <w:rFonts w:ascii="Arial" w:hAnsi="Arial"/>
                <w:sz w:val="24"/>
                <w:szCs w:val="24"/>
                <w:lang w:val="en-US"/>
              </w:rPr>
            </w:pPr>
          </w:p>
        </w:tc>
        <w:tc>
          <w:tcPr>
            <w:tcW w:w="0" w:type="auto"/>
            <w:tcMar>
              <w:top w:w="15" w:type="dxa"/>
              <w:left w:w="15" w:type="dxa"/>
              <w:bottom w:w="15" w:type="dxa"/>
              <w:right w:w="15" w:type="dxa"/>
            </w:tcMar>
            <w:vAlign w:val="center"/>
            <w:hideMark/>
          </w:tcPr>
          <w:p w14:paraId="6276BBD8"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China</w:t>
            </w:r>
          </w:p>
        </w:tc>
      </w:tr>
      <w:tr w:rsidR="00ED74FD" w:rsidRPr="0021703C" w14:paraId="3D37622A" w14:textId="77777777">
        <w:trPr>
          <w:trHeight w:val="348"/>
          <w:tblCellSpacing w:w="15" w:type="dxa"/>
        </w:trPr>
        <w:tc>
          <w:tcPr>
            <w:tcW w:w="0" w:type="auto"/>
            <w:tcMar>
              <w:top w:w="15" w:type="dxa"/>
              <w:left w:w="15" w:type="dxa"/>
              <w:bottom w:w="15" w:type="dxa"/>
              <w:right w:w="15" w:type="dxa"/>
            </w:tcMar>
            <w:vAlign w:val="center"/>
            <w:hideMark/>
          </w:tcPr>
          <w:p w14:paraId="2FCCEB77"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7</w:t>
            </w:r>
          </w:p>
        </w:tc>
        <w:tc>
          <w:tcPr>
            <w:tcW w:w="0" w:type="auto"/>
            <w:tcMar>
              <w:top w:w="15" w:type="dxa"/>
              <w:left w:w="15" w:type="dxa"/>
              <w:bottom w:w="15" w:type="dxa"/>
              <w:right w:w="15" w:type="dxa"/>
            </w:tcMar>
            <w:vAlign w:val="center"/>
            <w:hideMark/>
          </w:tcPr>
          <w:p w14:paraId="63721111"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TDS</w:t>
            </w:r>
          </w:p>
        </w:tc>
        <w:tc>
          <w:tcPr>
            <w:tcW w:w="0" w:type="auto"/>
            <w:tcMar>
              <w:top w:w="15" w:type="dxa"/>
              <w:left w:w="15" w:type="dxa"/>
              <w:bottom w:w="15" w:type="dxa"/>
              <w:right w:w="15" w:type="dxa"/>
            </w:tcMar>
            <w:vAlign w:val="center"/>
            <w:hideMark/>
          </w:tcPr>
          <w:p w14:paraId="2A05A2AD" w14:textId="126C72C3" w:rsidR="00ED74FD" w:rsidRPr="0021703C" w:rsidRDefault="00ED74FD" w:rsidP="001F77F5">
            <w:pPr>
              <w:rPr>
                <w:rFonts w:ascii="Arial" w:hAnsi="Arial"/>
                <w:sz w:val="24"/>
                <w:szCs w:val="24"/>
                <w:lang w:val="en-US"/>
              </w:rPr>
            </w:pPr>
          </w:p>
        </w:tc>
        <w:tc>
          <w:tcPr>
            <w:tcW w:w="0" w:type="auto"/>
            <w:tcMar>
              <w:top w:w="15" w:type="dxa"/>
              <w:left w:w="15" w:type="dxa"/>
              <w:bottom w:w="15" w:type="dxa"/>
              <w:right w:w="15" w:type="dxa"/>
            </w:tcMar>
            <w:vAlign w:val="center"/>
            <w:hideMark/>
          </w:tcPr>
          <w:p w14:paraId="353E9719"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China</w:t>
            </w:r>
          </w:p>
        </w:tc>
      </w:tr>
      <w:tr w:rsidR="00ED74FD" w:rsidRPr="0021703C" w14:paraId="728FA5A9" w14:textId="77777777">
        <w:trPr>
          <w:trHeight w:val="367"/>
          <w:tblCellSpacing w:w="15" w:type="dxa"/>
        </w:trPr>
        <w:tc>
          <w:tcPr>
            <w:tcW w:w="0" w:type="auto"/>
            <w:tcMar>
              <w:top w:w="15" w:type="dxa"/>
              <w:left w:w="15" w:type="dxa"/>
              <w:bottom w:w="15" w:type="dxa"/>
              <w:right w:w="15" w:type="dxa"/>
            </w:tcMar>
            <w:vAlign w:val="center"/>
            <w:hideMark/>
          </w:tcPr>
          <w:p w14:paraId="10BDB50F"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8</w:t>
            </w:r>
          </w:p>
        </w:tc>
        <w:tc>
          <w:tcPr>
            <w:tcW w:w="0" w:type="auto"/>
            <w:tcMar>
              <w:top w:w="15" w:type="dxa"/>
              <w:left w:w="15" w:type="dxa"/>
              <w:bottom w:w="15" w:type="dxa"/>
              <w:right w:w="15" w:type="dxa"/>
            </w:tcMar>
            <w:vAlign w:val="center"/>
            <w:hideMark/>
          </w:tcPr>
          <w:p w14:paraId="58D7C515"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EC</w:t>
            </w:r>
          </w:p>
        </w:tc>
        <w:tc>
          <w:tcPr>
            <w:tcW w:w="0" w:type="auto"/>
            <w:tcMar>
              <w:top w:w="15" w:type="dxa"/>
              <w:left w:w="15" w:type="dxa"/>
              <w:bottom w:w="15" w:type="dxa"/>
              <w:right w:w="15" w:type="dxa"/>
            </w:tcMar>
            <w:vAlign w:val="center"/>
            <w:hideMark/>
          </w:tcPr>
          <w:p w14:paraId="68B09F27" w14:textId="4E83CC3A" w:rsidR="00ED74FD" w:rsidRPr="0021703C" w:rsidRDefault="00ED74FD" w:rsidP="007445D8">
            <w:pPr>
              <w:jc w:val="center"/>
              <w:rPr>
                <w:rFonts w:ascii="Arial" w:hAnsi="Arial"/>
                <w:sz w:val="24"/>
                <w:szCs w:val="24"/>
                <w:lang w:val="en-US"/>
              </w:rPr>
            </w:pPr>
          </w:p>
        </w:tc>
        <w:tc>
          <w:tcPr>
            <w:tcW w:w="0" w:type="auto"/>
            <w:tcMar>
              <w:top w:w="15" w:type="dxa"/>
              <w:left w:w="15" w:type="dxa"/>
              <w:bottom w:w="15" w:type="dxa"/>
              <w:right w:w="15" w:type="dxa"/>
            </w:tcMar>
            <w:vAlign w:val="center"/>
            <w:hideMark/>
          </w:tcPr>
          <w:p w14:paraId="5AD683EB"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China</w:t>
            </w:r>
          </w:p>
        </w:tc>
      </w:tr>
      <w:tr w:rsidR="00ED74FD" w:rsidRPr="0021703C" w14:paraId="5901742D" w14:textId="77777777">
        <w:trPr>
          <w:trHeight w:val="348"/>
          <w:tblCellSpacing w:w="15" w:type="dxa"/>
        </w:trPr>
        <w:tc>
          <w:tcPr>
            <w:tcW w:w="0" w:type="auto"/>
            <w:tcMar>
              <w:top w:w="15" w:type="dxa"/>
              <w:left w:w="15" w:type="dxa"/>
              <w:bottom w:w="15" w:type="dxa"/>
              <w:right w:w="15" w:type="dxa"/>
            </w:tcMar>
            <w:vAlign w:val="center"/>
            <w:hideMark/>
          </w:tcPr>
          <w:p w14:paraId="0BD335B1"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9</w:t>
            </w:r>
          </w:p>
        </w:tc>
        <w:tc>
          <w:tcPr>
            <w:tcW w:w="0" w:type="auto"/>
            <w:tcMar>
              <w:top w:w="15" w:type="dxa"/>
              <w:left w:w="15" w:type="dxa"/>
              <w:bottom w:w="15" w:type="dxa"/>
              <w:right w:w="15" w:type="dxa"/>
            </w:tcMar>
            <w:vAlign w:val="center"/>
            <w:hideMark/>
          </w:tcPr>
          <w:p w14:paraId="40BF6CFD"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Thermometer</w:t>
            </w:r>
          </w:p>
        </w:tc>
        <w:tc>
          <w:tcPr>
            <w:tcW w:w="0" w:type="auto"/>
            <w:tcMar>
              <w:top w:w="15" w:type="dxa"/>
              <w:left w:w="15" w:type="dxa"/>
              <w:bottom w:w="15" w:type="dxa"/>
              <w:right w:w="15" w:type="dxa"/>
            </w:tcMar>
            <w:vAlign w:val="center"/>
            <w:hideMark/>
          </w:tcPr>
          <w:p w14:paraId="0AC50DC4" w14:textId="43DF7F45" w:rsidR="00ED74FD" w:rsidRPr="0021703C" w:rsidRDefault="00ED74FD" w:rsidP="007445D8">
            <w:pPr>
              <w:jc w:val="center"/>
              <w:rPr>
                <w:rFonts w:ascii="Arial" w:hAnsi="Arial"/>
                <w:sz w:val="24"/>
                <w:szCs w:val="24"/>
                <w:lang w:val="en-US"/>
              </w:rPr>
            </w:pPr>
          </w:p>
        </w:tc>
        <w:tc>
          <w:tcPr>
            <w:tcW w:w="0" w:type="auto"/>
            <w:tcMar>
              <w:top w:w="15" w:type="dxa"/>
              <w:left w:w="15" w:type="dxa"/>
              <w:bottom w:w="15" w:type="dxa"/>
              <w:right w:w="15" w:type="dxa"/>
            </w:tcMar>
            <w:vAlign w:val="center"/>
            <w:hideMark/>
          </w:tcPr>
          <w:p w14:paraId="44ADC23D"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India</w:t>
            </w:r>
          </w:p>
        </w:tc>
      </w:tr>
      <w:tr w:rsidR="00ED74FD" w:rsidRPr="0021703C" w14:paraId="7B78B8C6" w14:textId="77777777">
        <w:trPr>
          <w:trHeight w:val="348"/>
          <w:tblCellSpacing w:w="15" w:type="dxa"/>
        </w:trPr>
        <w:tc>
          <w:tcPr>
            <w:tcW w:w="0" w:type="auto"/>
            <w:tcMar>
              <w:top w:w="15" w:type="dxa"/>
              <w:left w:w="15" w:type="dxa"/>
              <w:bottom w:w="15" w:type="dxa"/>
              <w:right w:w="15" w:type="dxa"/>
            </w:tcMar>
            <w:vAlign w:val="center"/>
            <w:hideMark/>
          </w:tcPr>
          <w:p w14:paraId="27D2D045"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10</w:t>
            </w:r>
          </w:p>
        </w:tc>
        <w:tc>
          <w:tcPr>
            <w:tcW w:w="0" w:type="auto"/>
            <w:tcMar>
              <w:top w:w="15" w:type="dxa"/>
              <w:left w:w="15" w:type="dxa"/>
              <w:bottom w:w="15" w:type="dxa"/>
              <w:right w:w="15" w:type="dxa"/>
            </w:tcMar>
            <w:vAlign w:val="center"/>
            <w:hideMark/>
          </w:tcPr>
          <w:p w14:paraId="5D8CAC73"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Volumetric flasks</w:t>
            </w:r>
          </w:p>
        </w:tc>
        <w:tc>
          <w:tcPr>
            <w:tcW w:w="0" w:type="auto"/>
            <w:tcMar>
              <w:top w:w="15" w:type="dxa"/>
              <w:left w:w="15" w:type="dxa"/>
              <w:bottom w:w="15" w:type="dxa"/>
              <w:right w:w="15" w:type="dxa"/>
            </w:tcMar>
            <w:vAlign w:val="center"/>
            <w:hideMark/>
          </w:tcPr>
          <w:p w14:paraId="78C09942"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Glass</w:t>
            </w:r>
          </w:p>
        </w:tc>
        <w:tc>
          <w:tcPr>
            <w:tcW w:w="0" w:type="auto"/>
            <w:tcMar>
              <w:top w:w="15" w:type="dxa"/>
              <w:left w:w="15" w:type="dxa"/>
              <w:bottom w:w="15" w:type="dxa"/>
              <w:right w:w="15" w:type="dxa"/>
            </w:tcMar>
            <w:vAlign w:val="center"/>
            <w:hideMark/>
          </w:tcPr>
          <w:p w14:paraId="0FC45EE2"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Pyrex Glass, England</w:t>
            </w:r>
          </w:p>
        </w:tc>
      </w:tr>
      <w:tr w:rsidR="00ED74FD" w:rsidRPr="0021703C" w14:paraId="3A8367EF" w14:textId="77777777">
        <w:trPr>
          <w:trHeight w:val="367"/>
          <w:tblCellSpacing w:w="15" w:type="dxa"/>
        </w:trPr>
        <w:tc>
          <w:tcPr>
            <w:tcW w:w="0" w:type="auto"/>
            <w:tcMar>
              <w:top w:w="15" w:type="dxa"/>
              <w:left w:w="15" w:type="dxa"/>
              <w:bottom w:w="15" w:type="dxa"/>
              <w:right w:w="15" w:type="dxa"/>
            </w:tcMar>
            <w:vAlign w:val="center"/>
            <w:hideMark/>
          </w:tcPr>
          <w:p w14:paraId="6155785E"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11</w:t>
            </w:r>
          </w:p>
        </w:tc>
        <w:tc>
          <w:tcPr>
            <w:tcW w:w="0" w:type="auto"/>
            <w:tcMar>
              <w:top w:w="15" w:type="dxa"/>
              <w:left w:w="15" w:type="dxa"/>
              <w:bottom w:w="15" w:type="dxa"/>
              <w:right w:w="15" w:type="dxa"/>
            </w:tcMar>
            <w:vAlign w:val="center"/>
            <w:hideMark/>
          </w:tcPr>
          <w:p w14:paraId="26F7927B"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Test tube</w:t>
            </w:r>
          </w:p>
        </w:tc>
        <w:tc>
          <w:tcPr>
            <w:tcW w:w="0" w:type="auto"/>
            <w:tcMar>
              <w:top w:w="15" w:type="dxa"/>
              <w:left w:w="15" w:type="dxa"/>
              <w:bottom w:w="15" w:type="dxa"/>
              <w:right w:w="15" w:type="dxa"/>
            </w:tcMar>
            <w:vAlign w:val="center"/>
            <w:hideMark/>
          </w:tcPr>
          <w:p w14:paraId="02BB347B"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Glass</w:t>
            </w:r>
          </w:p>
        </w:tc>
        <w:tc>
          <w:tcPr>
            <w:tcW w:w="0" w:type="auto"/>
            <w:tcMar>
              <w:top w:w="15" w:type="dxa"/>
              <w:left w:w="15" w:type="dxa"/>
              <w:bottom w:w="15" w:type="dxa"/>
              <w:right w:w="15" w:type="dxa"/>
            </w:tcMar>
            <w:vAlign w:val="center"/>
            <w:hideMark/>
          </w:tcPr>
          <w:p w14:paraId="62D90436"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Pyrex Glass, England</w:t>
            </w:r>
          </w:p>
        </w:tc>
      </w:tr>
      <w:tr w:rsidR="00ED74FD" w:rsidRPr="0021703C" w14:paraId="7A19B483" w14:textId="77777777">
        <w:trPr>
          <w:trHeight w:val="348"/>
          <w:tblCellSpacing w:w="15" w:type="dxa"/>
        </w:trPr>
        <w:tc>
          <w:tcPr>
            <w:tcW w:w="0" w:type="auto"/>
            <w:tcMar>
              <w:top w:w="15" w:type="dxa"/>
              <w:left w:w="15" w:type="dxa"/>
              <w:bottom w:w="15" w:type="dxa"/>
              <w:right w:w="15" w:type="dxa"/>
            </w:tcMar>
            <w:vAlign w:val="center"/>
            <w:hideMark/>
          </w:tcPr>
          <w:p w14:paraId="5E36FDE9"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12</w:t>
            </w:r>
          </w:p>
        </w:tc>
        <w:tc>
          <w:tcPr>
            <w:tcW w:w="0" w:type="auto"/>
            <w:tcMar>
              <w:top w:w="15" w:type="dxa"/>
              <w:left w:w="15" w:type="dxa"/>
              <w:bottom w:w="15" w:type="dxa"/>
              <w:right w:w="15" w:type="dxa"/>
            </w:tcMar>
            <w:vAlign w:val="center"/>
            <w:hideMark/>
          </w:tcPr>
          <w:p w14:paraId="7EB7B56C"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Weighing balance</w:t>
            </w:r>
          </w:p>
        </w:tc>
        <w:tc>
          <w:tcPr>
            <w:tcW w:w="0" w:type="auto"/>
            <w:tcMar>
              <w:top w:w="15" w:type="dxa"/>
              <w:left w:w="15" w:type="dxa"/>
              <w:bottom w:w="15" w:type="dxa"/>
              <w:right w:w="15" w:type="dxa"/>
            </w:tcMar>
            <w:vAlign w:val="center"/>
            <w:hideMark/>
          </w:tcPr>
          <w:p w14:paraId="68B7F202" w14:textId="711CD07B" w:rsidR="00ED74FD" w:rsidRPr="0021703C" w:rsidRDefault="00ED74FD" w:rsidP="007445D8">
            <w:pPr>
              <w:jc w:val="center"/>
              <w:rPr>
                <w:rFonts w:ascii="Arial" w:hAnsi="Arial"/>
                <w:sz w:val="24"/>
                <w:szCs w:val="24"/>
                <w:lang w:val="en-US"/>
              </w:rPr>
            </w:pPr>
          </w:p>
        </w:tc>
        <w:tc>
          <w:tcPr>
            <w:tcW w:w="0" w:type="auto"/>
            <w:tcMar>
              <w:top w:w="15" w:type="dxa"/>
              <w:left w:w="15" w:type="dxa"/>
              <w:bottom w:w="15" w:type="dxa"/>
              <w:right w:w="15" w:type="dxa"/>
            </w:tcMar>
            <w:vAlign w:val="center"/>
            <w:hideMark/>
          </w:tcPr>
          <w:p w14:paraId="73CC27A4"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India</w:t>
            </w:r>
          </w:p>
        </w:tc>
      </w:tr>
      <w:tr w:rsidR="00ED74FD" w:rsidRPr="0021703C" w14:paraId="151664AA" w14:textId="77777777">
        <w:trPr>
          <w:trHeight w:val="367"/>
          <w:tblCellSpacing w:w="15" w:type="dxa"/>
        </w:trPr>
        <w:tc>
          <w:tcPr>
            <w:tcW w:w="0" w:type="auto"/>
            <w:tcMar>
              <w:top w:w="15" w:type="dxa"/>
              <w:left w:w="15" w:type="dxa"/>
              <w:bottom w:w="15" w:type="dxa"/>
              <w:right w:w="15" w:type="dxa"/>
            </w:tcMar>
            <w:vAlign w:val="center"/>
            <w:hideMark/>
          </w:tcPr>
          <w:p w14:paraId="472F0232"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13</w:t>
            </w:r>
          </w:p>
        </w:tc>
        <w:tc>
          <w:tcPr>
            <w:tcW w:w="0" w:type="auto"/>
            <w:tcMar>
              <w:top w:w="15" w:type="dxa"/>
              <w:left w:w="15" w:type="dxa"/>
              <w:bottom w:w="15" w:type="dxa"/>
              <w:right w:w="15" w:type="dxa"/>
            </w:tcMar>
            <w:vAlign w:val="center"/>
            <w:hideMark/>
          </w:tcPr>
          <w:p w14:paraId="717414B3" w14:textId="77777777" w:rsidR="00ED74FD" w:rsidRPr="0021703C" w:rsidRDefault="00ED74FD" w:rsidP="007445D8">
            <w:pPr>
              <w:jc w:val="center"/>
              <w:rPr>
                <w:rFonts w:ascii="Arial" w:hAnsi="Arial"/>
                <w:sz w:val="24"/>
                <w:szCs w:val="24"/>
                <w:lang w:val="en-US"/>
              </w:rPr>
            </w:pPr>
            <w:proofErr w:type="spellStart"/>
            <w:r w:rsidRPr="0021703C">
              <w:rPr>
                <w:rFonts w:ascii="Arial" w:hAnsi="Arial"/>
                <w:sz w:val="24"/>
                <w:szCs w:val="24"/>
                <w:lang w:val="en-US"/>
              </w:rPr>
              <w:t>Pippete</w:t>
            </w:r>
            <w:proofErr w:type="spellEnd"/>
          </w:p>
        </w:tc>
        <w:tc>
          <w:tcPr>
            <w:tcW w:w="0" w:type="auto"/>
            <w:tcMar>
              <w:top w:w="15" w:type="dxa"/>
              <w:left w:w="15" w:type="dxa"/>
              <w:bottom w:w="15" w:type="dxa"/>
              <w:right w:w="15" w:type="dxa"/>
            </w:tcMar>
            <w:vAlign w:val="center"/>
            <w:hideMark/>
          </w:tcPr>
          <w:p w14:paraId="0D4AFD62"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Glass</w:t>
            </w:r>
          </w:p>
        </w:tc>
        <w:tc>
          <w:tcPr>
            <w:tcW w:w="0" w:type="auto"/>
            <w:tcMar>
              <w:top w:w="15" w:type="dxa"/>
              <w:left w:w="15" w:type="dxa"/>
              <w:bottom w:w="15" w:type="dxa"/>
              <w:right w:w="15" w:type="dxa"/>
            </w:tcMar>
            <w:vAlign w:val="center"/>
            <w:hideMark/>
          </w:tcPr>
          <w:p w14:paraId="10E750E0"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Pyrex Glass, England</w:t>
            </w:r>
          </w:p>
        </w:tc>
      </w:tr>
      <w:tr w:rsidR="00ED74FD" w:rsidRPr="0021703C" w14:paraId="7BCDC015" w14:textId="77777777" w:rsidTr="001F77F5">
        <w:trPr>
          <w:trHeight w:val="348"/>
          <w:tblCellSpacing w:w="15" w:type="dxa"/>
        </w:trPr>
        <w:tc>
          <w:tcPr>
            <w:tcW w:w="0" w:type="auto"/>
            <w:tcBorders>
              <w:bottom w:val="single" w:sz="4" w:space="0" w:color="auto"/>
            </w:tcBorders>
            <w:tcMar>
              <w:top w:w="15" w:type="dxa"/>
              <w:left w:w="15" w:type="dxa"/>
              <w:bottom w:w="15" w:type="dxa"/>
              <w:right w:w="15" w:type="dxa"/>
            </w:tcMar>
            <w:vAlign w:val="center"/>
            <w:hideMark/>
          </w:tcPr>
          <w:p w14:paraId="17208595"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14</w:t>
            </w:r>
          </w:p>
        </w:tc>
        <w:tc>
          <w:tcPr>
            <w:tcW w:w="0" w:type="auto"/>
            <w:tcBorders>
              <w:bottom w:val="single" w:sz="4" w:space="0" w:color="auto"/>
            </w:tcBorders>
            <w:tcMar>
              <w:top w:w="15" w:type="dxa"/>
              <w:left w:w="15" w:type="dxa"/>
              <w:bottom w:w="15" w:type="dxa"/>
              <w:right w:w="15" w:type="dxa"/>
            </w:tcMar>
            <w:vAlign w:val="center"/>
            <w:hideMark/>
          </w:tcPr>
          <w:p w14:paraId="55B164F8"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A.A.S Machine</w:t>
            </w:r>
          </w:p>
        </w:tc>
        <w:tc>
          <w:tcPr>
            <w:tcW w:w="0" w:type="auto"/>
            <w:tcBorders>
              <w:bottom w:val="single" w:sz="4" w:space="0" w:color="auto"/>
            </w:tcBorders>
            <w:tcMar>
              <w:top w:w="15" w:type="dxa"/>
              <w:left w:w="15" w:type="dxa"/>
              <w:bottom w:w="15" w:type="dxa"/>
              <w:right w:w="15" w:type="dxa"/>
            </w:tcMar>
            <w:vAlign w:val="center"/>
            <w:hideMark/>
          </w:tcPr>
          <w:p w14:paraId="117B4EA5" w14:textId="7976E509" w:rsidR="00ED74FD" w:rsidRPr="0021703C" w:rsidRDefault="00ED74FD" w:rsidP="007445D8">
            <w:pPr>
              <w:jc w:val="center"/>
              <w:rPr>
                <w:rFonts w:ascii="Arial" w:hAnsi="Arial"/>
                <w:sz w:val="24"/>
                <w:szCs w:val="24"/>
                <w:lang w:val="en-US"/>
              </w:rPr>
            </w:pPr>
          </w:p>
        </w:tc>
        <w:tc>
          <w:tcPr>
            <w:tcW w:w="0" w:type="auto"/>
            <w:tcBorders>
              <w:bottom w:val="single" w:sz="4" w:space="0" w:color="auto"/>
            </w:tcBorders>
            <w:tcMar>
              <w:top w:w="15" w:type="dxa"/>
              <w:left w:w="15" w:type="dxa"/>
              <w:bottom w:w="15" w:type="dxa"/>
              <w:right w:w="15" w:type="dxa"/>
            </w:tcMar>
            <w:vAlign w:val="center"/>
            <w:hideMark/>
          </w:tcPr>
          <w:p w14:paraId="4284CD88" w14:textId="77777777" w:rsidR="00ED74FD" w:rsidRPr="0021703C" w:rsidRDefault="00ED74FD" w:rsidP="007445D8">
            <w:pPr>
              <w:jc w:val="center"/>
              <w:rPr>
                <w:rFonts w:ascii="Arial" w:hAnsi="Arial"/>
                <w:sz w:val="24"/>
                <w:szCs w:val="24"/>
                <w:lang w:val="en-US"/>
              </w:rPr>
            </w:pPr>
            <w:proofErr w:type="spellStart"/>
            <w:r w:rsidRPr="0021703C">
              <w:rPr>
                <w:rFonts w:ascii="Arial" w:hAnsi="Arial"/>
                <w:sz w:val="24"/>
                <w:szCs w:val="24"/>
                <w:lang w:val="en-US"/>
              </w:rPr>
              <w:t>Baijing</w:t>
            </w:r>
            <w:proofErr w:type="spellEnd"/>
            <w:r w:rsidRPr="0021703C">
              <w:rPr>
                <w:rFonts w:ascii="Arial" w:hAnsi="Arial"/>
                <w:sz w:val="24"/>
                <w:szCs w:val="24"/>
                <w:lang w:val="en-US"/>
              </w:rPr>
              <w:t>, China</w:t>
            </w:r>
          </w:p>
        </w:tc>
      </w:tr>
    </w:tbl>
    <w:p w14:paraId="6A7950F4" w14:textId="77777777" w:rsidR="00ED74FD" w:rsidRPr="0021703C" w:rsidRDefault="00ED74FD" w:rsidP="00ED74FD">
      <w:pPr>
        <w:rPr>
          <w:rFonts w:ascii="Arial" w:hAnsi="Arial"/>
          <w:b/>
          <w:bCs/>
          <w:sz w:val="24"/>
          <w:szCs w:val="24"/>
          <w:lang w:val="en-US"/>
        </w:rPr>
      </w:pPr>
    </w:p>
    <w:p w14:paraId="2E99AA44" w14:textId="77777777" w:rsidR="00ED74FD" w:rsidRPr="0021703C" w:rsidRDefault="00ED74FD">
      <w:pPr>
        <w:rPr>
          <w:rFonts w:ascii="Arial" w:hAnsi="Arial"/>
          <w:b/>
          <w:bCs/>
          <w:sz w:val="24"/>
          <w:szCs w:val="24"/>
          <w:lang w:val="en-US"/>
        </w:rPr>
      </w:pPr>
      <w:r w:rsidRPr="0021703C">
        <w:rPr>
          <w:rFonts w:ascii="Arial" w:hAnsi="Arial"/>
          <w:b/>
          <w:bCs/>
          <w:sz w:val="24"/>
          <w:szCs w:val="24"/>
          <w:lang w:val="en-US"/>
        </w:rPr>
        <w:br w:type="page"/>
      </w:r>
    </w:p>
    <w:p w14:paraId="1F4ED221" w14:textId="4B2391B5" w:rsidR="00ED74FD" w:rsidRPr="0021703C" w:rsidRDefault="00ED74FD" w:rsidP="00ED74FD">
      <w:pPr>
        <w:rPr>
          <w:rFonts w:ascii="Arial" w:hAnsi="Arial"/>
          <w:b/>
          <w:bCs/>
          <w:sz w:val="24"/>
          <w:szCs w:val="24"/>
          <w:lang w:val="en-US"/>
        </w:rPr>
      </w:pPr>
      <w:r w:rsidRPr="0021703C">
        <w:rPr>
          <w:rFonts w:ascii="Arial" w:hAnsi="Arial"/>
          <w:b/>
          <w:bCs/>
          <w:sz w:val="24"/>
          <w:szCs w:val="24"/>
          <w:lang w:val="en-US"/>
        </w:rPr>
        <w:lastRenderedPageBreak/>
        <w:t>3.1.2 List of Reagents Used</w:t>
      </w:r>
    </w:p>
    <w:p w14:paraId="2DDFF011" w14:textId="77777777" w:rsidR="00ED74FD" w:rsidRPr="0021703C" w:rsidRDefault="00ED74FD" w:rsidP="00ED74FD">
      <w:pPr>
        <w:rPr>
          <w:rFonts w:ascii="Arial" w:hAnsi="Arial"/>
          <w:sz w:val="24"/>
          <w:szCs w:val="24"/>
          <w:lang w:val="en-US"/>
        </w:rPr>
      </w:pPr>
      <w:r w:rsidRPr="0021703C">
        <w:rPr>
          <w:rFonts w:ascii="Arial" w:hAnsi="Arial"/>
          <w:b/>
          <w:bCs/>
          <w:sz w:val="24"/>
          <w:szCs w:val="24"/>
          <w:lang w:val="en-US"/>
        </w:rPr>
        <w:t>Table 3.2 Laboratory Reagents (Chemicals) Used</w:t>
      </w:r>
    </w:p>
    <w:tbl>
      <w:tblPr>
        <w:tblW w:w="8597" w:type="dxa"/>
        <w:tblCellSpacing w:w="15" w:type="dxa"/>
        <w:tblLook w:val="04A0" w:firstRow="1" w:lastRow="0" w:firstColumn="1" w:lastColumn="0" w:noHBand="0" w:noVBand="1"/>
      </w:tblPr>
      <w:tblGrid>
        <w:gridCol w:w="413"/>
        <w:gridCol w:w="1921"/>
        <w:gridCol w:w="1273"/>
        <w:gridCol w:w="1220"/>
        <w:gridCol w:w="3770"/>
      </w:tblGrid>
      <w:tr w:rsidR="00ED74FD" w:rsidRPr="0021703C" w14:paraId="6D2C1889" w14:textId="77777777">
        <w:trPr>
          <w:trHeight w:val="568"/>
          <w:tblHeader/>
          <w:tblCellSpacing w:w="15" w:type="dxa"/>
        </w:trPr>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030978DF" w14:textId="77777777" w:rsidR="00ED74FD" w:rsidRPr="0021703C" w:rsidRDefault="00ED74FD" w:rsidP="007445D8">
            <w:pPr>
              <w:jc w:val="center"/>
              <w:rPr>
                <w:rFonts w:ascii="Arial" w:hAnsi="Arial"/>
                <w:b/>
                <w:bCs/>
                <w:sz w:val="24"/>
                <w:szCs w:val="24"/>
                <w:lang w:val="en-US"/>
              </w:rPr>
            </w:pPr>
            <w:r w:rsidRPr="0021703C">
              <w:rPr>
                <w:rFonts w:ascii="Arial" w:hAnsi="Arial"/>
                <w:b/>
                <w:bCs/>
                <w:sz w:val="24"/>
                <w:szCs w:val="24"/>
                <w:lang w:val="en-US"/>
              </w:rPr>
              <w:t>SN</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1D6EBB6F" w14:textId="77777777" w:rsidR="00ED74FD" w:rsidRPr="0021703C" w:rsidRDefault="00ED74FD" w:rsidP="007445D8">
            <w:pPr>
              <w:jc w:val="center"/>
              <w:rPr>
                <w:rFonts w:ascii="Arial" w:hAnsi="Arial"/>
                <w:b/>
                <w:bCs/>
                <w:sz w:val="24"/>
                <w:szCs w:val="24"/>
                <w:lang w:val="en-US"/>
              </w:rPr>
            </w:pPr>
            <w:r w:rsidRPr="0021703C">
              <w:rPr>
                <w:rFonts w:ascii="Arial" w:hAnsi="Arial"/>
                <w:b/>
                <w:bCs/>
                <w:sz w:val="24"/>
                <w:szCs w:val="24"/>
                <w:lang w:val="en-US"/>
              </w:rPr>
              <w:t>REAGENTS</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3C19628D" w14:textId="77777777" w:rsidR="00ED74FD" w:rsidRPr="0021703C" w:rsidRDefault="00ED74FD" w:rsidP="007445D8">
            <w:pPr>
              <w:jc w:val="center"/>
              <w:rPr>
                <w:rFonts w:ascii="Arial" w:hAnsi="Arial"/>
                <w:b/>
                <w:bCs/>
                <w:sz w:val="24"/>
                <w:szCs w:val="24"/>
                <w:lang w:val="en-US"/>
              </w:rPr>
            </w:pPr>
            <w:r w:rsidRPr="0021703C">
              <w:rPr>
                <w:rFonts w:ascii="Arial" w:hAnsi="Arial"/>
                <w:b/>
                <w:bCs/>
                <w:sz w:val="24"/>
                <w:szCs w:val="24"/>
                <w:lang w:val="en-US"/>
              </w:rPr>
              <w:t>FORMULA</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34E681CE" w14:textId="77777777" w:rsidR="00ED74FD" w:rsidRPr="0021703C" w:rsidRDefault="00ED74FD" w:rsidP="007445D8">
            <w:pPr>
              <w:jc w:val="center"/>
              <w:rPr>
                <w:rFonts w:ascii="Arial" w:hAnsi="Arial"/>
                <w:b/>
                <w:bCs/>
                <w:sz w:val="24"/>
                <w:szCs w:val="24"/>
                <w:lang w:val="en-US"/>
              </w:rPr>
            </w:pPr>
            <w:r w:rsidRPr="0021703C">
              <w:rPr>
                <w:rFonts w:ascii="Arial" w:hAnsi="Arial"/>
                <w:b/>
                <w:bCs/>
                <w:sz w:val="24"/>
                <w:szCs w:val="24"/>
                <w:lang w:val="en-US"/>
              </w:rPr>
              <w:t>GRADE</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0A0E99BA" w14:textId="77777777" w:rsidR="00ED74FD" w:rsidRPr="0021703C" w:rsidRDefault="00ED74FD" w:rsidP="007445D8">
            <w:pPr>
              <w:jc w:val="center"/>
              <w:rPr>
                <w:rFonts w:ascii="Arial" w:hAnsi="Arial"/>
                <w:b/>
                <w:bCs/>
                <w:sz w:val="24"/>
                <w:szCs w:val="24"/>
                <w:lang w:val="en-US"/>
              </w:rPr>
            </w:pPr>
            <w:r w:rsidRPr="0021703C">
              <w:rPr>
                <w:rFonts w:ascii="Arial" w:hAnsi="Arial"/>
                <w:b/>
                <w:bCs/>
                <w:sz w:val="24"/>
                <w:szCs w:val="24"/>
                <w:lang w:val="en-US"/>
              </w:rPr>
              <w:t>MANUFACTURER</w:t>
            </w:r>
          </w:p>
        </w:tc>
      </w:tr>
      <w:tr w:rsidR="00ED74FD" w:rsidRPr="0021703C" w14:paraId="14C228D1" w14:textId="77777777">
        <w:trPr>
          <w:trHeight w:val="568"/>
          <w:tblCellSpacing w:w="15" w:type="dxa"/>
        </w:trPr>
        <w:tc>
          <w:tcPr>
            <w:tcW w:w="0" w:type="auto"/>
            <w:tcMar>
              <w:top w:w="15" w:type="dxa"/>
              <w:left w:w="15" w:type="dxa"/>
              <w:bottom w:w="15" w:type="dxa"/>
              <w:right w:w="15" w:type="dxa"/>
            </w:tcMar>
            <w:vAlign w:val="center"/>
            <w:hideMark/>
          </w:tcPr>
          <w:p w14:paraId="4FB620CD"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1</w:t>
            </w:r>
          </w:p>
        </w:tc>
        <w:tc>
          <w:tcPr>
            <w:tcW w:w="0" w:type="auto"/>
            <w:tcMar>
              <w:top w:w="15" w:type="dxa"/>
              <w:left w:w="15" w:type="dxa"/>
              <w:bottom w:w="15" w:type="dxa"/>
              <w:right w:w="15" w:type="dxa"/>
            </w:tcMar>
            <w:vAlign w:val="center"/>
            <w:hideMark/>
          </w:tcPr>
          <w:p w14:paraId="19153B02"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Distilled water</w:t>
            </w:r>
          </w:p>
        </w:tc>
        <w:tc>
          <w:tcPr>
            <w:tcW w:w="0" w:type="auto"/>
            <w:tcMar>
              <w:top w:w="15" w:type="dxa"/>
              <w:left w:w="15" w:type="dxa"/>
              <w:bottom w:w="15" w:type="dxa"/>
              <w:right w:w="15" w:type="dxa"/>
            </w:tcMar>
            <w:vAlign w:val="center"/>
            <w:hideMark/>
          </w:tcPr>
          <w:p w14:paraId="5E8569BB"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H</w:t>
            </w:r>
            <w:r w:rsidRPr="0021703C">
              <w:rPr>
                <w:rFonts w:ascii="Cambria Math" w:hAnsi="Cambria Math" w:cs="Cambria Math"/>
                <w:sz w:val="24"/>
                <w:szCs w:val="24"/>
                <w:lang w:val="en-US"/>
              </w:rPr>
              <w:t>₂</w:t>
            </w:r>
            <w:r w:rsidRPr="0021703C">
              <w:rPr>
                <w:rFonts w:ascii="Arial" w:hAnsi="Arial"/>
                <w:sz w:val="24"/>
                <w:szCs w:val="24"/>
                <w:lang w:val="en-US"/>
              </w:rPr>
              <w:t>O</w:t>
            </w:r>
          </w:p>
        </w:tc>
        <w:tc>
          <w:tcPr>
            <w:tcW w:w="0" w:type="auto"/>
            <w:tcMar>
              <w:top w:w="15" w:type="dxa"/>
              <w:left w:w="15" w:type="dxa"/>
              <w:bottom w:w="15" w:type="dxa"/>
              <w:right w:w="15" w:type="dxa"/>
            </w:tcMar>
            <w:vAlign w:val="center"/>
            <w:hideMark/>
          </w:tcPr>
          <w:p w14:paraId="3F361901"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Laboratory</w:t>
            </w:r>
          </w:p>
        </w:tc>
        <w:tc>
          <w:tcPr>
            <w:tcW w:w="0" w:type="auto"/>
            <w:tcMar>
              <w:top w:w="15" w:type="dxa"/>
              <w:left w:w="15" w:type="dxa"/>
              <w:bottom w:w="15" w:type="dxa"/>
              <w:right w:w="15" w:type="dxa"/>
            </w:tcMar>
            <w:vAlign w:val="center"/>
            <w:hideMark/>
          </w:tcPr>
          <w:p w14:paraId="196A0EB0"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Chemical Lab</w:t>
            </w:r>
          </w:p>
        </w:tc>
      </w:tr>
      <w:tr w:rsidR="00ED74FD" w:rsidRPr="0021703C" w14:paraId="1CE22EA7" w14:textId="77777777">
        <w:trPr>
          <w:trHeight w:val="600"/>
          <w:tblCellSpacing w:w="15" w:type="dxa"/>
        </w:trPr>
        <w:tc>
          <w:tcPr>
            <w:tcW w:w="0" w:type="auto"/>
            <w:tcMar>
              <w:top w:w="15" w:type="dxa"/>
              <w:left w:w="15" w:type="dxa"/>
              <w:bottom w:w="15" w:type="dxa"/>
              <w:right w:w="15" w:type="dxa"/>
            </w:tcMar>
            <w:vAlign w:val="center"/>
            <w:hideMark/>
          </w:tcPr>
          <w:p w14:paraId="77A49A36"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2</w:t>
            </w:r>
          </w:p>
        </w:tc>
        <w:tc>
          <w:tcPr>
            <w:tcW w:w="0" w:type="auto"/>
            <w:tcMar>
              <w:top w:w="15" w:type="dxa"/>
              <w:left w:w="15" w:type="dxa"/>
              <w:bottom w:w="15" w:type="dxa"/>
              <w:right w:w="15" w:type="dxa"/>
            </w:tcMar>
            <w:vAlign w:val="center"/>
            <w:hideMark/>
          </w:tcPr>
          <w:p w14:paraId="00BD03FB" w14:textId="77777777" w:rsidR="00ED74FD" w:rsidRPr="0021703C" w:rsidRDefault="00ED74FD" w:rsidP="007445D8">
            <w:pPr>
              <w:jc w:val="center"/>
              <w:rPr>
                <w:rFonts w:ascii="Arial" w:hAnsi="Arial"/>
                <w:sz w:val="24"/>
                <w:szCs w:val="24"/>
                <w:lang w:val="en-US"/>
              </w:rPr>
            </w:pPr>
            <w:proofErr w:type="spellStart"/>
            <w:r w:rsidRPr="0021703C">
              <w:rPr>
                <w:rFonts w:ascii="Arial" w:hAnsi="Arial"/>
                <w:sz w:val="24"/>
                <w:szCs w:val="24"/>
                <w:lang w:val="en-US"/>
              </w:rPr>
              <w:t>Hyperchloric</w:t>
            </w:r>
            <w:proofErr w:type="spellEnd"/>
            <w:r w:rsidRPr="0021703C">
              <w:rPr>
                <w:rFonts w:ascii="Arial" w:hAnsi="Arial"/>
                <w:sz w:val="24"/>
                <w:szCs w:val="24"/>
                <w:lang w:val="en-US"/>
              </w:rPr>
              <w:t xml:space="preserve"> acid</w:t>
            </w:r>
          </w:p>
        </w:tc>
        <w:tc>
          <w:tcPr>
            <w:tcW w:w="0" w:type="auto"/>
            <w:tcMar>
              <w:top w:w="15" w:type="dxa"/>
              <w:left w:w="15" w:type="dxa"/>
              <w:bottom w:w="15" w:type="dxa"/>
              <w:right w:w="15" w:type="dxa"/>
            </w:tcMar>
            <w:vAlign w:val="center"/>
            <w:hideMark/>
          </w:tcPr>
          <w:p w14:paraId="6E4E591F" w14:textId="77777777" w:rsidR="00ED74FD" w:rsidRPr="0021703C" w:rsidRDefault="00ED74FD" w:rsidP="007445D8">
            <w:pPr>
              <w:jc w:val="center"/>
              <w:rPr>
                <w:rFonts w:ascii="Arial" w:hAnsi="Arial"/>
                <w:sz w:val="24"/>
                <w:szCs w:val="24"/>
                <w:lang w:val="en-US"/>
              </w:rPr>
            </w:pPr>
            <w:proofErr w:type="spellStart"/>
            <w:r w:rsidRPr="0021703C">
              <w:rPr>
                <w:rFonts w:ascii="Arial" w:hAnsi="Arial"/>
                <w:sz w:val="24"/>
                <w:szCs w:val="24"/>
                <w:lang w:val="en-US"/>
              </w:rPr>
              <w:t>HClO</w:t>
            </w:r>
            <w:proofErr w:type="spellEnd"/>
            <w:r w:rsidRPr="0021703C">
              <w:rPr>
                <w:rFonts w:ascii="Cambria Math" w:hAnsi="Cambria Math" w:cs="Cambria Math"/>
                <w:sz w:val="24"/>
                <w:szCs w:val="24"/>
                <w:lang w:val="en-US"/>
              </w:rPr>
              <w:t>₄</w:t>
            </w:r>
          </w:p>
        </w:tc>
        <w:tc>
          <w:tcPr>
            <w:tcW w:w="0" w:type="auto"/>
            <w:tcMar>
              <w:top w:w="15" w:type="dxa"/>
              <w:left w:w="15" w:type="dxa"/>
              <w:bottom w:w="15" w:type="dxa"/>
              <w:right w:w="15" w:type="dxa"/>
            </w:tcMar>
            <w:vAlign w:val="center"/>
            <w:hideMark/>
          </w:tcPr>
          <w:p w14:paraId="4EBDE928"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Laboratory</w:t>
            </w:r>
          </w:p>
        </w:tc>
        <w:tc>
          <w:tcPr>
            <w:tcW w:w="0" w:type="auto"/>
            <w:tcMar>
              <w:top w:w="15" w:type="dxa"/>
              <w:left w:w="15" w:type="dxa"/>
              <w:bottom w:w="15" w:type="dxa"/>
              <w:right w:w="15" w:type="dxa"/>
            </w:tcMar>
            <w:vAlign w:val="center"/>
            <w:hideMark/>
          </w:tcPr>
          <w:p w14:paraId="66A68250"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Germany</w:t>
            </w:r>
          </w:p>
        </w:tc>
      </w:tr>
      <w:tr w:rsidR="00ED74FD" w:rsidRPr="0021703C" w14:paraId="66D35C1F" w14:textId="77777777">
        <w:trPr>
          <w:trHeight w:val="600"/>
          <w:tblCellSpacing w:w="15" w:type="dxa"/>
        </w:trPr>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2C246C40"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3</w:t>
            </w:r>
          </w:p>
        </w:tc>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0C5993D7"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Nitric acid</w:t>
            </w:r>
          </w:p>
        </w:tc>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6389689C"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HNO</w:t>
            </w:r>
            <w:r w:rsidRPr="0021703C">
              <w:rPr>
                <w:rFonts w:ascii="Cambria Math" w:hAnsi="Cambria Math" w:cs="Cambria Math"/>
                <w:sz w:val="24"/>
                <w:szCs w:val="24"/>
                <w:lang w:val="en-US"/>
              </w:rPr>
              <w:t>₃</w:t>
            </w:r>
          </w:p>
        </w:tc>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297F09C8" w14:textId="77777777" w:rsidR="00ED74FD" w:rsidRPr="0021703C" w:rsidRDefault="00ED74FD" w:rsidP="007445D8">
            <w:pPr>
              <w:jc w:val="center"/>
              <w:rPr>
                <w:rFonts w:ascii="Arial" w:hAnsi="Arial"/>
                <w:sz w:val="24"/>
                <w:szCs w:val="24"/>
                <w:lang w:val="en-US"/>
              </w:rPr>
            </w:pPr>
            <w:r w:rsidRPr="0021703C">
              <w:rPr>
                <w:rFonts w:ascii="Arial" w:hAnsi="Arial"/>
                <w:sz w:val="24"/>
                <w:szCs w:val="24"/>
                <w:lang w:val="en-US"/>
              </w:rPr>
              <w:t>Laboratory</w:t>
            </w:r>
          </w:p>
        </w:tc>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09A700B9" w14:textId="77777777" w:rsidR="00ED74FD" w:rsidRPr="0021703C" w:rsidRDefault="00ED74FD" w:rsidP="007445D8">
            <w:pPr>
              <w:jc w:val="center"/>
              <w:rPr>
                <w:rFonts w:ascii="Arial" w:hAnsi="Arial"/>
                <w:sz w:val="24"/>
                <w:szCs w:val="24"/>
                <w:lang w:val="en-US"/>
              </w:rPr>
            </w:pPr>
            <w:proofErr w:type="spellStart"/>
            <w:r w:rsidRPr="0021703C">
              <w:rPr>
                <w:rFonts w:ascii="Arial" w:hAnsi="Arial"/>
                <w:sz w:val="24"/>
                <w:szCs w:val="24"/>
                <w:lang w:val="en-US"/>
              </w:rPr>
              <w:t>Dariiganj</w:t>
            </w:r>
            <w:proofErr w:type="spellEnd"/>
            <w:r w:rsidRPr="0021703C">
              <w:rPr>
                <w:rFonts w:ascii="Arial" w:hAnsi="Arial"/>
                <w:sz w:val="24"/>
                <w:szCs w:val="24"/>
                <w:lang w:val="en-US"/>
              </w:rPr>
              <w:t>, New Delhi 10002 (India)</w:t>
            </w:r>
          </w:p>
        </w:tc>
      </w:tr>
    </w:tbl>
    <w:p w14:paraId="558203D3" w14:textId="77777777" w:rsidR="00ED74FD" w:rsidRPr="0021703C" w:rsidRDefault="00ED74FD" w:rsidP="00ED74FD">
      <w:pPr>
        <w:rPr>
          <w:rFonts w:ascii="Arial" w:hAnsi="Arial"/>
          <w:sz w:val="24"/>
          <w:szCs w:val="24"/>
          <w:lang w:val="en-US"/>
        </w:rPr>
      </w:pPr>
    </w:p>
    <w:p w14:paraId="3DBC1445" w14:textId="77777777" w:rsidR="00277926" w:rsidRPr="0021703C" w:rsidRDefault="00277926" w:rsidP="00C36AAF">
      <w:pPr>
        <w:pStyle w:val="Heading1"/>
        <w:spacing w:line="360" w:lineRule="auto"/>
        <w:jc w:val="both"/>
        <w:rPr>
          <w:rFonts w:ascii="Arial" w:hAnsi="Arial" w:cs="Arial"/>
          <w:color w:val="auto"/>
          <w:sz w:val="24"/>
          <w:szCs w:val="24"/>
        </w:rPr>
      </w:pPr>
      <w:bookmarkStart w:id="15" w:name="_Toc213151173"/>
      <w:r w:rsidRPr="0021703C">
        <w:rPr>
          <w:rFonts w:ascii="Arial" w:hAnsi="Arial" w:cs="Arial"/>
          <w:color w:val="auto"/>
          <w:sz w:val="24"/>
          <w:szCs w:val="24"/>
          <w:lang w:val="en-US"/>
        </w:rPr>
        <w:t>3.2 Methodology</w:t>
      </w:r>
      <w:bookmarkEnd w:id="15"/>
    </w:p>
    <w:p w14:paraId="73628097" w14:textId="77777777" w:rsidR="00277926" w:rsidRPr="0021703C" w:rsidRDefault="00277926" w:rsidP="00C36AAF">
      <w:pPr>
        <w:pStyle w:val="Heading1"/>
        <w:spacing w:line="360" w:lineRule="auto"/>
        <w:jc w:val="both"/>
        <w:rPr>
          <w:rFonts w:ascii="Arial" w:hAnsi="Arial" w:cs="Arial"/>
          <w:color w:val="auto"/>
          <w:sz w:val="24"/>
          <w:szCs w:val="24"/>
        </w:rPr>
      </w:pPr>
      <w:bookmarkStart w:id="16" w:name="_Toc213151174"/>
      <w:r w:rsidRPr="0021703C">
        <w:rPr>
          <w:rFonts w:ascii="Arial" w:hAnsi="Arial" w:cs="Arial"/>
          <w:color w:val="auto"/>
          <w:sz w:val="24"/>
          <w:szCs w:val="24"/>
          <w:lang w:val="en-US"/>
        </w:rPr>
        <w:t>3.2.1 Sample Collection</w:t>
      </w:r>
      <w:bookmarkEnd w:id="16"/>
    </w:p>
    <w:p w14:paraId="24EC25C8" w14:textId="77777777"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Soil Samples</w:t>
      </w:r>
    </w:p>
    <w:p w14:paraId="12722620" w14:textId="52CCD9CB"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 xml:space="preserve">Soil samples were procured from a stratigraphic depth of 0–15 cm, as this superficial horizon is predominantly influenced by anthropogenic pollutants (Gupta </w:t>
      </w:r>
      <w:r w:rsidR="0061399E" w:rsidRPr="0061399E">
        <w:rPr>
          <w:rFonts w:ascii="Arial" w:hAnsi="Arial"/>
          <w:i/>
          <w:iCs/>
          <w:sz w:val="24"/>
          <w:szCs w:val="24"/>
          <w:lang w:val="en-US"/>
        </w:rPr>
        <w:t>et al.</w:t>
      </w:r>
      <w:r w:rsidRPr="0021703C">
        <w:rPr>
          <w:rFonts w:ascii="Arial" w:hAnsi="Arial"/>
          <w:sz w:val="24"/>
          <w:szCs w:val="24"/>
          <w:lang w:val="en-US"/>
        </w:rPr>
        <w:t>, 2019). Composite samples were systematically obtained from various coordinates at each site, subsequently homogenized, and preserved in appropriately labeled polyethylene containers.</w:t>
      </w:r>
    </w:p>
    <w:p w14:paraId="402D6381" w14:textId="77777777"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Water Samples</w:t>
      </w:r>
    </w:p>
    <w:p w14:paraId="284F2973" w14:textId="77777777"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Surface water samples were gathered in pre-cleaned polyethylene containers, which were thoroughly rinsed with the sample water prior to collection. In order to mitigate microbial degradation and the precipitation of metallic constituents, the samples were acidified by the addition of a few drops of nitric acid to achieve a pH of less than 2 (</w:t>
      </w:r>
      <w:proofErr w:type="spellStart"/>
      <w:r w:rsidRPr="0021703C">
        <w:rPr>
          <w:rFonts w:ascii="Arial" w:hAnsi="Arial"/>
          <w:sz w:val="24"/>
          <w:szCs w:val="24"/>
          <w:lang w:val="en-US"/>
        </w:rPr>
        <w:t>Ademoroti</w:t>
      </w:r>
      <w:proofErr w:type="spellEnd"/>
      <w:r w:rsidRPr="0021703C">
        <w:rPr>
          <w:rFonts w:ascii="Arial" w:hAnsi="Arial"/>
          <w:sz w:val="24"/>
          <w:szCs w:val="24"/>
          <w:lang w:val="en-US"/>
        </w:rPr>
        <w:t>, 1996).</w:t>
      </w:r>
    </w:p>
    <w:p w14:paraId="7FF5F598" w14:textId="77777777"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3.3 Sample Preparation and Digestion</w:t>
      </w:r>
    </w:p>
    <w:p w14:paraId="19DBB9BD" w14:textId="77777777"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Soil Samples</w:t>
      </w:r>
    </w:p>
    <w:p w14:paraId="1D714255" w14:textId="0EA2E175"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The collected soil samples were subjected to air-drying, grinding, and sieving through a 2 mm mesh. A quantity of one gram (1 g) from each soil sample was digested utilizing a combination of concentrated HNO</w:t>
      </w:r>
      <w:r w:rsidRPr="0021703C">
        <w:rPr>
          <w:rFonts w:ascii="Cambria Math" w:hAnsi="Cambria Math" w:cs="Cambria Math"/>
          <w:sz w:val="24"/>
          <w:szCs w:val="24"/>
          <w:lang w:val="en-US"/>
        </w:rPr>
        <w:t>₃</w:t>
      </w:r>
      <w:r w:rsidRPr="0021703C">
        <w:rPr>
          <w:rFonts w:ascii="Arial" w:hAnsi="Arial"/>
          <w:sz w:val="24"/>
          <w:szCs w:val="24"/>
          <w:lang w:val="en-US"/>
        </w:rPr>
        <w:t xml:space="preserve"> and </w:t>
      </w:r>
      <w:proofErr w:type="spellStart"/>
      <w:r w:rsidRPr="0021703C">
        <w:rPr>
          <w:rFonts w:ascii="Arial" w:hAnsi="Arial"/>
          <w:sz w:val="24"/>
          <w:szCs w:val="24"/>
          <w:lang w:val="en-US"/>
        </w:rPr>
        <w:t>HClO</w:t>
      </w:r>
      <w:proofErr w:type="spellEnd"/>
      <w:r w:rsidRPr="0021703C">
        <w:rPr>
          <w:rFonts w:ascii="Cambria Math" w:hAnsi="Cambria Math" w:cs="Cambria Math"/>
          <w:sz w:val="24"/>
          <w:szCs w:val="24"/>
          <w:lang w:val="en-US"/>
        </w:rPr>
        <w:t>₄</w:t>
      </w:r>
      <w:r w:rsidRPr="0021703C">
        <w:rPr>
          <w:rFonts w:ascii="Arial" w:hAnsi="Arial"/>
          <w:sz w:val="24"/>
          <w:szCs w:val="24"/>
          <w:lang w:val="en-US"/>
        </w:rPr>
        <w:t xml:space="preserve"> on a hot plate until a transparent solution was achieved (</w:t>
      </w:r>
      <w:proofErr w:type="spellStart"/>
      <w:r w:rsidRPr="0021703C">
        <w:rPr>
          <w:rFonts w:ascii="Arial" w:hAnsi="Arial"/>
          <w:sz w:val="24"/>
          <w:szCs w:val="24"/>
          <w:lang w:val="en-US"/>
        </w:rPr>
        <w:t>Uwah</w:t>
      </w:r>
      <w:proofErr w:type="spellEnd"/>
      <w:r w:rsidRPr="0021703C">
        <w:rPr>
          <w:rFonts w:ascii="Arial" w:hAnsi="Arial"/>
          <w:sz w:val="24"/>
          <w:szCs w:val="24"/>
          <w:lang w:val="en-US"/>
        </w:rPr>
        <w:t xml:space="preserve"> </w:t>
      </w:r>
      <w:r w:rsidR="0061399E" w:rsidRPr="0061399E">
        <w:rPr>
          <w:rFonts w:ascii="Arial" w:hAnsi="Arial"/>
          <w:i/>
          <w:iCs/>
          <w:sz w:val="24"/>
          <w:szCs w:val="24"/>
          <w:lang w:val="en-US"/>
        </w:rPr>
        <w:t>et al.</w:t>
      </w:r>
      <w:r w:rsidRPr="0021703C">
        <w:rPr>
          <w:rFonts w:ascii="Arial" w:hAnsi="Arial"/>
          <w:sz w:val="24"/>
          <w:szCs w:val="24"/>
          <w:lang w:val="en-US"/>
        </w:rPr>
        <w:t>, 2009).</w:t>
      </w:r>
    </w:p>
    <w:p w14:paraId="1D0A72F9" w14:textId="77777777" w:rsidR="00277926" w:rsidRPr="0021703C" w:rsidRDefault="00277926" w:rsidP="00C36AAF">
      <w:pPr>
        <w:tabs>
          <w:tab w:val="left" w:pos="4054"/>
        </w:tabs>
        <w:spacing w:line="360" w:lineRule="auto"/>
        <w:jc w:val="both"/>
        <w:rPr>
          <w:rFonts w:ascii="Arial" w:hAnsi="Arial"/>
          <w:sz w:val="24"/>
          <w:szCs w:val="24"/>
        </w:rPr>
      </w:pPr>
    </w:p>
    <w:p w14:paraId="34E987DC" w14:textId="77777777"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Water Samples</w:t>
      </w:r>
    </w:p>
    <w:p w14:paraId="7E0DCEBF" w14:textId="77777777"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For the water samples, 100 mL of each acid-preserved specimen was subjected to digestion with concentrated HNO</w:t>
      </w:r>
      <w:r w:rsidRPr="0021703C">
        <w:rPr>
          <w:rFonts w:ascii="Cambria Math" w:hAnsi="Cambria Math" w:cs="Cambria Math"/>
          <w:sz w:val="24"/>
          <w:szCs w:val="24"/>
          <w:lang w:val="en-US"/>
        </w:rPr>
        <w:t>₃</w:t>
      </w:r>
      <w:r w:rsidRPr="0021703C">
        <w:rPr>
          <w:rFonts w:ascii="Arial" w:hAnsi="Arial"/>
          <w:sz w:val="24"/>
          <w:szCs w:val="24"/>
          <w:lang w:val="en-US"/>
        </w:rPr>
        <w:t xml:space="preserve"> until the volume was reduced to 20 mL, following which it was filtered and diluted to a standardized volume (APHA, 2017).</w:t>
      </w:r>
    </w:p>
    <w:p w14:paraId="72C16EB1" w14:textId="77777777" w:rsidR="00277926" w:rsidRPr="0021703C" w:rsidRDefault="00277926" w:rsidP="00C36AAF">
      <w:pPr>
        <w:pStyle w:val="Heading1"/>
        <w:spacing w:line="360" w:lineRule="auto"/>
        <w:jc w:val="both"/>
        <w:rPr>
          <w:rFonts w:ascii="Arial" w:hAnsi="Arial" w:cs="Arial"/>
          <w:color w:val="auto"/>
          <w:sz w:val="24"/>
          <w:szCs w:val="24"/>
        </w:rPr>
      </w:pPr>
      <w:bookmarkStart w:id="17" w:name="_Toc213151175"/>
      <w:r w:rsidRPr="0021703C">
        <w:rPr>
          <w:rFonts w:ascii="Arial" w:hAnsi="Arial" w:cs="Arial"/>
          <w:color w:val="auto"/>
          <w:sz w:val="24"/>
          <w:szCs w:val="24"/>
          <w:lang w:val="en-US"/>
        </w:rPr>
        <w:t>3.4 Determination of Heavy Metals</w:t>
      </w:r>
      <w:bookmarkEnd w:id="17"/>
    </w:p>
    <w:p w14:paraId="01C07F81" w14:textId="0FBE7D8C"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 xml:space="preserve">The digested samples underwent analytical assessment for heavy metals including Pb, Cd, Cr, Fe, and Cu employing an Atomic Absorption Spectrophotometer (AAS). Calibration was executed utilizing certified standard solutions, while analytical blanks and replicates were assessed for quality assurance purposes (Yusuf </w:t>
      </w:r>
      <w:r w:rsidR="0061399E" w:rsidRPr="0061399E">
        <w:rPr>
          <w:rFonts w:ascii="Arial" w:hAnsi="Arial"/>
          <w:i/>
          <w:iCs/>
          <w:sz w:val="24"/>
          <w:szCs w:val="24"/>
          <w:lang w:val="en-US"/>
        </w:rPr>
        <w:t>et al.</w:t>
      </w:r>
      <w:r w:rsidRPr="0021703C">
        <w:rPr>
          <w:rFonts w:ascii="Arial" w:hAnsi="Arial"/>
          <w:sz w:val="24"/>
          <w:szCs w:val="24"/>
          <w:lang w:val="en-US"/>
        </w:rPr>
        <w:t>, 2021).</w:t>
      </w:r>
    </w:p>
    <w:p w14:paraId="50E82D70" w14:textId="77777777" w:rsidR="00277926" w:rsidRPr="0021703C" w:rsidRDefault="00277926" w:rsidP="00C36AAF">
      <w:pPr>
        <w:pStyle w:val="Heading1"/>
        <w:spacing w:line="360" w:lineRule="auto"/>
        <w:jc w:val="both"/>
        <w:rPr>
          <w:rFonts w:ascii="Arial" w:hAnsi="Arial" w:cs="Arial"/>
          <w:color w:val="auto"/>
          <w:sz w:val="24"/>
          <w:szCs w:val="24"/>
        </w:rPr>
      </w:pPr>
      <w:bookmarkStart w:id="18" w:name="_Toc213151176"/>
      <w:r w:rsidRPr="0021703C">
        <w:rPr>
          <w:rFonts w:ascii="Arial" w:hAnsi="Arial" w:cs="Arial"/>
          <w:color w:val="auto"/>
          <w:sz w:val="24"/>
          <w:szCs w:val="24"/>
          <w:lang w:val="en-US"/>
        </w:rPr>
        <w:t>3.5 Quality Control and Assurance</w:t>
      </w:r>
      <w:bookmarkEnd w:id="18"/>
    </w:p>
    <w:p w14:paraId="7623F6A8" w14:textId="77777777"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To guarantee the accuracy and reliability of findings, all glassware was subjected to acid washing to eliminate potential contamination. Analytical blanks were incorporated into each analytical batch, and duplicate measurements were conducted. The calibration of the AAS was corroborated using standard reference materials (APHA, 2017).</w:t>
      </w:r>
    </w:p>
    <w:p w14:paraId="5CBA7B1F" w14:textId="77777777" w:rsidR="00277926" w:rsidRPr="0021703C" w:rsidRDefault="00277926" w:rsidP="00C36AAF">
      <w:pPr>
        <w:pStyle w:val="Heading1"/>
        <w:spacing w:line="360" w:lineRule="auto"/>
        <w:jc w:val="both"/>
        <w:rPr>
          <w:rFonts w:ascii="Arial" w:hAnsi="Arial" w:cs="Arial"/>
          <w:color w:val="auto"/>
          <w:sz w:val="24"/>
          <w:szCs w:val="24"/>
        </w:rPr>
      </w:pPr>
      <w:bookmarkStart w:id="19" w:name="_Toc213151177"/>
      <w:r w:rsidRPr="0021703C">
        <w:rPr>
          <w:rFonts w:ascii="Arial" w:hAnsi="Arial" w:cs="Arial"/>
          <w:color w:val="auto"/>
          <w:sz w:val="24"/>
          <w:szCs w:val="24"/>
          <w:lang w:val="en-US"/>
        </w:rPr>
        <w:t>3.6 Data Analysis</w:t>
      </w:r>
      <w:bookmarkEnd w:id="19"/>
    </w:p>
    <w:p w14:paraId="79124A45" w14:textId="3978BF1A"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 xml:space="preserve">The concentrations of metals in soil were quantified in mg/kg, whereas those in water were quantified in mg/L. The results were compared against permissible limits established by NESREA, WHO, and FAO. Statistical evaluations, encompassing mean, standard deviation, and ANOVA, were performed utilizing appropriate statistical software to ascertain significant variations among sampling locations (Gupta </w:t>
      </w:r>
      <w:r w:rsidR="0061399E" w:rsidRPr="0061399E">
        <w:rPr>
          <w:rFonts w:ascii="Arial" w:hAnsi="Arial"/>
          <w:i/>
          <w:iCs/>
          <w:sz w:val="24"/>
          <w:szCs w:val="24"/>
          <w:lang w:val="en-US"/>
        </w:rPr>
        <w:t>et al.</w:t>
      </w:r>
      <w:r w:rsidRPr="0021703C">
        <w:rPr>
          <w:rFonts w:ascii="Arial" w:hAnsi="Arial"/>
          <w:sz w:val="24"/>
          <w:szCs w:val="24"/>
          <w:lang w:val="en-US"/>
        </w:rPr>
        <w:t>, 2019). Findings were illustrated in tables, graphs, and charts for enhanced clarity.</w:t>
      </w:r>
    </w:p>
    <w:p w14:paraId="4DB83C7D" w14:textId="77777777" w:rsidR="00277926" w:rsidRPr="0021703C" w:rsidRDefault="00277926" w:rsidP="00C36AAF">
      <w:pPr>
        <w:pStyle w:val="Heading1"/>
        <w:spacing w:line="360" w:lineRule="auto"/>
        <w:jc w:val="both"/>
        <w:rPr>
          <w:rFonts w:ascii="Arial" w:hAnsi="Arial" w:cs="Arial"/>
          <w:color w:val="auto"/>
          <w:sz w:val="24"/>
          <w:szCs w:val="24"/>
        </w:rPr>
      </w:pPr>
      <w:bookmarkStart w:id="20" w:name="_Toc213151178"/>
      <w:r w:rsidRPr="0021703C">
        <w:rPr>
          <w:rFonts w:ascii="Arial" w:hAnsi="Arial" w:cs="Arial"/>
          <w:color w:val="auto"/>
          <w:sz w:val="24"/>
          <w:szCs w:val="24"/>
          <w:lang w:val="en-US"/>
        </w:rPr>
        <w:t>3.7 Physicochemical Analysis</w:t>
      </w:r>
      <w:bookmarkEnd w:id="20"/>
    </w:p>
    <w:p w14:paraId="2FF57854" w14:textId="77777777" w:rsidR="00277926" w:rsidRPr="0021703C" w:rsidRDefault="00277926" w:rsidP="00C36AAF">
      <w:pPr>
        <w:pStyle w:val="Heading1"/>
        <w:spacing w:line="360" w:lineRule="auto"/>
        <w:jc w:val="both"/>
        <w:rPr>
          <w:rFonts w:ascii="Arial" w:hAnsi="Arial" w:cs="Arial"/>
          <w:color w:val="auto"/>
          <w:sz w:val="24"/>
          <w:szCs w:val="24"/>
        </w:rPr>
      </w:pPr>
      <w:bookmarkStart w:id="21" w:name="_Toc213151179"/>
      <w:r w:rsidRPr="0021703C">
        <w:rPr>
          <w:rFonts w:ascii="Arial" w:hAnsi="Arial" w:cs="Arial"/>
          <w:color w:val="auto"/>
          <w:sz w:val="24"/>
          <w:szCs w:val="24"/>
          <w:lang w:val="en-US"/>
        </w:rPr>
        <w:t>3.7.1 Determination of pH</w:t>
      </w:r>
      <w:bookmarkEnd w:id="21"/>
    </w:p>
    <w:p w14:paraId="7715FE16" w14:textId="77777777"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 xml:space="preserve">The pH levels of soil and surface water samples were ascertained utilizing a bench multimeter (Model: Hanna HI5522, Hanna Instruments, USA), adhering to the </w:t>
      </w:r>
      <w:r w:rsidRPr="0021703C">
        <w:rPr>
          <w:rFonts w:ascii="Arial" w:hAnsi="Arial"/>
          <w:sz w:val="24"/>
          <w:szCs w:val="24"/>
          <w:lang w:val="en-US"/>
        </w:rPr>
        <w:lastRenderedPageBreak/>
        <w:t>standardized methodologies promulgated by the American Public Health Association (APHA, 2017). For the analysis of surface water, 50 mL of each sample was carefully transferred into a sterile beaker. The instrument underwent calibration employing standard buffer solutions with pH values of 4.00, 7.00, and 10.00. The electrode was thoroughly rinsed with distilled water, dried with absorbent tissue, and subsequently</w:t>
      </w:r>
    </w:p>
    <w:p w14:paraId="21C18E73" w14:textId="77777777"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immersed into the sample. The reading was permitted to stabilize, and the pH value was recorded directly from the digital display. In the case of soil analysis, 10 g of air-dried, sieved soil (&lt;2 mm) was accurately weighed into a 100 mL beaker, followed by the addition of 25 mL of distilled water to create a 1:2.5 soil-to-water suspension. The resulting mixture was agitated thoroughly and allowed to stand undisturbed for a duration of 30 minutes. The electrode was then immersed in the supernatant, and the stabilized reading was meticulously recorded. All measurements were executed in triplicate, and the mean values were subsequently calculated.</w:t>
      </w:r>
    </w:p>
    <w:p w14:paraId="1982A061" w14:textId="77777777" w:rsidR="00277926" w:rsidRPr="0021703C" w:rsidRDefault="00277926" w:rsidP="00C36AAF">
      <w:pPr>
        <w:pStyle w:val="Heading1"/>
        <w:spacing w:line="360" w:lineRule="auto"/>
        <w:jc w:val="both"/>
        <w:rPr>
          <w:rFonts w:ascii="Arial" w:hAnsi="Arial" w:cs="Arial"/>
          <w:color w:val="auto"/>
          <w:sz w:val="24"/>
          <w:szCs w:val="24"/>
        </w:rPr>
      </w:pPr>
      <w:bookmarkStart w:id="22" w:name="_Toc213151180"/>
      <w:r w:rsidRPr="0021703C">
        <w:rPr>
          <w:rFonts w:ascii="Arial" w:hAnsi="Arial" w:cs="Arial"/>
          <w:color w:val="auto"/>
          <w:sz w:val="24"/>
          <w:szCs w:val="24"/>
          <w:lang w:val="en-US"/>
        </w:rPr>
        <w:t>3.7.2 Determination of Electrical Conductivity (EC)</w:t>
      </w:r>
      <w:bookmarkEnd w:id="22"/>
    </w:p>
    <w:p w14:paraId="434F7178" w14:textId="77777777"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The electrical conductivity (EC) of soil and surface water samples was evaluated employing the conductivity probe of the bench multimeter, in accordance with the prescribed methodologies detailed by APHA (2017) and Rhoades (1996). Prior to the analytical procedures, the instrument was calibrated using a 1.413 mS/cm potassium chloride (</w:t>
      </w:r>
      <w:proofErr w:type="spellStart"/>
      <w:r w:rsidRPr="0021703C">
        <w:rPr>
          <w:rFonts w:ascii="Arial" w:hAnsi="Arial"/>
          <w:sz w:val="24"/>
          <w:szCs w:val="24"/>
          <w:lang w:val="en-US"/>
        </w:rPr>
        <w:t>KCl</w:t>
      </w:r>
      <w:proofErr w:type="spellEnd"/>
      <w:r w:rsidRPr="0021703C">
        <w:rPr>
          <w:rFonts w:ascii="Arial" w:hAnsi="Arial"/>
          <w:sz w:val="24"/>
          <w:szCs w:val="24"/>
          <w:lang w:val="en-US"/>
        </w:rPr>
        <w:t>) standard solution maintained at 25°C. For surface water analysis, 50 mL of the sample was placed in a clean beaker, and the probe was rinsed, dried, and subsequently immersed in the sample. Upon stabilization, the EC value was recorded in either µS/cm or mS/cm. In the analysis of soil, the supernatant extracted from the 1:2.5 soil-to-water suspension was utilized. The probe was inserted into the clear solution, and the EC value was documented after stabilization. All determinations were conducted in triplicate, and the mean values were reported accordingly.</w:t>
      </w:r>
    </w:p>
    <w:p w14:paraId="59C0E654" w14:textId="77777777" w:rsidR="00277926" w:rsidRPr="0021703C" w:rsidRDefault="00277926" w:rsidP="00C36AAF">
      <w:pPr>
        <w:pStyle w:val="Heading1"/>
        <w:spacing w:line="360" w:lineRule="auto"/>
        <w:jc w:val="both"/>
        <w:rPr>
          <w:rFonts w:ascii="Arial" w:hAnsi="Arial" w:cs="Arial"/>
          <w:color w:val="auto"/>
          <w:sz w:val="24"/>
          <w:szCs w:val="24"/>
        </w:rPr>
      </w:pPr>
      <w:bookmarkStart w:id="23" w:name="_Toc213151181"/>
      <w:r w:rsidRPr="0021703C">
        <w:rPr>
          <w:rFonts w:ascii="Arial" w:hAnsi="Arial" w:cs="Arial"/>
          <w:color w:val="auto"/>
          <w:sz w:val="24"/>
          <w:szCs w:val="24"/>
          <w:lang w:val="en-US"/>
        </w:rPr>
        <w:t>3.7.3 Determination of Total Dissolved Solids (TDS)</w:t>
      </w:r>
      <w:bookmarkEnd w:id="23"/>
    </w:p>
    <w:p w14:paraId="58510745" w14:textId="77777777" w:rsidR="00277926"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t>The Total Dissolved Solids (TDS) present in soil and surface water samples were determined utilizing the TDS function of the bench multimeter, as delineated by APHA (2017). Calibration was automatically achieved during the standardization of EC with</w:t>
      </w:r>
    </w:p>
    <w:p w14:paraId="3790CB57" w14:textId="77777777" w:rsidR="00BE333D" w:rsidRPr="0021703C" w:rsidRDefault="00277926" w:rsidP="00C36AAF">
      <w:pPr>
        <w:tabs>
          <w:tab w:val="left" w:pos="4054"/>
        </w:tabs>
        <w:spacing w:line="360" w:lineRule="auto"/>
        <w:jc w:val="both"/>
        <w:rPr>
          <w:rFonts w:ascii="Arial" w:hAnsi="Arial"/>
          <w:sz w:val="24"/>
          <w:szCs w:val="24"/>
        </w:rPr>
      </w:pPr>
      <w:r w:rsidRPr="0021703C">
        <w:rPr>
          <w:rFonts w:ascii="Arial" w:hAnsi="Arial"/>
          <w:sz w:val="24"/>
          <w:szCs w:val="24"/>
          <w:lang w:val="en-US"/>
        </w:rPr>
        <w:lastRenderedPageBreak/>
        <w:t xml:space="preserve">the </w:t>
      </w:r>
      <w:proofErr w:type="spellStart"/>
      <w:r w:rsidRPr="0021703C">
        <w:rPr>
          <w:rFonts w:ascii="Arial" w:hAnsi="Arial"/>
          <w:sz w:val="24"/>
          <w:szCs w:val="24"/>
          <w:lang w:val="en-US"/>
        </w:rPr>
        <w:t>KCl</w:t>
      </w:r>
      <w:proofErr w:type="spellEnd"/>
      <w:r w:rsidRPr="0021703C">
        <w:rPr>
          <w:rFonts w:ascii="Arial" w:hAnsi="Arial"/>
          <w:sz w:val="24"/>
          <w:szCs w:val="24"/>
          <w:lang w:val="en-US"/>
        </w:rPr>
        <w:t xml:space="preserve"> solution (1.413 mS/cm). For surface water, 50 mL of the sample was transferred into a clean beaker, and the probe was rinsed and subsequently inserted into the sample. The reading was allowed to stabilize, and the TDS value (expressed in mg/L or ppm) was recorded. For soil samples, the supernatant derived from the 1:2.5 soil-to-water mixture was employed. The identical procedural steps were adhered to, and the TDS value was automatically calculated from the EC using the meter’s internal conversion factor (0.64). All measurements were executed in triplicate, and the mean values were systematically calculated.</w:t>
      </w:r>
    </w:p>
    <w:p w14:paraId="48D5AA50" w14:textId="77777777" w:rsidR="00AB15A7" w:rsidRPr="0021703C" w:rsidRDefault="00AB15A7" w:rsidP="00C36AAF">
      <w:pPr>
        <w:pStyle w:val="Heading1"/>
        <w:spacing w:line="360" w:lineRule="auto"/>
        <w:jc w:val="both"/>
        <w:rPr>
          <w:rFonts w:ascii="Arial" w:hAnsi="Arial" w:cs="Arial"/>
          <w:color w:val="auto"/>
          <w:sz w:val="24"/>
          <w:szCs w:val="24"/>
        </w:rPr>
      </w:pPr>
    </w:p>
    <w:p w14:paraId="47F39382" w14:textId="77777777" w:rsidR="00AB15A7" w:rsidRPr="0021703C" w:rsidRDefault="00AB15A7" w:rsidP="00C36AAF">
      <w:pPr>
        <w:spacing w:line="360" w:lineRule="auto"/>
        <w:jc w:val="both"/>
        <w:rPr>
          <w:rFonts w:ascii="Arial" w:hAnsi="Arial"/>
          <w:sz w:val="24"/>
          <w:szCs w:val="24"/>
        </w:rPr>
      </w:pPr>
    </w:p>
    <w:p w14:paraId="666EB0E6" w14:textId="77777777" w:rsidR="00AB15A7" w:rsidRPr="0021703C" w:rsidRDefault="00AB15A7" w:rsidP="00C36AAF">
      <w:pPr>
        <w:spacing w:line="360" w:lineRule="auto"/>
        <w:jc w:val="both"/>
        <w:rPr>
          <w:rFonts w:ascii="Arial" w:hAnsi="Arial"/>
          <w:sz w:val="24"/>
          <w:szCs w:val="24"/>
        </w:rPr>
      </w:pPr>
    </w:p>
    <w:p w14:paraId="3F855D1E" w14:textId="77777777" w:rsidR="00AB15A7" w:rsidRPr="0021703C" w:rsidRDefault="00AB15A7" w:rsidP="00C36AAF">
      <w:pPr>
        <w:spacing w:line="360" w:lineRule="auto"/>
        <w:jc w:val="both"/>
        <w:rPr>
          <w:rFonts w:ascii="Arial" w:hAnsi="Arial"/>
          <w:sz w:val="24"/>
          <w:szCs w:val="24"/>
        </w:rPr>
      </w:pPr>
    </w:p>
    <w:p w14:paraId="7A522182" w14:textId="77777777" w:rsidR="00AB15A7" w:rsidRPr="0021703C" w:rsidRDefault="00AB15A7" w:rsidP="00C36AAF">
      <w:pPr>
        <w:spacing w:line="360" w:lineRule="auto"/>
        <w:jc w:val="both"/>
        <w:rPr>
          <w:rFonts w:ascii="Arial" w:hAnsi="Arial"/>
          <w:sz w:val="24"/>
          <w:szCs w:val="24"/>
        </w:rPr>
      </w:pPr>
    </w:p>
    <w:p w14:paraId="34BC8004" w14:textId="77777777" w:rsidR="00ED74FD" w:rsidRPr="0021703C" w:rsidRDefault="00ED74FD">
      <w:pPr>
        <w:rPr>
          <w:rFonts w:ascii="Arial" w:eastAsiaTheme="majorEastAsia" w:hAnsi="Arial"/>
          <w:b/>
          <w:bCs/>
          <w:sz w:val="24"/>
          <w:szCs w:val="24"/>
        </w:rPr>
      </w:pPr>
      <w:r w:rsidRPr="0021703C">
        <w:rPr>
          <w:rFonts w:ascii="Arial" w:hAnsi="Arial"/>
          <w:sz w:val="24"/>
          <w:szCs w:val="24"/>
        </w:rPr>
        <w:br w:type="page"/>
      </w:r>
    </w:p>
    <w:p w14:paraId="3BDC81B8" w14:textId="65DEF07B" w:rsidR="00BE333D" w:rsidRPr="0021703C" w:rsidRDefault="00BE333D" w:rsidP="00C47CCF">
      <w:pPr>
        <w:pStyle w:val="Heading1"/>
        <w:spacing w:before="0" w:line="240" w:lineRule="auto"/>
        <w:jc w:val="center"/>
        <w:rPr>
          <w:rFonts w:ascii="Arial" w:hAnsi="Arial" w:cs="Arial"/>
          <w:color w:val="auto"/>
          <w:sz w:val="24"/>
          <w:szCs w:val="24"/>
        </w:rPr>
      </w:pPr>
      <w:bookmarkStart w:id="24" w:name="_Toc213151182"/>
      <w:r w:rsidRPr="0021703C">
        <w:rPr>
          <w:rFonts w:ascii="Arial" w:hAnsi="Arial" w:cs="Arial"/>
          <w:color w:val="auto"/>
          <w:sz w:val="24"/>
          <w:szCs w:val="24"/>
        </w:rPr>
        <w:lastRenderedPageBreak/>
        <w:t>CHAPTER FOUR</w:t>
      </w:r>
      <w:bookmarkEnd w:id="24"/>
    </w:p>
    <w:p w14:paraId="156955AD" w14:textId="77777777" w:rsidR="00BE333D" w:rsidRPr="0021703C" w:rsidRDefault="00BE333D" w:rsidP="00C47CCF">
      <w:pPr>
        <w:pStyle w:val="Heading1"/>
        <w:spacing w:before="0" w:line="240" w:lineRule="auto"/>
        <w:jc w:val="center"/>
        <w:rPr>
          <w:rFonts w:ascii="Arial" w:hAnsi="Arial" w:cs="Arial"/>
          <w:color w:val="auto"/>
          <w:sz w:val="24"/>
          <w:szCs w:val="24"/>
        </w:rPr>
      </w:pPr>
      <w:bookmarkStart w:id="25" w:name="_Toc213151183"/>
      <w:r w:rsidRPr="0021703C">
        <w:rPr>
          <w:rFonts w:ascii="Arial" w:hAnsi="Arial" w:cs="Arial"/>
          <w:color w:val="auto"/>
          <w:sz w:val="24"/>
          <w:szCs w:val="24"/>
        </w:rPr>
        <w:t>RESULTS AND DISCUSSION</w:t>
      </w:r>
      <w:bookmarkEnd w:id="25"/>
    </w:p>
    <w:p w14:paraId="6A0635A2" w14:textId="77777777" w:rsidR="002139B4" w:rsidRDefault="002139B4" w:rsidP="00077312">
      <w:pPr>
        <w:pStyle w:val="Heading1"/>
        <w:rPr>
          <w:rFonts w:ascii="Arial" w:hAnsi="Arial" w:cs="Arial"/>
          <w:color w:val="000000" w:themeColor="text1"/>
          <w:sz w:val="24"/>
          <w:szCs w:val="24"/>
          <w:lang w:val="en-US"/>
        </w:rPr>
      </w:pPr>
      <w:bookmarkStart w:id="26" w:name="_Toc213151184"/>
      <w:r w:rsidRPr="00077312">
        <w:rPr>
          <w:rFonts w:ascii="Arial" w:hAnsi="Arial" w:cs="Arial"/>
          <w:color w:val="000000" w:themeColor="text1"/>
          <w:sz w:val="24"/>
          <w:szCs w:val="24"/>
          <w:lang w:val="en-US"/>
        </w:rPr>
        <w:t>4.1 Results</w:t>
      </w:r>
      <w:bookmarkEnd w:id="26"/>
    </w:p>
    <w:p w14:paraId="083C4A7B" w14:textId="77777777" w:rsidR="00077312" w:rsidRPr="00077312" w:rsidRDefault="00077312" w:rsidP="00077312">
      <w:pPr>
        <w:rPr>
          <w:lang w:val="en-US"/>
        </w:rPr>
      </w:pPr>
    </w:p>
    <w:p w14:paraId="0B4479F9" w14:textId="77777777" w:rsidR="002139B4" w:rsidRPr="0021703C" w:rsidRDefault="002139B4" w:rsidP="002139B4">
      <w:pPr>
        <w:tabs>
          <w:tab w:val="left" w:pos="3558"/>
        </w:tabs>
        <w:spacing w:line="360" w:lineRule="auto"/>
        <w:jc w:val="both"/>
        <w:rPr>
          <w:rFonts w:ascii="Arial" w:eastAsiaTheme="majorEastAsia" w:hAnsi="Arial"/>
          <w:b/>
          <w:bCs/>
          <w:sz w:val="24"/>
          <w:szCs w:val="24"/>
          <w:lang w:val="en-US"/>
        </w:rPr>
      </w:pPr>
      <w:r w:rsidRPr="0021703C">
        <w:rPr>
          <w:rFonts w:ascii="Arial" w:eastAsiaTheme="majorEastAsia" w:hAnsi="Arial"/>
          <w:b/>
          <w:bCs/>
          <w:sz w:val="24"/>
          <w:szCs w:val="24"/>
          <w:lang w:val="en-US"/>
        </w:rPr>
        <w:t>Table 4.1.1: Result of Potential of Hydrogen (pH), Total Dissolved Solids (TDS), and Electric Conductivity (EC) of the Surface Water</w:t>
      </w:r>
    </w:p>
    <w:tbl>
      <w:tblPr>
        <w:tblW w:w="9122" w:type="dxa"/>
        <w:tblCellSpacing w:w="15" w:type="dxa"/>
        <w:tblLook w:val="04A0" w:firstRow="1" w:lastRow="0" w:firstColumn="1" w:lastColumn="0" w:noHBand="0" w:noVBand="1"/>
      </w:tblPr>
      <w:tblGrid>
        <w:gridCol w:w="981"/>
        <w:gridCol w:w="2934"/>
        <w:gridCol w:w="5207"/>
      </w:tblGrid>
      <w:tr w:rsidR="002139B4" w:rsidRPr="0021703C" w14:paraId="60A6DAC1" w14:textId="77777777">
        <w:trPr>
          <w:trHeight w:val="576"/>
          <w:tblHeader/>
          <w:tblCellSpacing w:w="15" w:type="dxa"/>
        </w:trPr>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5D07EB12" w14:textId="77777777" w:rsidR="002139B4" w:rsidRPr="0021703C" w:rsidRDefault="002139B4" w:rsidP="00C47CCF">
            <w:pPr>
              <w:tabs>
                <w:tab w:val="left" w:pos="3558"/>
              </w:tabs>
              <w:spacing w:line="360" w:lineRule="auto"/>
              <w:jc w:val="center"/>
              <w:rPr>
                <w:rFonts w:ascii="Arial" w:eastAsiaTheme="majorEastAsia" w:hAnsi="Arial"/>
                <w:b/>
                <w:bCs/>
                <w:sz w:val="24"/>
                <w:szCs w:val="24"/>
                <w:lang w:val="en-US"/>
              </w:rPr>
            </w:pPr>
            <w:r w:rsidRPr="0021703C">
              <w:rPr>
                <w:rFonts w:ascii="Arial" w:eastAsiaTheme="majorEastAsia" w:hAnsi="Arial"/>
                <w:b/>
                <w:bCs/>
                <w:sz w:val="24"/>
                <w:szCs w:val="24"/>
                <w:lang w:val="en-US"/>
              </w:rPr>
              <w:t>S/N</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13D1F26D" w14:textId="77777777" w:rsidR="002139B4" w:rsidRPr="0021703C" w:rsidRDefault="002139B4" w:rsidP="00C47CCF">
            <w:pPr>
              <w:tabs>
                <w:tab w:val="left" w:pos="3558"/>
              </w:tabs>
              <w:spacing w:line="360" w:lineRule="auto"/>
              <w:jc w:val="center"/>
              <w:rPr>
                <w:rFonts w:ascii="Arial" w:eastAsiaTheme="majorEastAsia" w:hAnsi="Arial"/>
                <w:b/>
                <w:bCs/>
                <w:sz w:val="24"/>
                <w:szCs w:val="24"/>
                <w:lang w:val="en-US"/>
              </w:rPr>
            </w:pPr>
            <w:r w:rsidRPr="0021703C">
              <w:rPr>
                <w:rFonts w:ascii="Arial" w:eastAsiaTheme="majorEastAsia" w:hAnsi="Arial"/>
                <w:b/>
                <w:bCs/>
                <w:sz w:val="24"/>
                <w:szCs w:val="24"/>
                <w:lang w:val="en-US"/>
              </w:rPr>
              <w:t>Parameters</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784DEDC0" w14:textId="41EC0ECC" w:rsidR="002139B4" w:rsidRPr="0021703C" w:rsidRDefault="002139B4" w:rsidP="001F77F5">
            <w:pPr>
              <w:tabs>
                <w:tab w:val="left" w:pos="3558"/>
              </w:tabs>
              <w:spacing w:line="360" w:lineRule="auto"/>
              <w:jc w:val="center"/>
              <w:rPr>
                <w:rFonts w:ascii="Arial" w:eastAsiaTheme="majorEastAsia" w:hAnsi="Arial"/>
                <w:b/>
                <w:bCs/>
                <w:sz w:val="24"/>
                <w:szCs w:val="24"/>
                <w:lang w:val="en-US"/>
              </w:rPr>
            </w:pPr>
            <w:r w:rsidRPr="0021703C">
              <w:rPr>
                <w:rFonts w:ascii="Arial" w:eastAsiaTheme="majorEastAsia" w:hAnsi="Arial"/>
                <w:b/>
                <w:bCs/>
                <w:sz w:val="24"/>
                <w:szCs w:val="24"/>
                <w:lang w:val="en-US"/>
              </w:rPr>
              <w:t>Experimental</w:t>
            </w:r>
            <w:r w:rsidR="001F77F5">
              <w:rPr>
                <w:rFonts w:ascii="Arial" w:eastAsiaTheme="majorEastAsia" w:hAnsi="Arial"/>
                <w:b/>
                <w:bCs/>
                <w:sz w:val="24"/>
                <w:szCs w:val="24"/>
                <w:lang w:val="en-US"/>
              </w:rPr>
              <w:t xml:space="preserve"> Values</w:t>
            </w:r>
          </w:p>
        </w:tc>
      </w:tr>
      <w:tr w:rsidR="002139B4" w:rsidRPr="0021703C" w14:paraId="74E7732E" w14:textId="77777777">
        <w:trPr>
          <w:trHeight w:val="576"/>
          <w:tblCellSpacing w:w="15" w:type="dxa"/>
        </w:trPr>
        <w:tc>
          <w:tcPr>
            <w:tcW w:w="0" w:type="auto"/>
            <w:tcMar>
              <w:top w:w="15" w:type="dxa"/>
              <w:left w:w="15" w:type="dxa"/>
              <w:bottom w:w="15" w:type="dxa"/>
              <w:right w:w="15" w:type="dxa"/>
            </w:tcMar>
            <w:vAlign w:val="center"/>
            <w:hideMark/>
          </w:tcPr>
          <w:p w14:paraId="7C230FA0" w14:textId="77777777" w:rsidR="002139B4" w:rsidRPr="0021703C" w:rsidRDefault="002139B4" w:rsidP="00C47CCF">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1</w:t>
            </w:r>
          </w:p>
        </w:tc>
        <w:tc>
          <w:tcPr>
            <w:tcW w:w="0" w:type="auto"/>
            <w:tcMar>
              <w:top w:w="15" w:type="dxa"/>
              <w:left w:w="15" w:type="dxa"/>
              <w:bottom w:w="15" w:type="dxa"/>
              <w:right w:w="15" w:type="dxa"/>
            </w:tcMar>
            <w:vAlign w:val="center"/>
            <w:hideMark/>
          </w:tcPr>
          <w:p w14:paraId="681B7472" w14:textId="77777777" w:rsidR="002139B4" w:rsidRPr="0021703C" w:rsidRDefault="002139B4" w:rsidP="00C47CCF">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pH</w:t>
            </w:r>
          </w:p>
        </w:tc>
        <w:tc>
          <w:tcPr>
            <w:tcW w:w="0" w:type="auto"/>
            <w:tcMar>
              <w:top w:w="15" w:type="dxa"/>
              <w:left w:w="15" w:type="dxa"/>
              <w:bottom w:w="15" w:type="dxa"/>
              <w:right w:w="15" w:type="dxa"/>
            </w:tcMar>
            <w:vAlign w:val="center"/>
            <w:hideMark/>
          </w:tcPr>
          <w:p w14:paraId="004F150E" w14:textId="77777777" w:rsidR="002139B4" w:rsidRPr="0021703C" w:rsidRDefault="002139B4" w:rsidP="00C47CCF">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6.69</w:t>
            </w:r>
          </w:p>
        </w:tc>
      </w:tr>
      <w:tr w:rsidR="002139B4" w:rsidRPr="0021703C" w14:paraId="3C917EB4" w14:textId="77777777">
        <w:trPr>
          <w:trHeight w:val="609"/>
          <w:tblCellSpacing w:w="15" w:type="dxa"/>
        </w:trPr>
        <w:tc>
          <w:tcPr>
            <w:tcW w:w="0" w:type="auto"/>
            <w:tcMar>
              <w:top w:w="15" w:type="dxa"/>
              <w:left w:w="15" w:type="dxa"/>
              <w:bottom w:w="15" w:type="dxa"/>
              <w:right w:w="15" w:type="dxa"/>
            </w:tcMar>
            <w:vAlign w:val="center"/>
            <w:hideMark/>
          </w:tcPr>
          <w:p w14:paraId="6E3A9549" w14:textId="77777777" w:rsidR="002139B4" w:rsidRPr="0021703C" w:rsidRDefault="002139B4" w:rsidP="00C47CCF">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2</w:t>
            </w:r>
          </w:p>
        </w:tc>
        <w:tc>
          <w:tcPr>
            <w:tcW w:w="0" w:type="auto"/>
            <w:tcMar>
              <w:top w:w="15" w:type="dxa"/>
              <w:left w:w="15" w:type="dxa"/>
              <w:bottom w:w="15" w:type="dxa"/>
              <w:right w:w="15" w:type="dxa"/>
            </w:tcMar>
            <w:vAlign w:val="center"/>
            <w:hideMark/>
          </w:tcPr>
          <w:p w14:paraId="587DF732" w14:textId="77777777" w:rsidR="002139B4" w:rsidRPr="0021703C" w:rsidRDefault="002139B4" w:rsidP="00C47CCF">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TDS</w:t>
            </w:r>
          </w:p>
        </w:tc>
        <w:tc>
          <w:tcPr>
            <w:tcW w:w="0" w:type="auto"/>
            <w:tcMar>
              <w:top w:w="15" w:type="dxa"/>
              <w:left w:w="15" w:type="dxa"/>
              <w:bottom w:w="15" w:type="dxa"/>
              <w:right w:w="15" w:type="dxa"/>
            </w:tcMar>
            <w:vAlign w:val="center"/>
            <w:hideMark/>
          </w:tcPr>
          <w:p w14:paraId="738125BB" w14:textId="77777777" w:rsidR="002139B4" w:rsidRPr="0021703C" w:rsidRDefault="002139B4" w:rsidP="00C47CCF">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808 (ppm)</w:t>
            </w:r>
          </w:p>
        </w:tc>
      </w:tr>
      <w:tr w:rsidR="002139B4" w:rsidRPr="0021703C" w14:paraId="755A9F8A" w14:textId="77777777">
        <w:trPr>
          <w:trHeight w:val="576"/>
          <w:tblCellSpacing w:w="15" w:type="dxa"/>
        </w:trPr>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34B69E53" w14:textId="77777777" w:rsidR="002139B4" w:rsidRPr="0021703C" w:rsidRDefault="002139B4" w:rsidP="00C47CCF">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3</w:t>
            </w:r>
          </w:p>
        </w:tc>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5CE4B54F" w14:textId="77777777" w:rsidR="002139B4" w:rsidRPr="0021703C" w:rsidRDefault="002139B4" w:rsidP="00C47CCF">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EC</w:t>
            </w:r>
          </w:p>
        </w:tc>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4D0C8BC3" w14:textId="77777777" w:rsidR="002139B4" w:rsidRPr="0021703C" w:rsidRDefault="002139B4" w:rsidP="00C47CCF">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161 µS/cm</w:t>
            </w:r>
          </w:p>
        </w:tc>
      </w:tr>
    </w:tbl>
    <w:p w14:paraId="30A759F5" w14:textId="77777777" w:rsidR="002139B4" w:rsidRPr="0021703C" w:rsidRDefault="002139B4" w:rsidP="002139B4">
      <w:pPr>
        <w:tabs>
          <w:tab w:val="left" w:pos="3558"/>
        </w:tabs>
        <w:spacing w:line="360" w:lineRule="auto"/>
        <w:jc w:val="both"/>
        <w:rPr>
          <w:rFonts w:ascii="Arial" w:eastAsiaTheme="majorEastAsia" w:hAnsi="Arial"/>
          <w:b/>
          <w:bCs/>
          <w:sz w:val="24"/>
          <w:szCs w:val="24"/>
          <w:lang w:val="en-US"/>
        </w:rPr>
      </w:pPr>
      <w:r w:rsidRPr="0021703C">
        <w:rPr>
          <w:rFonts w:ascii="Arial" w:eastAsiaTheme="majorEastAsia" w:hAnsi="Arial"/>
          <w:b/>
          <w:bCs/>
          <w:sz w:val="24"/>
          <w:szCs w:val="24"/>
          <w:lang w:val="en-US"/>
        </w:rPr>
        <w:t>Table 4.1.2: Result of the Potential of Hydrogen (pH) of the Soil Sample</w:t>
      </w:r>
    </w:p>
    <w:tbl>
      <w:tblPr>
        <w:tblW w:w="9062" w:type="dxa"/>
        <w:tblCellSpacing w:w="15" w:type="dxa"/>
        <w:tblLook w:val="04A0" w:firstRow="1" w:lastRow="0" w:firstColumn="1" w:lastColumn="0" w:noHBand="0" w:noVBand="1"/>
      </w:tblPr>
      <w:tblGrid>
        <w:gridCol w:w="974"/>
        <w:gridCol w:w="2915"/>
        <w:gridCol w:w="5173"/>
      </w:tblGrid>
      <w:tr w:rsidR="002139B4" w:rsidRPr="0021703C" w14:paraId="0CA74510" w14:textId="77777777">
        <w:trPr>
          <w:trHeight w:val="517"/>
          <w:tblHeader/>
          <w:tblCellSpacing w:w="15" w:type="dxa"/>
        </w:trPr>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1F32EA57" w14:textId="77777777" w:rsidR="002139B4" w:rsidRPr="0021703C" w:rsidRDefault="002139B4" w:rsidP="00C47CCF">
            <w:pPr>
              <w:tabs>
                <w:tab w:val="left" w:pos="3558"/>
              </w:tabs>
              <w:spacing w:line="360" w:lineRule="auto"/>
              <w:jc w:val="center"/>
              <w:rPr>
                <w:rFonts w:ascii="Arial" w:eastAsiaTheme="majorEastAsia" w:hAnsi="Arial"/>
                <w:b/>
                <w:bCs/>
                <w:sz w:val="24"/>
                <w:szCs w:val="24"/>
                <w:lang w:val="en-US"/>
              </w:rPr>
            </w:pPr>
            <w:r w:rsidRPr="0021703C">
              <w:rPr>
                <w:rFonts w:ascii="Arial" w:eastAsiaTheme="majorEastAsia" w:hAnsi="Arial"/>
                <w:b/>
                <w:bCs/>
                <w:sz w:val="24"/>
                <w:szCs w:val="24"/>
                <w:lang w:val="en-US"/>
              </w:rPr>
              <w:t>S/N</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7F54D961" w14:textId="77777777" w:rsidR="002139B4" w:rsidRPr="0021703C" w:rsidRDefault="002139B4" w:rsidP="00C47CCF">
            <w:pPr>
              <w:tabs>
                <w:tab w:val="left" w:pos="3558"/>
              </w:tabs>
              <w:spacing w:line="360" w:lineRule="auto"/>
              <w:jc w:val="center"/>
              <w:rPr>
                <w:rFonts w:ascii="Arial" w:eastAsiaTheme="majorEastAsia" w:hAnsi="Arial"/>
                <w:b/>
                <w:bCs/>
                <w:sz w:val="24"/>
                <w:szCs w:val="24"/>
                <w:lang w:val="en-US"/>
              </w:rPr>
            </w:pPr>
            <w:r w:rsidRPr="0021703C">
              <w:rPr>
                <w:rFonts w:ascii="Arial" w:eastAsiaTheme="majorEastAsia" w:hAnsi="Arial"/>
                <w:b/>
                <w:bCs/>
                <w:sz w:val="24"/>
                <w:szCs w:val="24"/>
                <w:lang w:val="en-US"/>
              </w:rPr>
              <w:t>Parameters</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75244CE8" w14:textId="771C83F3" w:rsidR="002139B4" w:rsidRPr="0021703C" w:rsidRDefault="002139B4" w:rsidP="00C47CCF">
            <w:pPr>
              <w:tabs>
                <w:tab w:val="left" w:pos="3558"/>
              </w:tabs>
              <w:spacing w:line="360" w:lineRule="auto"/>
              <w:jc w:val="center"/>
              <w:rPr>
                <w:rFonts w:ascii="Arial" w:eastAsiaTheme="majorEastAsia" w:hAnsi="Arial"/>
                <w:b/>
                <w:bCs/>
                <w:sz w:val="24"/>
                <w:szCs w:val="24"/>
                <w:lang w:val="en-US"/>
              </w:rPr>
            </w:pPr>
            <w:r w:rsidRPr="0021703C">
              <w:rPr>
                <w:rFonts w:ascii="Arial" w:eastAsiaTheme="majorEastAsia" w:hAnsi="Arial"/>
                <w:b/>
                <w:bCs/>
                <w:sz w:val="24"/>
                <w:szCs w:val="24"/>
                <w:lang w:val="en-US"/>
              </w:rPr>
              <w:t>Experimental</w:t>
            </w:r>
            <w:r w:rsidR="001F77F5">
              <w:rPr>
                <w:rFonts w:ascii="Arial" w:eastAsiaTheme="majorEastAsia" w:hAnsi="Arial"/>
                <w:b/>
                <w:bCs/>
                <w:sz w:val="24"/>
                <w:szCs w:val="24"/>
                <w:lang w:val="en-US"/>
              </w:rPr>
              <w:t xml:space="preserve"> Values</w:t>
            </w:r>
          </w:p>
        </w:tc>
      </w:tr>
      <w:tr w:rsidR="002139B4" w:rsidRPr="0021703C" w14:paraId="43A45F15" w14:textId="77777777">
        <w:trPr>
          <w:trHeight w:val="547"/>
          <w:tblCellSpacing w:w="15" w:type="dxa"/>
        </w:trPr>
        <w:tc>
          <w:tcPr>
            <w:tcW w:w="0" w:type="auto"/>
            <w:tcMar>
              <w:top w:w="15" w:type="dxa"/>
              <w:left w:w="15" w:type="dxa"/>
              <w:bottom w:w="15" w:type="dxa"/>
              <w:right w:w="15" w:type="dxa"/>
            </w:tcMar>
            <w:vAlign w:val="center"/>
            <w:hideMark/>
          </w:tcPr>
          <w:p w14:paraId="08113621" w14:textId="77777777" w:rsidR="002139B4" w:rsidRPr="0021703C" w:rsidRDefault="002139B4" w:rsidP="00C47CCF">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1</w:t>
            </w:r>
          </w:p>
        </w:tc>
        <w:tc>
          <w:tcPr>
            <w:tcW w:w="0" w:type="auto"/>
            <w:tcMar>
              <w:top w:w="15" w:type="dxa"/>
              <w:left w:w="15" w:type="dxa"/>
              <w:bottom w:w="15" w:type="dxa"/>
              <w:right w:w="15" w:type="dxa"/>
            </w:tcMar>
            <w:vAlign w:val="center"/>
            <w:hideMark/>
          </w:tcPr>
          <w:p w14:paraId="17565620" w14:textId="77777777" w:rsidR="002139B4" w:rsidRPr="0021703C" w:rsidRDefault="002139B4" w:rsidP="00C47CCF">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pH</w:t>
            </w:r>
          </w:p>
        </w:tc>
        <w:tc>
          <w:tcPr>
            <w:tcW w:w="0" w:type="auto"/>
            <w:tcMar>
              <w:top w:w="15" w:type="dxa"/>
              <w:left w:w="15" w:type="dxa"/>
              <w:bottom w:w="15" w:type="dxa"/>
              <w:right w:w="15" w:type="dxa"/>
            </w:tcMar>
            <w:vAlign w:val="center"/>
            <w:hideMark/>
          </w:tcPr>
          <w:p w14:paraId="6632BDB3" w14:textId="77777777" w:rsidR="002139B4" w:rsidRPr="0021703C" w:rsidRDefault="002139B4" w:rsidP="00C47CCF">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6.03</w:t>
            </w:r>
          </w:p>
        </w:tc>
      </w:tr>
    </w:tbl>
    <w:p w14:paraId="13E0876B" w14:textId="77777777" w:rsidR="002139B4" w:rsidRPr="0021703C" w:rsidRDefault="002139B4" w:rsidP="002139B4">
      <w:pPr>
        <w:tabs>
          <w:tab w:val="left" w:pos="3558"/>
        </w:tabs>
        <w:spacing w:line="360" w:lineRule="auto"/>
        <w:jc w:val="both"/>
        <w:rPr>
          <w:rFonts w:ascii="Arial" w:eastAsiaTheme="majorEastAsia" w:hAnsi="Arial"/>
          <w:b/>
          <w:bCs/>
          <w:sz w:val="24"/>
          <w:szCs w:val="24"/>
          <w:lang w:val="en-US"/>
        </w:rPr>
      </w:pPr>
      <w:r w:rsidRPr="0021703C">
        <w:rPr>
          <w:rFonts w:ascii="Arial" w:eastAsiaTheme="majorEastAsia" w:hAnsi="Arial"/>
          <w:b/>
          <w:bCs/>
          <w:sz w:val="24"/>
          <w:szCs w:val="24"/>
          <w:lang w:val="en-US"/>
        </w:rPr>
        <w:t>Table 4.1.3: Calculated Concentration of Heavy Metals in Soil and Surface Water Samples</w:t>
      </w:r>
    </w:p>
    <w:tbl>
      <w:tblPr>
        <w:tblW w:w="9382" w:type="dxa"/>
        <w:tblCellSpacing w:w="15" w:type="dxa"/>
        <w:tblLook w:val="04A0" w:firstRow="1" w:lastRow="0" w:firstColumn="1" w:lastColumn="0" w:noHBand="0" w:noVBand="1"/>
      </w:tblPr>
      <w:tblGrid>
        <w:gridCol w:w="702"/>
        <w:gridCol w:w="3888"/>
        <w:gridCol w:w="3497"/>
        <w:gridCol w:w="1295"/>
      </w:tblGrid>
      <w:tr w:rsidR="002139B4" w:rsidRPr="0021703C" w14:paraId="73F21DEC" w14:textId="77777777" w:rsidTr="002139B4">
        <w:trPr>
          <w:trHeight w:val="1327"/>
          <w:tblHeader/>
          <w:tblCellSpacing w:w="15" w:type="dxa"/>
        </w:trPr>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27B7BEBB" w14:textId="77777777" w:rsidR="002139B4" w:rsidRPr="0021703C" w:rsidRDefault="002139B4" w:rsidP="007445D8">
            <w:pPr>
              <w:tabs>
                <w:tab w:val="left" w:pos="3558"/>
              </w:tabs>
              <w:spacing w:line="360" w:lineRule="auto"/>
              <w:jc w:val="center"/>
              <w:rPr>
                <w:rFonts w:ascii="Arial" w:eastAsiaTheme="majorEastAsia" w:hAnsi="Arial"/>
                <w:b/>
                <w:bCs/>
                <w:sz w:val="24"/>
                <w:szCs w:val="24"/>
                <w:lang w:val="en-US"/>
              </w:rPr>
            </w:pPr>
            <w:r w:rsidRPr="0021703C">
              <w:rPr>
                <w:rFonts w:ascii="Arial" w:eastAsiaTheme="majorEastAsia" w:hAnsi="Arial"/>
                <w:b/>
                <w:bCs/>
                <w:sz w:val="24"/>
                <w:szCs w:val="24"/>
                <w:lang w:val="en-US"/>
              </w:rPr>
              <w:t>Label</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4F1CE1E0" w14:textId="77777777" w:rsidR="002139B4" w:rsidRPr="0021703C" w:rsidRDefault="002139B4" w:rsidP="007445D8">
            <w:pPr>
              <w:tabs>
                <w:tab w:val="left" w:pos="3558"/>
              </w:tabs>
              <w:spacing w:line="360" w:lineRule="auto"/>
              <w:jc w:val="center"/>
              <w:rPr>
                <w:rFonts w:ascii="Arial" w:eastAsiaTheme="majorEastAsia" w:hAnsi="Arial"/>
                <w:b/>
                <w:bCs/>
                <w:sz w:val="24"/>
                <w:szCs w:val="24"/>
                <w:lang w:val="en-US"/>
              </w:rPr>
            </w:pPr>
            <w:r w:rsidRPr="0021703C">
              <w:rPr>
                <w:rFonts w:ascii="Arial" w:eastAsiaTheme="majorEastAsia" w:hAnsi="Arial"/>
                <w:b/>
                <w:bCs/>
                <w:sz w:val="24"/>
                <w:szCs w:val="24"/>
                <w:lang w:val="en-US"/>
              </w:rPr>
              <w:t>Average Concentrations Found in mg/L (Surface Water Sample)</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22123554" w14:textId="77777777" w:rsidR="002139B4" w:rsidRPr="0021703C" w:rsidRDefault="002139B4" w:rsidP="007445D8">
            <w:pPr>
              <w:tabs>
                <w:tab w:val="left" w:pos="3558"/>
              </w:tabs>
              <w:spacing w:line="360" w:lineRule="auto"/>
              <w:jc w:val="center"/>
              <w:rPr>
                <w:rFonts w:ascii="Arial" w:eastAsiaTheme="majorEastAsia" w:hAnsi="Arial"/>
                <w:b/>
                <w:bCs/>
                <w:sz w:val="24"/>
                <w:szCs w:val="24"/>
                <w:lang w:val="en-US"/>
              </w:rPr>
            </w:pPr>
            <w:r w:rsidRPr="0021703C">
              <w:rPr>
                <w:rFonts w:ascii="Arial" w:eastAsiaTheme="majorEastAsia" w:hAnsi="Arial"/>
                <w:b/>
                <w:bCs/>
                <w:sz w:val="24"/>
                <w:szCs w:val="24"/>
                <w:lang w:val="en-US"/>
              </w:rPr>
              <w:t>Average Concentrations Found in mg/kg (Soil Sample)</w:t>
            </w:r>
          </w:p>
        </w:tc>
        <w:tc>
          <w:tcPr>
            <w:tcW w:w="0" w:type="auto"/>
            <w:tcBorders>
              <w:top w:val="single" w:sz="4" w:space="0" w:color="auto"/>
              <w:left w:val="nil"/>
              <w:bottom w:val="single" w:sz="4" w:space="0" w:color="auto"/>
              <w:right w:val="nil"/>
            </w:tcBorders>
            <w:tcMar>
              <w:top w:w="15" w:type="dxa"/>
              <w:left w:w="15" w:type="dxa"/>
              <w:bottom w:w="15" w:type="dxa"/>
              <w:right w:w="15" w:type="dxa"/>
            </w:tcMar>
            <w:vAlign w:val="center"/>
            <w:hideMark/>
          </w:tcPr>
          <w:p w14:paraId="2F94A106" w14:textId="77777777" w:rsidR="002139B4" w:rsidRPr="0021703C" w:rsidRDefault="002139B4" w:rsidP="007445D8">
            <w:pPr>
              <w:tabs>
                <w:tab w:val="left" w:pos="3558"/>
              </w:tabs>
              <w:spacing w:line="360" w:lineRule="auto"/>
              <w:jc w:val="center"/>
              <w:rPr>
                <w:rFonts w:ascii="Arial" w:eastAsiaTheme="majorEastAsia" w:hAnsi="Arial"/>
                <w:b/>
                <w:bCs/>
                <w:sz w:val="24"/>
                <w:szCs w:val="24"/>
                <w:lang w:val="en-US"/>
              </w:rPr>
            </w:pPr>
            <w:r w:rsidRPr="0021703C">
              <w:rPr>
                <w:rFonts w:ascii="Arial" w:eastAsiaTheme="majorEastAsia" w:hAnsi="Arial"/>
                <w:b/>
                <w:bCs/>
                <w:sz w:val="24"/>
                <w:szCs w:val="24"/>
                <w:lang w:val="en-US"/>
              </w:rPr>
              <w:t>WHO Limit (mg/L)</w:t>
            </w:r>
          </w:p>
        </w:tc>
      </w:tr>
      <w:tr w:rsidR="002139B4" w:rsidRPr="0021703C" w14:paraId="7D59F8A9" w14:textId="77777777" w:rsidTr="002139B4">
        <w:trPr>
          <w:trHeight w:val="433"/>
          <w:tblCellSpacing w:w="15" w:type="dxa"/>
        </w:trPr>
        <w:tc>
          <w:tcPr>
            <w:tcW w:w="0" w:type="auto"/>
            <w:tcMar>
              <w:top w:w="15" w:type="dxa"/>
              <w:left w:w="15" w:type="dxa"/>
              <w:bottom w:w="15" w:type="dxa"/>
              <w:right w:w="15" w:type="dxa"/>
            </w:tcMar>
            <w:vAlign w:val="center"/>
            <w:hideMark/>
          </w:tcPr>
          <w:p w14:paraId="2A72D029"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1. Cr</w:t>
            </w:r>
          </w:p>
        </w:tc>
        <w:tc>
          <w:tcPr>
            <w:tcW w:w="0" w:type="auto"/>
            <w:tcMar>
              <w:top w:w="15" w:type="dxa"/>
              <w:left w:w="15" w:type="dxa"/>
              <w:bottom w:w="15" w:type="dxa"/>
              <w:right w:w="15" w:type="dxa"/>
            </w:tcMar>
            <w:vAlign w:val="center"/>
            <w:hideMark/>
          </w:tcPr>
          <w:p w14:paraId="11A87E41"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ND</w:t>
            </w:r>
          </w:p>
        </w:tc>
        <w:tc>
          <w:tcPr>
            <w:tcW w:w="0" w:type="auto"/>
            <w:tcMar>
              <w:top w:w="15" w:type="dxa"/>
              <w:left w:w="15" w:type="dxa"/>
              <w:bottom w:w="15" w:type="dxa"/>
              <w:right w:w="15" w:type="dxa"/>
            </w:tcMar>
            <w:vAlign w:val="center"/>
            <w:hideMark/>
          </w:tcPr>
          <w:p w14:paraId="0800306D"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ND</w:t>
            </w:r>
          </w:p>
        </w:tc>
        <w:tc>
          <w:tcPr>
            <w:tcW w:w="0" w:type="auto"/>
            <w:tcMar>
              <w:top w:w="15" w:type="dxa"/>
              <w:left w:w="15" w:type="dxa"/>
              <w:bottom w:w="15" w:type="dxa"/>
              <w:right w:w="15" w:type="dxa"/>
            </w:tcMar>
            <w:vAlign w:val="center"/>
            <w:hideMark/>
          </w:tcPr>
          <w:p w14:paraId="0A4E6A8A"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0.05</w:t>
            </w:r>
          </w:p>
        </w:tc>
      </w:tr>
      <w:tr w:rsidR="002139B4" w:rsidRPr="0021703C" w14:paraId="2694673B" w14:textId="77777777" w:rsidTr="002139B4">
        <w:trPr>
          <w:trHeight w:val="433"/>
          <w:tblCellSpacing w:w="15" w:type="dxa"/>
        </w:trPr>
        <w:tc>
          <w:tcPr>
            <w:tcW w:w="0" w:type="auto"/>
            <w:tcMar>
              <w:top w:w="15" w:type="dxa"/>
              <w:left w:w="15" w:type="dxa"/>
              <w:bottom w:w="15" w:type="dxa"/>
              <w:right w:w="15" w:type="dxa"/>
            </w:tcMar>
            <w:vAlign w:val="center"/>
            <w:hideMark/>
          </w:tcPr>
          <w:p w14:paraId="7FA56500"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2. Fe</w:t>
            </w:r>
          </w:p>
        </w:tc>
        <w:tc>
          <w:tcPr>
            <w:tcW w:w="0" w:type="auto"/>
            <w:tcMar>
              <w:top w:w="15" w:type="dxa"/>
              <w:left w:w="15" w:type="dxa"/>
              <w:bottom w:w="15" w:type="dxa"/>
              <w:right w:w="15" w:type="dxa"/>
            </w:tcMar>
            <w:vAlign w:val="center"/>
            <w:hideMark/>
          </w:tcPr>
          <w:p w14:paraId="0720A9B7"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0.034 ± 0.00</w:t>
            </w:r>
          </w:p>
        </w:tc>
        <w:tc>
          <w:tcPr>
            <w:tcW w:w="0" w:type="auto"/>
            <w:tcMar>
              <w:top w:w="15" w:type="dxa"/>
              <w:left w:w="15" w:type="dxa"/>
              <w:bottom w:w="15" w:type="dxa"/>
              <w:right w:w="15" w:type="dxa"/>
            </w:tcMar>
            <w:vAlign w:val="center"/>
            <w:hideMark/>
          </w:tcPr>
          <w:p w14:paraId="0B1B7693"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0.578 ± 0.40</w:t>
            </w:r>
          </w:p>
        </w:tc>
        <w:tc>
          <w:tcPr>
            <w:tcW w:w="0" w:type="auto"/>
            <w:tcMar>
              <w:top w:w="15" w:type="dxa"/>
              <w:left w:w="15" w:type="dxa"/>
              <w:bottom w:w="15" w:type="dxa"/>
              <w:right w:w="15" w:type="dxa"/>
            </w:tcMar>
            <w:vAlign w:val="center"/>
            <w:hideMark/>
          </w:tcPr>
          <w:p w14:paraId="37A09582"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0.3</w:t>
            </w:r>
          </w:p>
        </w:tc>
      </w:tr>
      <w:tr w:rsidR="002139B4" w:rsidRPr="0021703C" w14:paraId="2CF7FF45" w14:textId="77777777" w:rsidTr="002139B4">
        <w:trPr>
          <w:trHeight w:val="457"/>
          <w:tblCellSpacing w:w="15" w:type="dxa"/>
        </w:trPr>
        <w:tc>
          <w:tcPr>
            <w:tcW w:w="0" w:type="auto"/>
            <w:tcMar>
              <w:top w:w="15" w:type="dxa"/>
              <w:left w:w="15" w:type="dxa"/>
              <w:bottom w:w="15" w:type="dxa"/>
              <w:right w:w="15" w:type="dxa"/>
            </w:tcMar>
            <w:vAlign w:val="center"/>
            <w:hideMark/>
          </w:tcPr>
          <w:p w14:paraId="26491575"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3. Cu</w:t>
            </w:r>
          </w:p>
        </w:tc>
        <w:tc>
          <w:tcPr>
            <w:tcW w:w="0" w:type="auto"/>
            <w:tcMar>
              <w:top w:w="15" w:type="dxa"/>
              <w:left w:w="15" w:type="dxa"/>
              <w:bottom w:w="15" w:type="dxa"/>
              <w:right w:w="15" w:type="dxa"/>
            </w:tcMar>
            <w:vAlign w:val="center"/>
            <w:hideMark/>
          </w:tcPr>
          <w:p w14:paraId="5CC8E6DE"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0.004 ± 0.02</w:t>
            </w:r>
          </w:p>
        </w:tc>
        <w:tc>
          <w:tcPr>
            <w:tcW w:w="0" w:type="auto"/>
            <w:tcMar>
              <w:top w:w="15" w:type="dxa"/>
              <w:left w:w="15" w:type="dxa"/>
              <w:bottom w:w="15" w:type="dxa"/>
              <w:right w:w="15" w:type="dxa"/>
            </w:tcMar>
            <w:vAlign w:val="center"/>
            <w:hideMark/>
          </w:tcPr>
          <w:p w14:paraId="224DC9C9"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0.488 ± 0.30</w:t>
            </w:r>
          </w:p>
        </w:tc>
        <w:tc>
          <w:tcPr>
            <w:tcW w:w="0" w:type="auto"/>
            <w:tcMar>
              <w:top w:w="15" w:type="dxa"/>
              <w:left w:w="15" w:type="dxa"/>
              <w:bottom w:w="15" w:type="dxa"/>
              <w:right w:w="15" w:type="dxa"/>
            </w:tcMar>
            <w:vAlign w:val="center"/>
            <w:hideMark/>
          </w:tcPr>
          <w:p w14:paraId="1D42F685"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2.0</w:t>
            </w:r>
          </w:p>
        </w:tc>
      </w:tr>
      <w:tr w:rsidR="002139B4" w:rsidRPr="0021703C" w14:paraId="0AFB0399" w14:textId="77777777" w:rsidTr="002139B4">
        <w:trPr>
          <w:trHeight w:val="433"/>
          <w:tblCellSpacing w:w="15" w:type="dxa"/>
        </w:trPr>
        <w:tc>
          <w:tcPr>
            <w:tcW w:w="0" w:type="auto"/>
            <w:tcMar>
              <w:top w:w="15" w:type="dxa"/>
              <w:left w:w="15" w:type="dxa"/>
              <w:bottom w:w="15" w:type="dxa"/>
              <w:right w:w="15" w:type="dxa"/>
            </w:tcMar>
            <w:vAlign w:val="center"/>
            <w:hideMark/>
          </w:tcPr>
          <w:p w14:paraId="4108C153"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4. Cd</w:t>
            </w:r>
          </w:p>
        </w:tc>
        <w:tc>
          <w:tcPr>
            <w:tcW w:w="0" w:type="auto"/>
            <w:tcMar>
              <w:top w:w="15" w:type="dxa"/>
              <w:left w:w="15" w:type="dxa"/>
              <w:bottom w:w="15" w:type="dxa"/>
              <w:right w:w="15" w:type="dxa"/>
            </w:tcMar>
            <w:vAlign w:val="center"/>
            <w:hideMark/>
          </w:tcPr>
          <w:p w14:paraId="07ED5D08"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0.001 ± 0.00</w:t>
            </w:r>
          </w:p>
        </w:tc>
        <w:tc>
          <w:tcPr>
            <w:tcW w:w="0" w:type="auto"/>
            <w:tcMar>
              <w:top w:w="15" w:type="dxa"/>
              <w:left w:w="15" w:type="dxa"/>
              <w:bottom w:w="15" w:type="dxa"/>
              <w:right w:w="15" w:type="dxa"/>
            </w:tcMar>
            <w:vAlign w:val="center"/>
            <w:hideMark/>
          </w:tcPr>
          <w:p w14:paraId="3816A125"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0.01 ± 0.18</w:t>
            </w:r>
          </w:p>
        </w:tc>
        <w:tc>
          <w:tcPr>
            <w:tcW w:w="0" w:type="auto"/>
            <w:tcMar>
              <w:top w:w="15" w:type="dxa"/>
              <w:left w:w="15" w:type="dxa"/>
              <w:bottom w:w="15" w:type="dxa"/>
              <w:right w:w="15" w:type="dxa"/>
            </w:tcMar>
            <w:vAlign w:val="center"/>
            <w:hideMark/>
          </w:tcPr>
          <w:p w14:paraId="5730ECD8"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0.003</w:t>
            </w:r>
          </w:p>
        </w:tc>
      </w:tr>
      <w:tr w:rsidR="002139B4" w:rsidRPr="0021703C" w14:paraId="2149770F" w14:textId="77777777" w:rsidTr="002139B4">
        <w:trPr>
          <w:trHeight w:val="457"/>
          <w:tblCellSpacing w:w="15" w:type="dxa"/>
        </w:trPr>
        <w:tc>
          <w:tcPr>
            <w:tcW w:w="0" w:type="auto"/>
            <w:tcMar>
              <w:top w:w="15" w:type="dxa"/>
              <w:left w:w="15" w:type="dxa"/>
              <w:bottom w:w="15" w:type="dxa"/>
              <w:right w:w="15" w:type="dxa"/>
            </w:tcMar>
            <w:vAlign w:val="center"/>
            <w:hideMark/>
          </w:tcPr>
          <w:p w14:paraId="5AC5B1FD"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5. Pb</w:t>
            </w:r>
          </w:p>
        </w:tc>
        <w:tc>
          <w:tcPr>
            <w:tcW w:w="0" w:type="auto"/>
            <w:tcMar>
              <w:top w:w="15" w:type="dxa"/>
              <w:left w:w="15" w:type="dxa"/>
              <w:bottom w:w="15" w:type="dxa"/>
              <w:right w:w="15" w:type="dxa"/>
            </w:tcMar>
            <w:vAlign w:val="center"/>
            <w:hideMark/>
          </w:tcPr>
          <w:p w14:paraId="6D4A1398"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0.003 ± 0.00</w:t>
            </w:r>
          </w:p>
        </w:tc>
        <w:tc>
          <w:tcPr>
            <w:tcW w:w="0" w:type="auto"/>
            <w:tcMar>
              <w:top w:w="15" w:type="dxa"/>
              <w:left w:w="15" w:type="dxa"/>
              <w:bottom w:w="15" w:type="dxa"/>
              <w:right w:w="15" w:type="dxa"/>
            </w:tcMar>
            <w:vAlign w:val="center"/>
            <w:hideMark/>
          </w:tcPr>
          <w:p w14:paraId="4DDEA282"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0.028 ± 0.16</w:t>
            </w:r>
          </w:p>
        </w:tc>
        <w:tc>
          <w:tcPr>
            <w:tcW w:w="0" w:type="auto"/>
            <w:tcMar>
              <w:top w:w="15" w:type="dxa"/>
              <w:left w:w="15" w:type="dxa"/>
              <w:bottom w:w="15" w:type="dxa"/>
              <w:right w:w="15" w:type="dxa"/>
            </w:tcMar>
            <w:vAlign w:val="center"/>
            <w:hideMark/>
          </w:tcPr>
          <w:p w14:paraId="710D2B77"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0.01</w:t>
            </w:r>
          </w:p>
        </w:tc>
      </w:tr>
      <w:tr w:rsidR="002139B4" w:rsidRPr="0021703C" w14:paraId="658D183A" w14:textId="77777777" w:rsidTr="002139B4">
        <w:trPr>
          <w:trHeight w:val="433"/>
          <w:tblCellSpacing w:w="15" w:type="dxa"/>
        </w:trPr>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1A69339F"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6. Ni</w:t>
            </w:r>
          </w:p>
        </w:tc>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50EE24F1"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0.001 ± 0.00</w:t>
            </w:r>
          </w:p>
        </w:tc>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5B0C04A5"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0.01 ± 0.18</w:t>
            </w:r>
          </w:p>
        </w:tc>
        <w:tc>
          <w:tcPr>
            <w:tcW w:w="0" w:type="auto"/>
            <w:tcBorders>
              <w:top w:val="nil"/>
              <w:left w:val="nil"/>
              <w:bottom w:val="single" w:sz="4" w:space="0" w:color="auto"/>
              <w:right w:val="nil"/>
            </w:tcBorders>
            <w:tcMar>
              <w:top w:w="15" w:type="dxa"/>
              <w:left w:w="15" w:type="dxa"/>
              <w:bottom w:w="15" w:type="dxa"/>
              <w:right w:w="15" w:type="dxa"/>
            </w:tcMar>
            <w:vAlign w:val="center"/>
            <w:hideMark/>
          </w:tcPr>
          <w:p w14:paraId="771B18A3" w14:textId="77777777" w:rsidR="002139B4" w:rsidRPr="0021703C" w:rsidRDefault="002139B4" w:rsidP="007445D8">
            <w:pPr>
              <w:tabs>
                <w:tab w:val="left" w:pos="3558"/>
              </w:tabs>
              <w:spacing w:line="360" w:lineRule="auto"/>
              <w:jc w:val="center"/>
              <w:rPr>
                <w:rFonts w:ascii="Arial" w:eastAsiaTheme="majorEastAsia" w:hAnsi="Arial"/>
                <w:sz w:val="24"/>
                <w:szCs w:val="24"/>
                <w:lang w:val="en-US"/>
              </w:rPr>
            </w:pPr>
            <w:r w:rsidRPr="0021703C">
              <w:rPr>
                <w:rFonts w:ascii="Arial" w:eastAsiaTheme="majorEastAsia" w:hAnsi="Arial"/>
                <w:sz w:val="24"/>
                <w:szCs w:val="24"/>
                <w:lang w:val="en-US"/>
              </w:rPr>
              <w:t>0.07</w:t>
            </w:r>
          </w:p>
        </w:tc>
      </w:tr>
    </w:tbl>
    <w:p w14:paraId="70E76260" w14:textId="53C34E6A" w:rsidR="002139B4" w:rsidRPr="0021703C" w:rsidRDefault="002139B4" w:rsidP="002139B4">
      <w:pPr>
        <w:tabs>
          <w:tab w:val="left" w:pos="3558"/>
        </w:tabs>
        <w:spacing w:line="360" w:lineRule="auto"/>
        <w:jc w:val="both"/>
        <w:rPr>
          <w:rFonts w:ascii="Arial" w:eastAsiaTheme="majorEastAsia" w:hAnsi="Arial"/>
          <w:b/>
          <w:bCs/>
          <w:sz w:val="24"/>
          <w:szCs w:val="24"/>
          <w:lang w:val="en-US"/>
        </w:rPr>
      </w:pPr>
      <w:r w:rsidRPr="0021703C">
        <w:rPr>
          <w:rFonts w:ascii="Arial" w:eastAsiaTheme="majorEastAsia" w:hAnsi="Arial"/>
          <w:b/>
          <w:bCs/>
          <w:sz w:val="24"/>
          <w:szCs w:val="24"/>
          <w:lang w:val="en-US"/>
        </w:rPr>
        <w:t>ND = Not Detected</w:t>
      </w:r>
    </w:p>
    <w:p w14:paraId="72FC8605" w14:textId="53C34E6A" w:rsidR="00BE333D" w:rsidRPr="0021703C" w:rsidRDefault="00BE333D" w:rsidP="00C36AAF">
      <w:pPr>
        <w:pStyle w:val="Heading1"/>
        <w:spacing w:line="360" w:lineRule="auto"/>
        <w:jc w:val="both"/>
        <w:rPr>
          <w:rFonts w:ascii="Arial" w:hAnsi="Arial" w:cs="Arial"/>
          <w:color w:val="auto"/>
          <w:sz w:val="24"/>
          <w:szCs w:val="24"/>
        </w:rPr>
      </w:pPr>
      <w:bookmarkStart w:id="27" w:name="_Toc213151185"/>
      <w:r w:rsidRPr="0021703C">
        <w:rPr>
          <w:rFonts w:ascii="Arial" w:hAnsi="Arial" w:cs="Arial"/>
          <w:color w:val="auto"/>
          <w:sz w:val="24"/>
          <w:szCs w:val="24"/>
        </w:rPr>
        <w:lastRenderedPageBreak/>
        <w:t>4.2 DISCUSSION</w:t>
      </w:r>
      <w:bookmarkEnd w:id="27"/>
    </w:p>
    <w:p w14:paraId="5CAE6553" w14:textId="15AFF2E8" w:rsidR="00BE333D" w:rsidRPr="0021703C" w:rsidRDefault="00BE333D" w:rsidP="00C36AAF">
      <w:pPr>
        <w:tabs>
          <w:tab w:val="left" w:pos="3558"/>
        </w:tabs>
        <w:spacing w:line="360" w:lineRule="auto"/>
        <w:jc w:val="both"/>
        <w:rPr>
          <w:rFonts w:ascii="Arial" w:hAnsi="Arial"/>
          <w:sz w:val="24"/>
          <w:szCs w:val="24"/>
        </w:rPr>
      </w:pPr>
      <w:r w:rsidRPr="0021703C">
        <w:rPr>
          <w:rFonts w:ascii="Arial" w:hAnsi="Arial"/>
          <w:b/>
          <w:bCs/>
          <w:sz w:val="24"/>
          <w:szCs w:val="24"/>
        </w:rPr>
        <w:t>From the results in table 4.1.1</w:t>
      </w:r>
    </w:p>
    <w:p w14:paraId="29721691" w14:textId="280B5847" w:rsidR="00BE333D" w:rsidRPr="0021703C" w:rsidRDefault="001F77F5" w:rsidP="00C36AAF">
      <w:pPr>
        <w:spacing w:line="360" w:lineRule="auto"/>
        <w:jc w:val="both"/>
        <w:rPr>
          <w:rFonts w:ascii="Arial" w:hAnsi="Arial"/>
          <w:b/>
          <w:bCs/>
          <w:sz w:val="24"/>
          <w:szCs w:val="24"/>
        </w:rPr>
      </w:pPr>
      <w:r>
        <w:rPr>
          <w:rFonts w:ascii="Arial" w:hAnsi="Arial"/>
          <w:b/>
          <w:bCs/>
          <w:sz w:val="24"/>
          <w:szCs w:val="24"/>
        </w:rPr>
        <w:t>4.2.</w:t>
      </w:r>
      <w:proofErr w:type="gramStart"/>
      <w:r w:rsidR="00BE333D" w:rsidRPr="0021703C">
        <w:rPr>
          <w:rFonts w:ascii="Arial" w:hAnsi="Arial"/>
          <w:b/>
          <w:bCs/>
          <w:sz w:val="24"/>
          <w:szCs w:val="24"/>
        </w:rPr>
        <w:t>1.pH</w:t>
      </w:r>
      <w:proofErr w:type="gramEnd"/>
      <w:r w:rsidR="00BE333D" w:rsidRPr="0021703C">
        <w:rPr>
          <w:rFonts w:ascii="Arial" w:hAnsi="Arial"/>
          <w:b/>
          <w:bCs/>
          <w:sz w:val="24"/>
          <w:szCs w:val="24"/>
        </w:rPr>
        <w:t xml:space="preserve"> (6.69)</w:t>
      </w:r>
    </w:p>
    <w:p w14:paraId="18D8845B"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The pH value of 6.69 indicates that the water is slightly acidic, but still within the World Health Organization (WHO) acceptable range for drinking and domestic use (6.5–8.5).</w:t>
      </w:r>
    </w:p>
    <w:p w14:paraId="455A5C11"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Slight acidity can result from natural organic matter, dissolved carbon dioxide, or nearby vegetation.</w:t>
      </w:r>
    </w:p>
    <w:p w14:paraId="085401DC" w14:textId="7DC425EB" w:rsidR="00D8591A" w:rsidRPr="0021703C" w:rsidRDefault="00BE333D" w:rsidP="00C36AAF">
      <w:pPr>
        <w:spacing w:line="360" w:lineRule="auto"/>
        <w:jc w:val="both"/>
        <w:rPr>
          <w:rFonts w:ascii="Arial" w:hAnsi="Arial"/>
          <w:sz w:val="24"/>
          <w:szCs w:val="24"/>
        </w:rPr>
      </w:pPr>
      <w:r w:rsidRPr="0021703C">
        <w:rPr>
          <w:rFonts w:ascii="Arial" w:hAnsi="Arial"/>
          <w:sz w:val="24"/>
          <w:szCs w:val="24"/>
        </w:rPr>
        <w:t>While this level poses no serious health risk, prolonged use may cause corrosion in metal pipes or affect aquatic life sensitive to pH changes.</w:t>
      </w:r>
    </w:p>
    <w:p w14:paraId="19D807BA" w14:textId="3D3FCABB" w:rsidR="00BE333D" w:rsidRPr="0021703C" w:rsidRDefault="001F77F5" w:rsidP="00C36AAF">
      <w:pPr>
        <w:spacing w:line="360" w:lineRule="auto"/>
        <w:jc w:val="both"/>
        <w:rPr>
          <w:rFonts w:ascii="Arial" w:hAnsi="Arial"/>
          <w:b/>
          <w:bCs/>
          <w:sz w:val="24"/>
          <w:szCs w:val="24"/>
        </w:rPr>
      </w:pPr>
      <w:r>
        <w:rPr>
          <w:rFonts w:ascii="Arial" w:hAnsi="Arial"/>
          <w:b/>
          <w:bCs/>
          <w:sz w:val="24"/>
          <w:szCs w:val="24"/>
        </w:rPr>
        <w:t>4.2.</w:t>
      </w:r>
      <w:r w:rsidR="00BE333D" w:rsidRPr="0021703C">
        <w:rPr>
          <w:rFonts w:ascii="Arial" w:hAnsi="Arial"/>
          <w:b/>
          <w:bCs/>
          <w:sz w:val="24"/>
          <w:szCs w:val="24"/>
        </w:rPr>
        <w:t>2. Total Dissolved Solids (TDS = 808 ppm)</w:t>
      </w:r>
    </w:p>
    <w:p w14:paraId="0FAD23E5"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 xml:space="preserve">TDS measures the combined content of inorganic salts (e.g., calcium, magnesium, sodium, bicarbonates, chlorides, and </w:t>
      </w:r>
      <w:proofErr w:type="spellStart"/>
      <w:r w:rsidRPr="0021703C">
        <w:rPr>
          <w:rFonts w:ascii="Arial" w:hAnsi="Arial"/>
          <w:sz w:val="24"/>
          <w:szCs w:val="24"/>
        </w:rPr>
        <w:t>sulfates</w:t>
      </w:r>
      <w:proofErr w:type="spellEnd"/>
      <w:r w:rsidRPr="0021703C">
        <w:rPr>
          <w:rFonts w:ascii="Arial" w:hAnsi="Arial"/>
          <w:sz w:val="24"/>
          <w:szCs w:val="24"/>
        </w:rPr>
        <w:t>) and small amounts of organic matter in water.</w:t>
      </w:r>
    </w:p>
    <w:p w14:paraId="0046B9F3"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The value of 808 ppm suggests moderate mineralization — not harmful, but higher than in typical freshwater (&lt;500 ppm).</w:t>
      </w:r>
    </w:p>
    <w:p w14:paraId="345843C5"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Such levels could indicate natural mineral leaching from rocks/soils or slight pollution from domestic or agricultural runoff.</w:t>
      </w:r>
    </w:p>
    <w:p w14:paraId="0EF478D9" w14:textId="68EF9264" w:rsidR="00077312" w:rsidRPr="00C47CCF" w:rsidRDefault="00BE333D" w:rsidP="00C36AAF">
      <w:pPr>
        <w:spacing w:line="360" w:lineRule="auto"/>
        <w:jc w:val="both"/>
        <w:rPr>
          <w:rFonts w:ascii="Arial" w:hAnsi="Arial"/>
          <w:sz w:val="24"/>
          <w:szCs w:val="24"/>
        </w:rPr>
      </w:pPr>
      <w:r w:rsidRPr="0021703C">
        <w:rPr>
          <w:rFonts w:ascii="Arial" w:hAnsi="Arial"/>
          <w:sz w:val="24"/>
          <w:szCs w:val="24"/>
        </w:rPr>
        <w:t>If used for drinking, the taste might be slightly salty or mineral-rich, but still acceptable under WHO guidelines (≤1000 ppm).</w:t>
      </w:r>
    </w:p>
    <w:p w14:paraId="004257AB" w14:textId="0134D30C" w:rsidR="00BE333D" w:rsidRPr="0021703C" w:rsidRDefault="001F77F5" w:rsidP="00C36AAF">
      <w:pPr>
        <w:spacing w:line="360" w:lineRule="auto"/>
        <w:jc w:val="both"/>
        <w:rPr>
          <w:rFonts w:ascii="Arial" w:hAnsi="Arial"/>
          <w:b/>
          <w:bCs/>
          <w:sz w:val="24"/>
          <w:szCs w:val="24"/>
        </w:rPr>
      </w:pPr>
      <w:r>
        <w:rPr>
          <w:rFonts w:ascii="Arial" w:hAnsi="Arial"/>
          <w:b/>
          <w:bCs/>
          <w:sz w:val="24"/>
          <w:szCs w:val="24"/>
        </w:rPr>
        <w:t>4.3.</w:t>
      </w:r>
      <w:r w:rsidR="00BE333D" w:rsidRPr="0021703C">
        <w:rPr>
          <w:rFonts w:ascii="Arial" w:hAnsi="Arial"/>
          <w:b/>
          <w:bCs/>
          <w:sz w:val="24"/>
          <w:szCs w:val="24"/>
        </w:rPr>
        <w:t>3. Electrical Conductivity (EC = 1617 µS/cm)</w:t>
      </w:r>
    </w:p>
    <w:p w14:paraId="0C29DFFD"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EC indicates the water’s ability to conduct electricity, which depends on the concentration of dissolved ions.</w:t>
      </w:r>
    </w:p>
    <w:p w14:paraId="3D82AE79"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The recorded 1617 µS/cm is slightly above the WHO’s recommended limit (1500 µS/cm).</w:t>
      </w:r>
    </w:p>
    <w:p w14:paraId="596C3DB3"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This implies a high level of ionic substances, likely corresponding with the high TDS value.</w:t>
      </w:r>
    </w:p>
    <w:p w14:paraId="2887E035" w14:textId="77777777" w:rsidR="00BE333D" w:rsidRDefault="00BE333D" w:rsidP="00C36AAF">
      <w:pPr>
        <w:spacing w:line="360" w:lineRule="auto"/>
        <w:jc w:val="both"/>
        <w:rPr>
          <w:rFonts w:ascii="Arial" w:hAnsi="Arial"/>
          <w:sz w:val="24"/>
          <w:szCs w:val="24"/>
        </w:rPr>
      </w:pPr>
      <w:r w:rsidRPr="0021703C">
        <w:rPr>
          <w:rFonts w:ascii="Arial" w:hAnsi="Arial"/>
          <w:sz w:val="24"/>
          <w:szCs w:val="24"/>
        </w:rPr>
        <w:t>Elevated EC may suggest possible contamination from fertilizers, deter</w:t>
      </w:r>
    </w:p>
    <w:p w14:paraId="6FF49EE7" w14:textId="77777777" w:rsidR="00C47CCF" w:rsidRPr="0021703C" w:rsidRDefault="00C47CCF" w:rsidP="00C36AAF">
      <w:pPr>
        <w:spacing w:line="360" w:lineRule="auto"/>
        <w:jc w:val="both"/>
        <w:rPr>
          <w:rFonts w:ascii="Arial" w:hAnsi="Arial"/>
          <w:sz w:val="24"/>
          <w:szCs w:val="24"/>
        </w:rPr>
      </w:pPr>
    </w:p>
    <w:p w14:paraId="7FB12578" w14:textId="77777777" w:rsidR="00BE333D" w:rsidRPr="0021703C" w:rsidRDefault="00BE333D" w:rsidP="00C36AAF">
      <w:pPr>
        <w:spacing w:line="360" w:lineRule="auto"/>
        <w:jc w:val="both"/>
        <w:rPr>
          <w:rFonts w:ascii="Arial" w:hAnsi="Arial"/>
          <w:b/>
          <w:bCs/>
          <w:sz w:val="24"/>
          <w:szCs w:val="24"/>
        </w:rPr>
      </w:pPr>
      <w:r w:rsidRPr="0021703C">
        <w:rPr>
          <w:rFonts w:ascii="Arial" w:hAnsi="Arial"/>
          <w:b/>
          <w:bCs/>
          <w:sz w:val="24"/>
          <w:szCs w:val="24"/>
        </w:rPr>
        <w:lastRenderedPageBreak/>
        <w:t>From the results of table 4.1.2</w:t>
      </w:r>
    </w:p>
    <w:p w14:paraId="49F77317"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The soil pH shows that the pH from the soil are acidity in nature.</w:t>
      </w:r>
    </w:p>
    <w:p w14:paraId="350714FE"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 xml:space="preserve">A pH value of 6.03 indicates that the soil is slightly acidic. </w:t>
      </w:r>
    </w:p>
    <w:p w14:paraId="6BBD33BB"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Implication for Soil Fertility:</w:t>
      </w:r>
    </w:p>
    <w:p w14:paraId="54767682"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 xml:space="preserve">Slightly acidic soils (pH 6.0–6.5) are generally </w:t>
      </w:r>
      <w:proofErr w:type="spellStart"/>
      <w:r w:rsidRPr="0021703C">
        <w:rPr>
          <w:rFonts w:ascii="Arial" w:hAnsi="Arial"/>
          <w:sz w:val="24"/>
          <w:szCs w:val="24"/>
        </w:rPr>
        <w:t>favorable</w:t>
      </w:r>
      <w:proofErr w:type="spellEnd"/>
      <w:r w:rsidRPr="0021703C">
        <w:rPr>
          <w:rFonts w:ascii="Arial" w:hAnsi="Arial"/>
          <w:sz w:val="24"/>
          <w:szCs w:val="24"/>
        </w:rPr>
        <w:t xml:space="preserve"> for most plant growth, as they allow optimum nutrient availability and microbial activity. At this pH:</w:t>
      </w:r>
    </w:p>
    <w:p w14:paraId="5FAD3084"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Macronutrients such as nitrogen (N), phosphorus (P), and potassium (K) are readily available.</w:t>
      </w:r>
    </w:p>
    <w:p w14:paraId="122B293F"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Micronutrients such as iron (Fe), manganese (Mn), and zinc (Zn) are also adequately soluble.</w:t>
      </w:r>
    </w:p>
    <w:p w14:paraId="1CDA21F1"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Possible Causes of Slight Acidity:</w:t>
      </w:r>
    </w:p>
    <w:p w14:paraId="7754DC09"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Continuous use of ammonium-based fertilizers.</w:t>
      </w:r>
    </w:p>
    <w:p w14:paraId="0D8A3C09"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Leaching of basic cations (Ca²</w:t>
      </w:r>
      <w:r w:rsidRPr="0021703C">
        <w:rPr>
          <w:rFonts w:ascii="Cambria Math" w:hAnsi="Cambria Math" w:cs="Cambria Math"/>
          <w:sz w:val="24"/>
          <w:szCs w:val="24"/>
        </w:rPr>
        <w:t>⁺</w:t>
      </w:r>
      <w:r w:rsidRPr="0021703C">
        <w:rPr>
          <w:rFonts w:ascii="Arial" w:hAnsi="Arial"/>
          <w:sz w:val="24"/>
          <w:szCs w:val="24"/>
        </w:rPr>
        <w:t>, Mg²</w:t>
      </w:r>
      <w:r w:rsidRPr="0021703C">
        <w:rPr>
          <w:rFonts w:ascii="Cambria Math" w:hAnsi="Cambria Math" w:cs="Cambria Math"/>
          <w:sz w:val="24"/>
          <w:szCs w:val="24"/>
        </w:rPr>
        <w:t>⁺</w:t>
      </w:r>
      <w:r w:rsidRPr="0021703C">
        <w:rPr>
          <w:rFonts w:ascii="Arial" w:hAnsi="Arial"/>
          <w:sz w:val="24"/>
          <w:szCs w:val="24"/>
        </w:rPr>
        <w:t>, K</w:t>
      </w:r>
      <w:r w:rsidRPr="0021703C">
        <w:rPr>
          <w:rFonts w:ascii="Cambria Math" w:hAnsi="Cambria Math" w:cs="Cambria Math"/>
          <w:sz w:val="24"/>
          <w:szCs w:val="24"/>
        </w:rPr>
        <w:t>⁺</w:t>
      </w:r>
      <w:r w:rsidRPr="0021703C">
        <w:rPr>
          <w:rFonts w:ascii="Arial" w:hAnsi="Arial"/>
          <w:sz w:val="24"/>
          <w:szCs w:val="24"/>
        </w:rPr>
        <w:t>, Na</w:t>
      </w:r>
      <w:r w:rsidRPr="0021703C">
        <w:rPr>
          <w:rFonts w:ascii="Cambria Math" w:hAnsi="Cambria Math" w:cs="Cambria Math"/>
          <w:sz w:val="24"/>
          <w:szCs w:val="24"/>
        </w:rPr>
        <w:t>⁺</w:t>
      </w:r>
      <w:r w:rsidRPr="0021703C">
        <w:rPr>
          <w:rFonts w:ascii="Arial" w:hAnsi="Arial"/>
          <w:sz w:val="24"/>
          <w:szCs w:val="24"/>
        </w:rPr>
        <w:t>) due to rainfall.</w:t>
      </w:r>
    </w:p>
    <w:p w14:paraId="0B2DD501" w14:textId="77777777" w:rsidR="00BE333D" w:rsidRPr="0021703C" w:rsidRDefault="00BE333D" w:rsidP="00C36AAF">
      <w:pPr>
        <w:spacing w:line="360" w:lineRule="auto"/>
        <w:jc w:val="both"/>
        <w:rPr>
          <w:rFonts w:ascii="Arial" w:hAnsi="Arial"/>
          <w:sz w:val="24"/>
          <w:szCs w:val="24"/>
        </w:rPr>
      </w:pPr>
      <w:r w:rsidRPr="0021703C">
        <w:rPr>
          <w:rFonts w:ascii="Arial" w:hAnsi="Arial"/>
          <w:sz w:val="24"/>
          <w:szCs w:val="24"/>
        </w:rPr>
        <w:t>Organic matter decomposition, which releases organic acids.</w:t>
      </w:r>
    </w:p>
    <w:p w14:paraId="78512F86" w14:textId="77777777" w:rsidR="00BE333D" w:rsidRPr="0021703C" w:rsidRDefault="00BE333D" w:rsidP="00C36AAF">
      <w:pPr>
        <w:spacing w:line="360" w:lineRule="auto"/>
        <w:jc w:val="both"/>
        <w:rPr>
          <w:rFonts w:ascii="Arial" w:hAnsi="Arial"/>
          <w:b/>
          <w:bCs/>
          <w:sz w:val="24"/>
          <w:szCs w:val="24"/>
        </w:rPr>
      </w:pPr>
      <w:r w:rsidRPr="0021703C">
        <w:rPr>
          <w:rFonts w:ascii="Arial" w:hAnsi="Arial"/>
          <w:b/>
          <w:bCs/>
          <w:sz w:val="24"/>
          <w:szCs w:val="24"/>
        </w:rPr>
        <w:t>From the results in table 4.1.3</w:t>
      </w:r>
    </w:p>
    <w:p w14:paraId="5D990F4E" w14:textId="77777777" w:rsidR="00C0215E" w:rsidRPr="0021703C" w:rsidRDefault="00BE333D" w:rsidP="00C36AAF">
      <w:pPr>
        <w:tabs>
          <w:tab w:val="left" w:pos="3558"/>
        </w:tabs>
        <w:spacing w:line="360" w:lineRule="auto"/>
        <w:jc w:val="both"/>
        <w:rPr>
          <w:rFonts w:ascii="Arial" w:hAnsi="Arial"/>
          <w:sz w:val="24"/>
          <w:szCs w:val="24"/>
        </w:rPr>
      </w:pPr>
      <w:r w:rsidRPr="0021703C">
        <w:rPr>
          <w:rFonts w:ascii="Arial" w:hAnsi="Arial"/>
          <w:sz w:val="24"/>
          <w:szCs w:val="24"/>
        </w:rPr>
        <w:t>According to the results obtained from the AAS analysis of surface water and soil samples from the Katin Daji area of Sokoto State, it was observed that the concentrations of cadmium (Cd) and nickel (Ni) in the samples were relatively low, whereas the concentrations of copper (Cu), iron (Fe), and lead (Pb) were higher than the recommended limits set by the WHO. Consequently, the surface water was considered unsafe for drinking.</w:t>
      </w:r>
    </w:p>
    <w:p w14:paraId="53ED0544" w14:textId="77777777" w:rsidR="00C0215E" w:rsidRPr="0021703C" w:rsidRDefault="00C0215E" w:rsidP="00C36AAF">
      <w:pPr>
        <w:tabs>
          <w:tab w:val="left" w:pos="3558"/>
        </w:tabs>
        <w:spacing w:line="360" w:lineRule="auto"/>
        <w:jc w:val="both"/>
        <w:rPr>
          <w:rFonts w:ascii="Arial" w:hAnsi="Arial"/>
          <w:sz w:val="24"/>
          <w:szCs w:val="24"/>
        </w:rPr>
      </w:pPr>
    </w:p>
    <w:p w14:paraId="46EFEB0D" w14:textId="77777777" w:rsidR="00C0215E" w:rsidRPr="0021703C" w:rsidRDefault="00C0215E" w:rsidP="00C36AAF">
      <w:pPr>
        <w:tabs>
          <w:tab w:val="left" w:pos="3558"/>
        </w:tabs>
        <w:spacing w:line="360" w:lineRule="auto"/>
        <w:jc w:val="both"/>
        <w:rPr>
          <w:rFonts w:ascii="Arial" w:hAnsi="Arial"/>
          <w:sz w:val="24"/>
          <w:szCs w:val="24"/>
        </w:rPr>
      </w:pPr>
    </w:p>
    <w:p w14:paraId="7D193A65" w14:textId="77777777" w:rsidR="00C0215E" w:rsidRPr="0021703C" w:rsidRDefault="00C0215E" w:rsidP="00C36AAF">
      <w:pPr>
        <w:spacing w:line="360" w:lineRule="auto"/>
        <w:jc w:val="both"/>
        <w:rPr>
          <w:rFonts w:ascii="Arial" w:hAnsi="Arial"/>
          <w:b/>
          <w:sz w:val="24"/>
          <w:szCs w:val="24"/>
        </w:rPr>
      </w:pPr>
      <w:r w:rsidRPr="0021703C">
        <w:rPr>
          <w:rFonts w:ascii="Arial" w:hAnsi="Arial"/>
          <w:b/>
          <w:sz w:val="24"/>
          <w:szCs w:val="24"/>
        </w:rPr>
        <w:br w:type="page"/>
      </w:r>
    </w:p>
    <w:p w14:paraId="4BE22B61" w14:textId="77777777" w:rsidR="00C25852" w:rsidRPr="0021703C" w:rsidRDefault="00C25852" w:rsidP="002139B4">
      <w:pPr>
        <w:tabs>
          <w:tab w:val="left" w:pos="8640"/>
        </w:tabs>
        <w:spacing w:line="360" w:lineRule="auto"/>
        <w:jc w:val="center"/>
        <w:rPr>
          <w:rFonts w:ascii="Arial" w:hAnsi="Arial"/>
          <w:b/>
          <w:sz w:val="24"/>
          <w:szCs w:val="24"/>
        </w:rPr>
      </w:pPr>
      <w:r w:rsidRPr="0021703C">
        <w:rPr>
          <w:rFonts w:ascii="Arial" w:hAnsi="Arial"/>
          <w:b/>
          <w:sz w:val="24"/>
          <w:szCs w:val="24"/>
        </w:rPr>
        <w:lastRenderedPageBreak/>
        <w:t>CHAPTER FIVE</w:t>
      </w:r>
    </w:p>
    <w:p w14:paraId="3EA6F74A" w14:textId="77777777" w:rsidR="00C25852" w:rsidRPr="0021703C" w:rsidRDefault="00C25852" w:rsidP="002139B4">
      <w:pPr>
        <w:pStyle w:val="Heading1"/>
        <w:spacing w:line="360" w:lineRule="auto"/>
        <w:jc w:val="center"/>
        <w:rPr>
          <w:rFonts w:ascii="Arial" w:hAnsi="Arial" w:cs="Arial"/>
          <w:color w:val="auto"/>
          <w:sz w:val="24"/>
          <w:szCs w:val="24"/>
        </w:rPr>
      </w:pPr>
      <w:bookmarkStart w:id="28" w:name="_Toc213151186"/>
      <w:r w:rsidRPr="0021703C">
        <w:rPr>
          <w:rFonts w:ascii="Arial" w:hAnsi="Arial" w:cs="Arial"/>
          <w:color w:val="auto"/>
          <w:sz w:val="24"/>
          <w:szCs w:val="24"/>
        </w:rPr>
        <w:t>SUMMARY, CONCLUSION AND RECOMMENDATIONS</w:t>
      </w:r>
      <w:bookmarkEnd w:id="28"/>
    </w:p>
    <w:p w14:paraId="26699D90" w14:textId="77777777" w:rsidR="00C25852" w:rsidRPr="0021703C" w:rsidRDefault="00C25852" w:rsidP="00C36AAF">
      <w:pPr>
        <w:pStyle w:val="Heading1"/>
        <w:spacing w:line="360" w:lineRule="auto"/>
        <w:jc w:val="both"/>
        <w:rPr>
          <w:rFonts w:ascii="Arial" w:hAnsi="Arial" w:cs="Arial"/>
          <w:color w:val="auto"/>
          <w:sz w:val="24"/>
          <w:szCs w:val="24"/>
        </w:rPr>
      </w:pPr>
      <w:bookmarkStart w:id="29" w:name="_Toc213151187"/>
      <w:r w:rsidRPr="0021703C">
        <w:rPr>
          <w:rFonts w:ascii="Arial" w:hAnsi="Arial" w:cs="Arial"/>
          <w:color w:val="auto"/>
          <w:sz w:val="24"/>
          <w:szCs w:val="24"/>
        </w:rPr>
        <w:t>5.1 SUMMARY</w:t>
      </w:r>
      <w:bookmarkEnd w:id="29"/>
      <w:r w:rsidRPr="0021703C">
        <w:rPr>
          <w:rFonts w:ascii="Arial" w:hAnsi="Arial" w:cs="Arial"/>
          <w:color w:val="auto"/>
          <w:sz w:val="24"/>
          <w:szCs w:val="24"/>
        </w:rPr>
        <w:t xml:space="preserve"> </w:t>
      </w:r>
    </w:p>
    <w:p w14:paraId="3CCE6252" w14:textId="77777777" w:rsidR="00C25852" w:rsidRPr="0021703C" w:rsidRDefault="00C25852" w:rsidP="00C36AAF">
      <w:pPr>
        <w:spacing w:line="360" w:lineRule="auto"/>
        <w:jc w:val="both"/>
        <w:rPr>
          <w:rFonts w:ascii="Arial" w:hAnsi="Arial"/>
          <w:sz w:val="24"/>
          <w:szCs w:val="24"/>
        </w:rPr>
      </w:pPr>
      <w:r w:rsidRPr="0021703C">
        <w:rPr>
          <w:rFonts w:ascii="Arial" w:hAnsi="Arial"/>
          <w:sz w:val="24"/>
          <w:szCs w:val="24"/>
        </w:rPr>
        <w:t xml:space="preserve">The pH and the heavy metals concentration of the soil, and water samples were </w:t>
      </w:r>
      <w:proofErr w:type="spellStart"/>
      <w:r w:rsidRPr="0021703C">
        <w:rPr>
          <w:rFonts w:ascii="Arial" w:hAnsi="Arial"/>
          <w:sz w:val="24"/>
          <w:szCs w:val="24"/>
        </w:rPr>
        <w:t>analyzed</w:t>
      </w:r>
      <w:proofErr w:type="spellEnd"/>
      <w:r w:rsidRPr="0021703C">
        <w:rPr>
          <w:rFonts w:ascii="Arial" w:hAnsi="Arial"/>
          <w:sz w:val="24"/>
          <w:szCs w:val="24"/>
        </w:rPr>
        <w:t xml:space="preserve">. The pH of the soil samples ranged from slightly acidic. While the heavy metals concentration of water and soil of the samples in </w:t>
      </w:r>
      <w:proofErr w:type="spellStart"/>
      <w:r w:rsidRPr="0021703C">
        <w:rPr>
          <w:rFonts w:ascii="Arial" w:hAnsi="Arial"/>
          <w:sz w:val="24"/>
          <w:szCs w:val="24"/>
        </w:rPr>
        <w:t>Kantin</w:t>
      </w:r>
      <w:proofErr w:type="spellEnd"/>
      <w:r w:rsidRPr="0021703C">
        <w:rPr>
          <w:rFonts w:ascii="Arial" w:hAnsi="Arial"/>
          <w:sz w:val="24"/>
          <w:szCs w:val="24"/>
        </w:rPr>
        <w:t xml:space="preserve"> Daji  showed elevated Concentration in and around areas where ore processing activities are carried out compared to those areas that are not exposed to the mining activities, the heavy metals Concentration in the soil samples was found to be in this order Cd &lt; Cu&lt;Cr  &lt; Fe &lt; Pb while It follows this order Pb &lt; Cu &lt; Cd &lt; Fe &lt;Cr in the water samples. </w:t>
      </w:r>
    </w:p>
    <w:p w14:paraId="549EC8CB" w14:textId="77777777" w:rsidR="00C25852" w:rsidRPr="0021703C" w:rsidRDefault="00C25852" w:rsidP="00C36AAF">
      <w:pPr>
        <w:pStyle w:val="Heading1"/>
        <w:spacing w:line="360" w:lineRule="auto"/>
        <w:jc w:val="both"/>
        <w:rPr>
          <w:rFonts w:ascii="Arial" w:hAnsi="Arial" w:cs="Arial"/>
          <w:color w:val="auto"/>
          <w:sz w:val="24"/>
          <w:szCs w:val="24"/>
        </w:rPr>
      </w:pPr>
      <w:r w:rsidRPr="0021703C">
        <w:rPr>
          <w:rFonts w:ascii="Arial" w:hAnsi="Arial" w:cs="Arial"/>
          <w:color w:val="auto"/>
          <w:sz w:val="24"/>
          <w:szCs w:val="24"/>
        </w:rPr>
        <w:t xml:space="preserve"> </w:t>
      </w:r>
      <w:bookmarkStart w:id="30" w:name="_Toc213151188"/>
      <w:r w:rsidRPr="0021703C">
        <w:rPr>
          <w:rFonts w:ascii="Arial" w:hAnsi="Arial" w:cs="Arial"/>
          <w:color w:val="auto"/>
          <w:sz w:val="24"/>
          <w:szCs w:val="24"/>
        </w:rPr>
        <w:t>5.2 CONCLUSION</w:t>
      </w:r>
      <w:bookmarkEnd w:id="30"/>
      <w:r w:rsidRPr="0021703C">
        <w:rPr>
          <w:rFonts w:ascii="Arial" w:hAnsi="Arial" w:cs="Arial"/>
          <w:color w:val="auto"/>
          <w:sz w:val="24"/>
          <w:szCs w:val="24"/>
        </w:rPr>
        <w:t xml:space="preserve"> </w:t>
      </w:r>
    </w:p>
    <w:p w14:paraId="6A89E7E3" w14:textId="77777777" w:rsidR="00C25852" w:rsidRPr="0021703C" w:rsidRDefault="00C25852" w:rsidP="00C36AAF">
      <w:pPr>
        <w:spacing w:line="360" w:lineRule="auto"/>
        <w:jc w:val="both"/>
        <w:rPr>
          <w:rFonts w:ascii="Arial" w:hAnsi="Arial"/>
          <w:sz w:val="24"/>
          <w:szCs w:val="24"/>
        </w:rPr>
      </w:pPr>
      <w:r w:rsidRPr="0021703C">
        <w:rPr>
          <w:rFonts w:ascii="Arial" w:hAnsi="Arial"/>
          <w:sz w:val="24"/>
          <w:szCs w:val="24"/>
        </w:rPr>
        <w:t>In this study, five heavy metals namely: cadmium, copper, Chromium</w:t>
      </w:r>
      <w:proofErr w:type="gramStart"/>
      <w:r w:rsidRPr="0021703C">
        <w:rPr>
          <w:rFonts w:ascii="Arial" w:hAnsi="Arial"/>
          <w:sz w:val="24"/>
          <w:szCs w:val="24"/>
        </w:rPr>
        <w:t>, ,</w:t>
      </w:r>
      <w:proofErr w:type="gramEnd"/>
      <w:r w:rsidRPr="0021703C">
        <w:rPr>
          <w:rFonts w:ascii="Arial" w:hAnsi="Arial"/>
          <w:sz w:val="24"/>
          <w:szCs w:val="24"/>
        </w:rPr>
        <w:t xml:space="preserve"> lead, </w:t>
      </w:r>
      <w:proofErr w:type="gramStart"/>
      <w:r w:rsidRPr="0021703C">
        <w:rPr>
          <w:rFonts w:ascii="Arial" w:hAnsi="Arial"/>
          <w:sz w:val="24"/>
          <w:szCs w:val="24"/>
        </w:rPr>
        <w:t>and  Iron</w:t>
      </w:r>
      <w:proofErr w:type="gramEnd"/>
      <w:r w:rsidRPr="0021703C">
        <w:rPr>
          <w:rFonts w:ascii="Arial" w:hAnsi="Arial"/>
          <w:sz w:val="24"/>
          <w:szCs w:val="24"/>
        </w:rPr>
        <w:t xml:space="preserve">  were found at varying concentrations in soil, </w:t>
      </w:r>
      <w:proofErr w:type="gramStart"/>
      <w:r w:rsidRPr="0021703C">
        <w:rPr>
          <w:rFonts w:ascii="Arial" w:hAnsi="Arial"/>
          <w:sz w:val="24"/>
          <w:szCs w:val="24"/>
        </w:rPr>
        <w:t>water  within</w:t>
      </w:r>
      <w:proofErr w:type="gramEnd"/>
      <w:r w:rsidRPr="0021703C">
        <w:rPr>
          <w:rFonts w:ascii="Arial" w:hAnsi="Arial"/>
          <w:sz w:val="24"/>
          <w:szCs w:val="24"/>
        </w:rPr>
        <w:t xml:space="preserve"> </w:t>
      </w:r>
      <w:proofErr w:type="spellStart"/>
      <w:r w:rsidRPr="0021703C">
        <w:rPr>
          <w:rFonts w:ascii="Arial" w:hAnsi="Arial"/>
          <w:sz w:val="24"/>
          <w:szCs w:val="24"/>
        </w:rPr>
        <w:t>Kantin</w:t>
      </w:r>
      <w:proofErr w:type="spellEnd"/>
      <w:r w:rsidRPr="0021703C">
        <w:rPr>
          <w:rFonts w:ascii="Arial" w:hAnsi="Arial"/>
          <w:sz w:val="24"/>
          <w:szCs w:val="24"/>
        </w:rPr>
        <w:t xml:space="preserve"> Daji area and environs. The mean concentrations of most </w:t>
      </w:r>
      <w:proofErr w:type="gramStart"/>
      <w:r w:rsidRPr="0021703C">
        <w:rPr>
          <w:rFonts w:ascii="Arial" w:hAnsi="Arial"/>
          <w:sz w:val="24"/>
          <w:szCs w:val="24"/>
        </w:rPr>
        <w:t>Of</w:t>
      </w:r>
      <w:proofErr w:type="gramEnd"/>
      <w:r w:rsidRPr="0021703C">
        <w:rPr>
          <w:rFonts w:ascii="Arial" w:hAnsi="Arial"/>
          <w:sz w:val="24"/>
          <w:szCs w:val="24"/>
        </w:rPr>
        <w:t xml:space="preserve"> the heavy metals in the soil samples were found to be within their natural Corresponding background values, while the pollution load index of the soil is high, </w:t>
      </w:r>
      <w:proofErr w:type="gramStart"/>
      <w:r w:rsidRPr="0021703C">
        <w:rPr>
          <w:rFonts w:ascii="Arial" w:hAnsi="Arial"/>
          <w:sz w:val="24"/>
          <w:szCs w:val="24"/>
        </w:rPr>
        <w:t>But</w:t>
      </w:r>
      <w:proofErr w:type="gramEnd"/>
      <w:r w:rsidRPr="0021703C">
        <w:rPr>
          <w:rFonts w:ascii="Arial" w:hAnsi="Arial"/>
          <w:sz w:val="24"/>
          <w:szCs w:val="24"/>
        </w:rPr>
        <w:t xml:space="preserve"> those of water and edible vegetables were not too high. The PLI reported in this Research can provide a valuable information and advice for policy and decision Makers to evaluate the pollution status of </w:t>
      </w:r>
      <w:proofErr w:type="spellStart"/>
      <w:r w:rsidRPr="0021703C">
        <w:rPr>
          <w:rFonts w:ascii="Arial" w:hAnsi="Arial"/>
          <w:sz w:val="24"/>
          <w:szCs w:val="24"/>
        </w:rPr>
        <w:t>Kantin</w:t>
      </w:r>
      <w:proofErr w:type="spellEnd"/>
      <w:r w:rsidRPr="0021703C">
        <w:rPr>
          <w:rFonts w:ascii="Arial" w:hAnsi="Arial"/>
          <w:sz w:val="24"/>
          <w:szCs w:val="24"/>
        </w:rPr>
        <w:t xml:space="preserve"> Daji in Particular and Sokoto State in General. Hence, subsequent investigation should be conducted intermittently to Monitor environmental pollution due to the on-going mining activities and evaluate </w:t>
      </w:r>
      <w:proofErr w:type="gramStart"/>
      <w:r w:rsidRPr="0021703C">
        <w:rPr>
          <w:rFonts w:ascii="Arial" w:hAnsi="Arial"/>
          <w:sz w:val="24"/>
          <w:szCs w:val="24"/>
        </w:rPr>
        <w:t>The</w:t>
      </w:r>
      <w:proofErr w:type="gramEnd"/>
      <w:r w:rsidRPr="0021703C">
        <w:rPr>
          <w:rFonts w:ascii="Arial" w:hAnsi="Arial"/>
          <w:sz w:val="24"/>
          <w:szCs w:val="24"/>
        </w:rPr>
        <w:t xml:space="preserve"> public health risks associated with metal pollution on miners and inhabitants of Such areas.</w:t>
      </w:r>
    </w:p>
    <w:p w14:paraId="4791EEFE" w14:textId="77777777" w:rsidR="00C25852" w:rsidRPr="0021703C" w:rsidRDefault="00C25852" w:rsidP="00C36AAF">
      <w:pPr>
        <w:spacing w:line="360" w:lineRule="auto"/>
        <w:jc w:val="both"/>
        <w:rPr>
          <w:rFonts w:ascii="Arial" w:hAnsi="Arial"/>
          <w:sz w:val="24"/>
          <w:szCs w:val="24"/>
        </w:rPr>
      </w:pPr>
    </w:p>
    <w:p w14:paraId="448A65F5" w14:textId="77777777" w:rsidR="00255D26" w:rsidRPr="0021703C" w:rsidRDefault="00255D26" w:rsidP="00C36AAF">
      <w:pPr>
        <w:spacing w:line="360" w:lineRule="auto"/>
        <w:jc w:val="both"/>
        <w:rPr>
          <w:rFonts w:ascii="Arial" w:eastAsiaTheme="majorEastAsia" w:hAnsi="Arial"/>
          <w:b/>
          <w:bCs/>
          <w:sz w:val="24"/>
          <w:szCs w:val="24"/>
        </w:rPr>
      </w:pPr>
      <w:r w:rsidRPr="0021703C">
        <w:rPr>
          <w:rFonts w:ascii="Arial" w:hAnsi="Arial"/>
          <w:sz w:val="24"/>
          <w:szCs w:val="24"/>
        </w:rPr>
        <w:br w:type="page"/>
      </w:r>
    </w:p>
    <w:p w14:paraId="0C764020" w14:textId="77777777" w:rsidR="00C25852" w:rsidRPr="0021703C" w:rsidRDefault="00C25852" w:rsidP="00C36AAF">
      <w:pPr>
        <w:pStyle w:val="Heading1"/>
        <w:spacing w:line="360" w:lineRule="auto"/>
        <w:jc w:val="both"/>
        <w:rPr>
          <w:rFonts w:ascii="Arial" w:hAnsi="Arial" w:cs="Arial"/>
          <w:color w:val="auto"/>
          <w:sz w:val="24"/>
          <w:szCs w:val="24"/>
        </w:rPr>
      </w:pPr>
      <w:bookmarkStart w:id="31" w:name="_Toc213151189"/>
      <w:r w:rsidRPr="0021703C">
        <w:rPr>
          <w:rFonts w:ascii="Arial" w:hAnsi="Arial" w:cs="Arial"/>
          <w:color w:val="auto"/>
          <w:sz w:val="24"/>
          <w:szCs w:val="24"/>
        </w:rPr>
        <w:lastRenderedPageBreak/>
        <w:t>5.3 RECOMMENDATIONS</w:t>
      </w:r>
      <w:bookmarkEnd w:id="31"/>
      <w:r w:rsidRPr="0021703C">
        <w:rPr>
          <w:rFonts w:ascii="Arial" w:hAnsi="Arial" w:cs="Arial"/>
          <w:color w:val="auto"/>
          <w:sz w:val="24"/>
          <w:szCs w:val="24"/>
        </w:rPr>
        <w:t xml:space="preserve"> </w:t>
      </w:r>
    </w:p>
    <w:p w14:paraId="2F86B01E" w14:textId="77777777" w:rsidR="00C25852" w:rsidRPr="0021703C" w:rsidRDefault="00C25852" w:rsidP="00C36AAF">
      <w:pPr>
        <w:spacing w:line="360" w:lineRule="auto"/>
        <w:jc w:val="both"/>
        <w:rPr>
          <w:rFonts w:ascii="Arial" w:hAnsi="Arial"/>
          <w:sz w:val="24"/>
          <w:szCs w:val="24"/>
        </w:rPr>
      </w:pPr>
      <w:r w:rsidRPr="0021703C">
        <w:rPr>
          <w:rFonts w:ascii="Arial" w:hAnsi="Arial"/>
          <w:sz w:val="24"/>
          <w:szCs w:val="24"/>
        </w:rPr>
        <w:t xml:space="preserve">From the findings of this study, the following recommendations became </w:t>
      </w:r>
      <w:proofErr w:type="gramStart"/>
      <w:r w:rsidRPr="0021703C">
        <w:rPr>
          <w:rFonts w:ascii="Arial" w:hAnsi="Arial"/>
          <w:sz w:val="24"/>
          <w:szCs w:val="24"/>
        </w:rPr>
        <w:t>necessary :</w:t>
      </w:r>
      <w:proofErr w:type="gramEnd"/>
    </w:p>
    <w:p w14:paraId="5D1F33FB" w14:textId="77777777" w:rsidR="00C25852" w:rsidRPr="0021703C" w:rsidRDefault="00C25852" w:rsidP="00C36AAF">
      <w:pPr>
        <w:pStyle w:val="ListParagraph"/>
        <w:numPr>
          <w:ilvl w:val="0"/>
          <w:numId w:val="9"/>
        </w:numPr>
        <w:spacing w:line="360" w:lineRule="auto"/>
        <w:jc w:val="both"/>
        <w:rPr>
          <w:rFonts w:ascii="Arial" w:hAnsi="Arial"/>
          <w:sz w:val="24"/>
          <w:szCs w:val="24"/>
        </w:rPr>
      </w:pPr>
      <w:r w:rsidRPr="0021703C">
        <w:rPr>
          <w:rFonts w:ascii="Arial" w:hAnsi="Arial"/>
          <w:sz w:val="24"/>
          <w:szCs w:val="24"/>
        </w:rPr>
        <w:t>The industries operating in this community should adopt more sustainable and Eco-innovative management options in order to attenuate potential ecological and human health risk of metal pollution.</w:t>
      </w:r>
    </w:p>
    <w:p w14:paraId="111A1029" w14:textId="77777777" w:rsidR="00C25852" w:rsidRPr="0021703C" w:rsidRDefault="00C25852" w:rsidP="00C36AAF">
      <w:pPr>
        <w:pStyle w:val="ListParagraph"/>
        <w:numPr>
          <w:ilvl w:val="0"/>
          <w:numId w:val="9"/>
        </w:numPr>
        <w:spacing w:line="360" w:lineRule="auto"/>
        <w:jc w:val="both"/>
        <w:rPr>
          <w:rFonts w:ascii="Arial" w:hAnsi="Arial"/>
          <w:sz w:val="24"/>
          <w:szCs w:val="24"/>
        </w:rPr>
      </w:pPr>
      <w:r w:rsidRPr="0021703C">
        <w:rPr>
          <w:rFonts w:ascii="Arial" w:hAnsi="Arial"/>
          <w:sz w:val="24"/>
          <w:szCs w:val="24"/>
        </w:rPr>
        <w:t xml:space="preserve">Remediation methods should be adopted by the Sokoto State Waste Management Board and other local authorities to safeguard the general health </w:t>
      </w:r>
      <w:proofErr w:type="gramStart"/>
      <w:r w:rsidRPr="0021703C">
        <w:rPr>
          <w:rFonts w:ascii="Arial" w:hAnsi="Arial"/>
          <w:sz w:val="24"/>
          <w:szCs w:val="24"/>
        </w:rPr>
        <w:t>Of</w:t>
      </w:r>
      <w:proofErr w:type="gramEnd"/>
      <w:r w:rsidRPr="0021703C">
        <w:rPr>
          <w:rFonts w:ascii="Arial" w:hAnsi="Arial"/>
          <w:sz w:val="24"/>
          <w:szCs w:val="24"/>
        </w:rPr>
        <w:t xml:space="preserve"> communities living close to areas of human anthropogenic activities.</w:t>
      </w:r>
    </w:p>
    <w:p w14:paraId="2FEA9E8E" w14:textId="77777777" w:rsidR="00C25852" w:rsidRPr="0021703C" w:rsidRDefault="00C25852" w:rsidP="00C36AAF">
      <w:pPr>
        <w:pStyle w:val="ListParagraph"/>
        <w:numPr>
          <w:ilvl w:val="0"/>
          <w:numId w:val="9"/>
        </w:numPr>
        <w:spacing w:line="360" w:lineRule="auto"/>
        <w:jc w:val="both"/>
        <w:rPr>
          <w:rFonts w:ascii="Arial" w:hAnsi="Arial"/>
          <w:sz w:val="24"/>
          <w:szCs w:val="24"/>
        </w:rPr>
      </w:pPr>
      <w:r w:rsidRPr="0021703C">
        <w:rPr>
          <w:rFonts w:ascii="Arial" w:hAnsi="Arial"/>
          <w:sz w:val="24"/>
          <w:szCs w:val="24"/>
        </w:rPr>
        <w:t>It is vital that the bioaccumulation values rather than the total contents of heavy Metals should be taken into consideration during risk assessment henceforth for Proper evaluation of human health risk of the contaminants.</w:t>
      </w:r>
    </w:p>
    <w:p w14:paraId="56D18720" w14:textId="77777777" w:rsidR="00C25852" w:rsidRPr="0021703C" w:rsidRDefault="00C25852" w:rsidP="00C36AAF">
      <w:pPr>
        <w:spacing w:line="360" w:lineRule="auto"/>
        <w:ind w:left="360"/>
        <w:jc w:val="both"/>
        <w:rPr>
          <w:rFonts w:ascii="Arial" w:hAnsi="Arial"/>
          <w:sz w:val="24"/>
          <w:szCs w:val="24"/>
        </w:rPr>
      </w:pPr>
    </w:p>
    <w:p w14:paraId="3F39B2CA" w14:textId="77777777" w:rsidR="00C25852" w:rsidRPr="0021703C" w:rsidRDefault="00C25852" w:rsidP="00C36AAF">
      <w:pPr>
        <w:spacing w:line="360" w:lineRule="auto"/>
        <w:jc w:val="both"/>
        <w:rPr>
          <w:rFonts w:ascii="Arial" w:hAnsi="Arial"/>
          <w:sz w:val="24"/>
          <w:szCs w:val="24"/>
        </w:rPr>
      </w:pPr>
    </w:p>
    <w:p w14:paraId="238CB2E5" w14:textId="356BB4AB" w:rsidR="0021703C" w:rsidRPr="0021703C" w:rsidRDefault="0021703C">
      <w:pPr>
        <w:rPr>
          <w:rFonts w:ascii="Arial" w:hAnsi="Arial"/>
          <w:sz w:val="24"/>
          <w:szCs w:val="24"/>
        </w:rPr>
      </w:pPr>
      <w:r w:rsidRPr="0021703C">
        <w:rPr>
          <w:rFonts w:ascii="Arial" w:hAnsi="Arial"/>
          <w:sz w:val="24"/>
          <w:szCs w:val="24"/>
        </w:rPr>
        <w:br w:type="page"/>
      </w:r>
    </w:p>
    <w:p w14:paraId="6CCFF7FB" w14:textId="77777777" w:rsidR="0021703C" w:rsidRPr="0021703C" w:rsidRDefault="0021703C" w:rsidP="0021703C">
      <w:pPr>
        <w:spacing w:before="100" w:beforeAutospacing="1" w:after="100" w:afterAutospacing="1" w:line="240" w:lineRule="auto"/>
        <w:outlineLvl w:val="2"/>
        <w:rPr>
          <w:rFonts w:ascii="Arial" w:eastAsia="Times New Roman" w:hAnsi="Arial"/>
          <w:b/>
          <w:bCs/>
          <w:sz w:val="27"/>
          <w:szCs w:val="27"/>
        </w:rPr>
      </w:pPr>
      <w:bookmarkStart w:id="32" w:name="_Toc213151190"/>
      <w:bookmarkStart w:id="33" w:name="_Hlk213149754"/>
      <w:r w:rsidRPr="0021703C">
        <w:rPr>
          <w:rFonts w:ascii="Arial" w:eastAsia="Times New Roman" w:hAnsi="Arial"/>
          <w:b/>
          <w:bCs/>
          <w:sz w:val="27"/>
          <w:szCs w:val="27"/>
        </w:rPr>
        <w:lastRenderedPageBreak/>
        <w:t>References</w:t>
      </w:r>
      <w:bookmarkEnd w:id="32"/>
    </w:p>
    <w:p w14:paraId="0169461C"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proofErr w:type="spellStart"/>
      <w:r w:rsidRPr="0021703C">
        <w:rPr>
          <w:rFonts w:ascii="Arial" w:eastAsia="Times New Roman" w:hAnsi="Arial"/>
          <w:sz w:val="24"/>
          <w:szCs w:val="24"/>
        </w:rPr>
        <w:t>Ademoroti</w:t>
      </w:r>
      <w:proofErr w:type="spellEnd"/>
      <w:r w:rsidRPr="0021703C">
        <w:rPr>
          <w:rFonts w:ascii="Arial" w:eastAsia="Times New Roman" w:hAnsi="Arial"/>
          <w:sz w:val="24"/>
          <w:szCs w:val="24"/>
        </w:rPr>
        <w:t xml:space="preserve">, C. M. A. (1996). </w:t>
      </w:r>
      <w:r w:rsidRPr="0021703C">
        <w:rPr>
          <w:rFonts w:ascii="Arial" w:eastAsia="Times New Roman" w:hAnsi="Arial"/>
          <w:i/>
          <w:iCs/>
          <w:sz w:val="24"/>
          <w:szCs w:val="24"/>
        </w:rPr>
        <w:t>Standard methods for water and effluent analysis</w:t>
      </w:r>
      <w:r w:rsidRPr="0021703C">
        <w:rPr>
          <w:rFonts w:ascii="Arial" w:eastAsia="Times New Roman" w:hAnsi="Arial"/>
          <w:sz w:val="24"/>
          <w:szCs w:val="24"/>
        </w:rPr>
        <w:t xml:space="preserve">. </w:t>
      </w:r>
      <w:proofErr w:type="spellStart"/>
      <w:r w:rsidRPr="0021703C">
        <w:rPr>
          <w:rFonts w:ascii="Arial" w:eastAsia="Times New Roman" w:hAnsi="Arial"/>
          <w:sz w:val="24"/>
          <w:szCs w:val="24"/>
        </w:rPr>
        <w:t>Foludex</w:t>
      </w:r>
      <w:proofErr w:type="spellEnd"/>
      <w:r w:rsidRPr="0021703C">
        <w:rPr>
          <w:rFonts w:ascii="Arial" w:eastAsia="Times New Roman" w:hAnsi="Arial"/>
          <w:sz w:val="24"/>
          <w:szCs w:val="24"/>
        </w:rPr>
        <w:t xml:space="preserve"> Press Ltd.</w:t>
      </w:r>
    </w:p>
    <w:p w14:paraId="3EB33F44"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Ali, H., Khan, E., &amp; Ilahi, I. (2019). Environmental chemistry and ecotoxicology of hazardous heavy metals: Environmental persistence, toxicity, and bioaccumulation. </w:t>
      </w:r>
      <w:r w:rsidRPr="0021703C">
        <w:rPr>
          <w:rFonts w:ascii="Arial" w:eastAsia="Times New Roman" w:hAnsi="Arial"/>
          <w:i/>
          <w:iCs/>
          <w:sz w:val="24"/>
          <w:szCs w:val="24"/>
        </w:rPr>
        <w:t>Journal of Chemistry</w:t>
      </w:r>
      <w:r w:rsidRPr="0021703C">
        <w:rPr>
          <w:rFonts w:ascii="Arial" w:eastAsia="Times New Roman" w:hAnsi="Arial"/>
          <w:sz w:val="24"/>
          <w:szCs w:val="24"/>
        </w:rPr>
        <w:t xml:space="preserve">, 2019, Article 6730305. </w:t>
      </w:r>
      <w:hyperlink r:id="rId9" w:history="1">
        <w:r w:rsidRPr="0021703C">
          <w:rPr>
            <w:rFonts w:ascii="Arial" w:eastAsia="Times New Roman" w:hAnsi="Arial"/>
            <w:color w:val="0000FF"/>
            <w:sz w:val="24"/>
            <w:szCs w:val="24"/>
            <w:u w:val="single"/>
          </w:rPr>
          <w:t>https://doi.org/10.1155/2019/6730305</w:t>
        </w:r>
      </w:hyperlink>
    </w:p>
    <w:p w14:paraId="7D8EFC27"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American Public Health Association. (2017). </w:t>
      </w:r>
      <w:r w:rsidRPr="0021703C">
        <w:rPr>
          <w:rFonts w:ascii="Arial" w:eastAsia="Times New Roman" w:hAnsi="Arial"/>
          <w:i/>
          <w:iCs/>
          <w:sz w:val="24"/>
          <w:szCs w:val="24"/>
        </w:rPr>
        <w:t>Standard methods for the examination of water and wastewater</w:t>
      </w:r>
      <w:r w:rsidRPr="0021703C">
        <w:rPr>
          <w:rFonts w:ascii="Arial" w:eastAsia="Times New Roman" w:hAnsi="Arial"/>
          <w:sz w:val="24"/>
          <w:szCs w:val="24"/>
        </w:rPr>
        <w:t xml:space="preserve"> (23rd ed.). American Public Health Association, American Water Works Association, &amp; Water Environment Federation.</w:t>
      </w:r>
    </w:p>
    <w:p w14:paraId="716C5169"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proofErr w:type="spellStart"/>
      <w:r w:rsidRPr="0021703C">
        <w:rPr>
          <w:rFonts w:ascii="Arial" w:eastAsia="Times New Roman" w:hAnsi="Arial"/>
          <w:sz w:val="24"/>
          <w:szCs w:val="24"/>
        </w:rPr>
        <w:t>Appenroth</w:t>
      </w:r>
      <w:proofErr w:type="spellEnd"/>
      <w:r w:rsidRPr="0021703C">
        <w:rPr>
          <w:rFonts w:ascii="Arial" w:eastAsia="Times New Roman" w:hAnsi="Arial"/>
          <w:sz w:val="24"/>
          <w:szCs w:val="24"/>
        </w:rPr>
        <w:t xml:space="preserve">, K. J. (2010). What are “heavy metals” in plant sciences? </w:t>
      </w:r>
      <w:r w:rsidRPr="0021703C">
        <w:rPr>
          <w:rFonts w:ascii="Arial" w:eastAsia="Times New Roman" w:hAnsi="Arial"/>
          <w:i/>
          <w:iCs/>
          <w:sz w:val="24"/>
          <w:szCs w:val="24"/>
        </w:rPr>
        <w:t xml:space="preserve">Acta </w:t>
      </w:r>
      <w:proofErr w:type="spellStart"/>
      <w:r w:rsidRPr="0021703C">
        <w:rPr>
          <w:rFonts w:ascii="Arial" w:eastAsia="Times New Roman" w:hAnsi="Arial"/>
          <w:i/>
          <w:iCs/>
          <w:sz w:val="24"/>
          <w:szCs w:val="24"/>
        </w:rPr>
        <w:t>Physiologiae</w:t>
      </w:r>
      <w:proofErr w:type="spellEnd"/>
      <w:r w:rsidRPr="0021703C">
        <w:rPr>
          <w:rFonts w:ascii="Arial" w:eastAsia="Times New Roman" w:hAnsi="Arial"/>
          <w:i/>
          <w:iCs/>
          <w:sz w:val="24"/>
          <w:szCs w:val="24"/>
        </w:rPr>
        <w:t xml:space="preserve"> Plantarum</w:t>
      </w:r>
      <w:r w:rsidRPr="0021703C">
        <w:rPr>
          <w:rFonts w:ascii="Arial" w:eastAsia="Times New Roman" w:hAnsi="Arial"/>
          <w:sz w:val="24"/>
          <w:szCs w:val="24"/>
        </w:rPr>
        <w:t>, 32(4), 615–619.</w:t>
      </w:r>
    </w:p>
    <w:p w14:paraId="637C230D"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Armienta, M. A., &amp; Segovia, N. (2008). Arsenic and fluoride in the groundwater of Mexico. </w:t>
      </w:r>
      <w:r w:rsidRPr="0021703C">
        <w:rPr>
          <w:rFonts w:ascii="Arial" w:eastAsia="Times New Roman" w:hAnsi="Arial"/>
          <w:i/>
          <w:iCs/>
          <w:sz w:val="24"/>
          <w:szCs w:val="24"/>
        </w:rPr>
        <w:t>Environmental Geochemistry and Health</w:t>
      </w:r>
      <w:r w:rsidRPr="0021703C">
        <w:rPr>
          <w:rFonts w:ascii="Arial" w:eastAsia="Times New Roman" w:hAnsi="Arial"/>
          <w:sz w:val="24"/>
          <w:szCs w:val="24"/>
        </w:rPr>
        <w:t>, 30, 345–353.</w:t>
      </w:r>
    </w:p>
    <w:p w14:paraId="2C5997F2"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Barakat, M. A. (2011). New trends in removing heavy metals from industrial wastewater. </w:t>
      </w:r>
      <w:r w:rsidRPr="0021703C">
        <w:rPr>
          <w:rFonts w:ascii="Arial" w:eastAsia="Times New Roman" w:hAnsi="Arial"/>
          <w:i/>
          <w:iCs/>
          <w:sz w:val="24"/>
          <w:szCs w:val="24"/>
        </w:rPr>
        <w:t>Arabian Journal of Chemistry</w:t>
      </w:r>
      <w:r w:rsidRPr="0021703C">
        <w:rPr>
          <w:rFonts w:ascii="Arial" w:eastAsia="Times New Roman" w:hAnsi="Arial"/>
          <w:sz w:val="24"/>
          <w:szCs w:val="24"/>
        </w:rPr>
        <w:t>, 4(4), 361–377.</w:t>
      </w:r>
    </w:p>
    <w:p w14:paraId="0426D9D0"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proofErr w:type="spellStart"/>
      <w:r w:rsidRPr="0021703C">
        <w:rPr>
          <w:rFonts w:ascii="Arial" w:eastAsia="Times New Roman" w:hAnsi="Arial"/>
          <w:sz w:val="24"/>
          <w:szCs w:val="24"/>
        </w:rPr>
        <w:t>DeForest</w:t>
      </w:r>
      <w:proofErr w:type="spellEnd"/>
      <w:r w:rsidRPr="0021703C">
        <w:rPr>
          <w:rFonts w:ascii="Arial" w:eastAsia="Times New Roman" w:hAnsi="Arial"/>
          <w:sz w:val="24"/>
          <w:szCs w:val="24"/>
        </w:rPr>
        <w:t xml:space="preserve">, D. K., Brix, K. V., &amp; Adams, W. J. (2007). Assessing metal bioaccumulation in aquatic environments: The inverse relationship between bioaccumulation factors, trophic transfer factors, and exposure concentration. </w:t>
      </w:r>
      <w:r w:rsidRPr="0021703C">
        <w:rPr>
          <w:rFonts w:ascii="Arial" w:eastAsia="Times New Roman" w:hAnsi="Arial"/>
          <w:i/>
          <w:iCs/>
          <w:sz w:val="24"/>
          <w:szCs w:val="24"/>
        </w:rPr>
        <w:t>Aquatic Toxicology</w:t>
      </w:r>
      <w:r w:rsidRPr="0021703C">
        <w:rPr>
          <w:rFonts w:ascii="Arial" w:eastAsia="Times New Roman" w:hAnsi="Arial"/>
          <w:sz w:val="24"/>
          <w:szCs w:val="24"/>
        </w:rPr>
        <w:t>, 84(2), 236–246.</w:t>
      </w:r>
    </w:p>
    <w:p w14:paraId="617EAB32"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proofErr w:type="spellStart"/>
      <w:r w:rsidRPr="0021703C">
        <w:rPr>
          <w:rFonts w:ascii="Arial" w:eastAsia="Times New Roman" w:hAnsi="Arial"/>
          <w:sz w:val="24"/>
          <w:szCs w:val="24"/>
        </w:rPr>
        <w:t>Duruibe</w:t>
      </w:r>
      <w:proofErr w:type="spellEnd"/>
      <w:r w:rsidRPr="0021703C">
        <w:rPr>
          <w:rFonts w:ascii="Arial" w:eastAsia="Times New Roman" w:hAnsi="Arial"/>
          <w:sz w:val="24"/>
          <w:szCs w:val="24"/>
        </w:rPr>
        <w:t xml:space="preserve">, J. O., </w:t>
      </w:r>
      <w:proofErr w:type="spellStart"/>
      <w:r w:rsidRPr="0021703C">
        <w:rPr>
          <w:rFonts w:ascii="Arial" w:eastAsia="Times New Roman" w:hAnsi="Arial"/>
          <w:sz w:val="24"/>
          <w:szCs w:val="24"/>
        </w:rPr>
        <w:t>Ogwuegbu</w:t>
      </w:r>
      <w:proofErr w:type="spellEnd"/>
      <w:r w:rsidRPr="0021703C">
        <w:rPr>
          <w:rFonts w:ascii="Arial" w:eastAsia="Times New Roman" w:hAnsi="Arial"/>
          <w:sz w:val="24"/>
          <w:szCs w:val="24"/>
        </w:rPr>
        <w:t xml:space="preserve">, M. O. C., &amp; </w:t>
      </w:r>
      <w:proofErr w:type="spellStart"/>
      <w:r w:rsidRPr="0021703C">
        <w:rPr>
          <w:rFonts w:ascii="Arial" w:eastAsia="Times New Roman" w:hAnsi="Arial"/>
          <w:sz w:val="24"/>
          <w:szCs w:val="24"/>
        </w:rPr>
        <w:t>Egwurugwu</w:t>
      </w:r>
      <w:proofErr w:type="spellEnd"/>
      <w:r w:rsidRPr="0021703C">
        <w:rPr>
          <w:rFonts w:ascii="Arial" w:eastAsia="Times New Roman" w:hAnsi="Arial"/>
          <w:sz w:val="24"/>
          <w:szCs w:val="24"/>
        </w:rPr>
        <w:t xml:space="preserve">, J. N. (2007). Heavy metal pollution and human </w:t>
      </w:r>
      <w:proofErr w:type="spellStart"/>
      <w:r w:rsidRPr="0021703C">
        <w:rPr>
          <w:rFonts w:ascii="Arial" w:eastAsia="Times New Roman" w:hAnsi="Arial"/>
          <w:sz w:val="24"/>
          <w:szCs w:val="24"/>
        </w:rPr>
        <w:t>biotoxic</w:t>
      </w:r>
      <w:proofErr w:type="spellEnd"/>
      <w:r w:rsidRPr="0021703C">
        <w:rPr>
          <w:rFonts w:ascii="Arial" w:eastAsia="Times New Roman" w:hAnsi="Arial"/>
          <w:sz w:val="24"/>
          <w:szCs w:val="24"/>
        </w:rPr>
        <w:t xml:space="preserve"> effects. </w:t>
      </w:r>
      <w:r w:rsidRPr="0021703C">
        <w:rPr>
          <w:rFonts w:ascii="Arial" w:eastAsia="Times New Roman" w:hAnsi="Arial"/>
          <w:i/>
          <w:iCs/>
          <w:sz w:val="24"/>
          <w:szCs w:val="24"/>
        </w:rPr>
        <w:t>International Journal of Physical Sciences</w:t>
      </w:r>
      <w:r w:rsidRPr="0021703C">
        <w:rPr>
          <w:rFonts w:ascii="Arial" w:eastAsia="Times New Roman" w:hAnsi="Arial"/>
          <w:sz w:val="24"/>
          <w:szCs w:val="24"/>
        </w:rPr>
        <w:t>, 2, 112–118.</w:t>
      </w:r>
    </w:p>
    <w:p w14:paraId="537A8490"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proofErr w:type="spellStart"/>
      <w:r w:rsidRPr="0021703C">
        <w:rPr>
          <w:rFonts w:ascii="Arial" w:eastAsia="Times New Roman" w:hAnsi="Arial"/>
          <w:sz w:val="24"/>
          <w:szCs w:val="24"/>
        </w:rPr>
        <w:t>Enuneku</w:t>
      </w:r>
      <w:proofErr w:type="spellEnd"/>
      <w:r w:rsidRPr="0021703C">
        <w:rPr>
          <w:rFonts w:ascii="Arial" w:eastAsia="Times New Roman" w:hAnsi="Arial"/>
          <w:sz w:val="24"/>
          <w:szCs w:val="24"/>
        </w:rPr>
        <w:t xml:space="preserve">, A., Omoruyi, O., Tongo, I., </w:t>
      </w:r>
      <w:proofErr w:type="spellStart"/>
      <w:r w:rsidRPr="0021703C">
        <w:rPr>
          <w:rFonts w:ascii="Arial" w:eastAsia="Times New Roman" w:hAnsi="Arial"/>
          <w:sz w:val="24"/>
          <w:szCs w:val="24"/>
        </w:rPr>
        <w:t>Ogbomida</w:t>
      </w:r>
      <w:proofErr w:type="spellEnd"/>
      <w:r w:rsidRPr="0021703C">
        <w:rPr>
          <w:rFonts w:ascii="Arial" w:eastAsia="Times New Roman" w:hAnsi="Arial"/>
          <w:sz w:val="24"/>
          <w:szCs w:val="24"/>
        </w:rPr>
        <w:t xml:space="preserve">, E., Ogbeide, O., &amp; </w:t>
      </w:r>
      <w:proofErr w:type="spellStart"/>
      <w:r w:rsidRPr="0021703C">
        <w:rPr>
          <w:rFonts w:ascii="Arial" w:eastAsia="Times New Roman" w:hAnsi="Arial"/>
          <w:sz w:val="24"/>
          <w:szCs w:val="24"/>
        </w:rPr>
        <w:t>Ezemonye</w:t>
      </w:r>
      <w:proofErr w:type="spellEnd"/>
      <w:r w:rsidRPr="0021703C">
        <w:rPr>
          <w:rFonts w:ascii="Arial" w:eastAsia="Times New Roman" w:hAnsi="Arial"/>
          <w:sz w:val="24"/>
          <w:szCs w:val="24"/>
        </w:rPr>
        <w:t xml:space="preserve">, L. (2018). Evaluating the potential health risks of heavy metal pollution in sediment and selected benthic fauna of Benin River, Southern Nigeria. </w:t>
      </w:r>
      <w:r w:rsidRPr="0021703C">
        <w:rPr>
          <w:rFonts w:ascii="Arial" w:eastAsia="Times New Roman" w:hAnsi="Arial"/>
          <w:i/>
          <w:iCs/>
          <w:sz w:val="24"/>
          <w:szCs w:val="24"/>
        </w:rPr>
        <w:t>Applied Water Science</w:t>
      </w:r>
      <w:r w:rsidRPr="0021703C">
        <w:rPr>
          <w:rFonts w:ascii="Arial" w:eastAsia="Times New Roman" w:hAnsi="Arial"/>
          <w:sz w:val="24"/>
          <w:szCs w:val="24"/>
        </w:rPr>
        <w:t>, 8, 224.</w:t>
      </w:r>
    </w:p>
    <w:p w14:paraId="1E3C7BA1"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proofErr w:type="spellStart"/>
      <w:r w:rsidRPr="0021703C">
        <w:rPr>
          <w:rFonts w:ascii="Arial" w:eastAsia="Times New Roman" w:hAnsi="Arial"/>
          <w:sz w:val="24"/>
          <w:szCs w:val="24"/>
        </w:rPr>
        <w:t>Enuneku</w:t>
      </w:r>
      <w:proofErr w:type="spellEnd"/>
      <w:r w:rsidRPr="0021703C">
        <w:rPr>
          <w:rFonts w:ascii="Arial" w:eastAsia="Times New Roman" w:hAnsi="Arial"/>
          <w:sz w:val="24"/>
          <w:szCs w:val="24"/>
        </w:rPr>
        <w:t xml:space="preserve">, A. A., </w:t>
      </w:r>
      <w:proofErr w:type="spellStart"/>
      <w:r w:rsidRPr="0021703C">
        <w:rPr>
          <w:rFonts w:ascii="Arial" w:eastAsia="Times New Roman" w:hAnsi="Arial"/>
          <w:sz w:val="24"/>
          <w:szCs w:val="24"/>
        </w:rPr>
        <w:t>Ezemonye</w:t>
      </w:r>
      <w:proofErr w:type="spellEnd"/>
      <w:r w:rsidRPr="0021703C">
        <w:rPr>
          <w:rFonts w:ascii="Arial" w:eastAsia="Times New Roman" w:hAnsi="Arial"/>
          <w:sz w:val="24"/>
          <w:szCs w:val="24"/>
        </w:rPr>
        <w:t xml:space="preserve">, L. I., &amp; </w:t>
      </w:r>
      <w:proofErr w:type="spellStart"/>
      <w:r w:rsidRPr="0021703C">
        <w:rPr>
          <w:rFonts w:ascii="Arial" w:eastAsia="Times New Roman" w:hAnsi="Arial"/>
          <w:sz w:val="24"/>
          <w:szCs w:val="24"/>
        </w:rPr>
        <w:t>Ainerua</w:t>
      </w:r>
      <w:proofErr w:type="spellEnd"/>
      <w:r w:rsidRPr="0021703C">
        <w:rPr>
          <w:rFonts w:ascii="Arial" w:eastAsia="Times New Roman" w:hAnsi="Arial"/>
          <w:sz w:val="24"/>
          <w:szCs w:val="24"/>
        </w:rPr>
        <w:t xml:space="preserve">, M. O. (2014). Human health risk assessment of metal contamination through consumption of </w:t>
      </w:r>
      <w:proofErr w:type="spellStart"/>
      <w:r w:rsidRPr="0021703C">
        <w:rPr>
          <w:rFonts w:ascii="Arial" w:eastAsia="Times New Roman" w:hAnsi="Arial"/>
          <w:i/>
          <w:iCs/>
          <w:sz w:val="24"/>
          <w:szCs w:val="24"/>
        </w:rPr>
        <w:t>Sesarma</w:t>
      </w:r>
      <w:proofErr w:type="spellEnd"/>
      <w:r w:rsidRPr="0021703C">
        <w:rPr>
          <w:rFonts w:ascii="Arial" w:eastAsia="Times New Roman" w:hAnsi="Arial"/>
          <w:i/>
          <w:iCs/>
          <w:sz w:val="24"/>
          <w:szCs w:val="24"/>
        </w:rPr>
        <w:t xml:space="preserve"> </w:t>
      </w:r>
      <w:proofErr w:type="spellStart"/>
      <w:r w:rsidRPr="0021703C">
        <w:rPr>
          <w:rFonts w:ascii="Arial" w:eastAsia="Times New Roman" w:hAnsi="Arial"/>
          <w:i/>
          <w:iCs/>
          <w:sz w:val="24"/>
          <w:szCs w:val="24"/>
        </w:rPr>
        <w:t>angolense</w:t>
      </w:r>
      <w:proofErr w:type="spellEnd"/>
      <w:r w:rsidRPr="0021703C">
        <w:rPr>
          <w:rFonts w:ascii="Arial" w:eastAsia="Times New Roman" w:hAnsi="Arial"/>
          <w:sz w:val="24"/>
          <w:szCs w:val="24"/>
        </w:rPr>
        <w:t xml:space="preserve"> and </w:t>
      </w:r>
      <w:r w:rsidRPr="0021703C">
        <w:rPr>
          <w:rFonts w:ascii="Arial" w:eastAsia="Times New Roman" w:hAnsi="Arial"/>
          <w:i/>
          <w:iCs/>
          <w:sz w:val="24"/>
          <w:szCs w:val="24"/>
        </w:rPr>
        <w:t xml:space="preserve">Macrobrachium </w:t>
      </w:r>
      <w:proofErr w:type="spellStart"/>
      <w:r w:rsidRPr="0021703C">
        <w:rPr>
          <w:rFonts w:ascii="Arial" w:eastAsia="Times New Roman" w:hAnsi="Arial"/>
          <w:i/>
          <w:iCs/>
          <w:sz w:val="24"/>
          <w:szCs w:val="24"/>
        </w:rPr>
        <w:t>macrobrachion</w:t>
      </w:r>
      <w:proofErr w:type="spellEnd"/>
      <w:r w:rsidRPr="0021703C">
        <w:rPr>
          <w:rFonts w:ascii="Arial" w:eastAsia="Times New Roman" w:hAnsi="Arial"/>
          <w:sz w:val="24"/>
          <w:szCs w:val="24"/>
        </w:rPr>
        <w:t xml:space="preserve"> from Benin River, Nigeria. </w:t>
      </w:r>
      <w:r w:rsidRPr="0021703C">
        <w:rPr>
          <w:rFonts w:ascii="Arial" w:eastAsia="Times New Roman" w:hAnsi="Arial"/>
          <w:i/>
          <w:iCs/>
          <w:sz w:val="24"/>
          <w:szCs w:val="24"/>
        </w:rPr>
        <w:t>European International Journal of Science and Technology</w:t>
      </w:r>
      <w:r w:rsidRPr="0021703C">
        <w:rPr>
          <w:rFonts w:ascii="Arial" w:eastAsia="Times New Roman" w:hAnsi="Arial"/>
          <w:sz w:val="24"/>
          <w:szCs w:val="24"/>
        </w:rPr>
        <w:t>, 3(6), 77–86.</w:t>
      </w:r>
    </w:p>
    <w:p w14:paraId="115F97DF"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Flora, S. J., &amp; Pachauri, V. (2010). Chelation in metal intoxication. </w:t>
      </w:r>
      <w:r w:rsidRPr="0021703C">
        <w:rPr>
          <w:rFonts w:ascii="Arial" w:eastAsia="Times New Roman" w:hAnsi="Arial"/>
          <w:i/>
          <w:iCs/>
          <w:sz w:val="24"/>
          <w:szCs w:val="24"/>
        </w:rPr>
        <w:t>International Journal of Environmental Research and Public Health</w:t>
      </w:r>
      <w:r w:rsidRPr="0021703C">
        <w:rPr>
          <w:rFonts w:ascii="Arial" w:eastAsia="Times New Roman" w:hAnsi="Arial"/>
          <w:sz w:val="24"/>
          <w:szCs w:val="24"/>
        </w:rPr>
        <w:t>, 7(7), 2745–2748.</w:t>
      </w:r>
    </w:p>
    <w:p w14:paraId="1B520B53"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Förstner, U., &amp; Wittmann, G. T. W. (2012). </w:t>
      </w:r>
      <w:r w:rsidRPr="0021703C">
        <w:rPr>
          <w:rFonts w:ascii="Arial" w:eastAsia="Times New Roman" w:hAnsi="Arial"/>
          <w:i/>
          <w:iCs/>
          <w:sz w:val="24"/>
          <w:szCs w:val="24"/>
        </w:rPr>
        <w:t>Metal pollution in the aquatic environment</w:t>
      </w:r>
      <w:r w:rsidRPr="0021703C">
        <w:rPr>
          <w:rFonts w:ascii="Arial" w:eastAsia="Times New Roman" w:hAnsi="Arial"/>
          <w:sz w:val="24"/>
          <w:szCs w:val="24"/>
        </w:rPr>
        <w:t>. Springer.</w:t>
      </w:r>
    </w:p>
    <w:p w14:paraId="3589234E" w14:textId="327A9AA4"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lastRenderedPageBreak/>
        <w:t xml:space="preserve">Fosu-Mensah, B. Y., </w:t>
      </w:r>
      <w:r w:rsidR="0061399E" w:rsidRPr="0061399E">
        <w:rPr>
          <w:rFonts w:ascii="Arial" w:eastAsia="Times New Roman" w:hAnsi="Arial"/>
          <w:i/>
          <w:iCs/>
          <w:sz w:val="24"/>
          <w:szCs w:val="24"/>
        </w:rPr>
        <w:t>et al.</w:t>
      </w:r>
      <w:r w:rsidRPr="0021703C">
        <w:rPr>
          <w:rFonts w:ascii="Arial" w:eastAsia="Times New Roman" w:hAnsi="Arial"/>
          <w:sz w:val="24"/>
          <w:szCs w:val="24"/>
        </w:rPr>
        <w:t xml:space="preserve"> (2018). Assessment of heavy metal contamination and distribution in surface soils and plants along the West Coast of Ghana. </w:t>
      </w:r>
      <w:r w:rsidRPr="0021703C">
        <w:rPr>
          <w:rFonts w:ascii="Arial" w:eastAsia="Times New Roman" w:hAnsi="Arial"/>
          <w:i/>
          <w:iCs/>
          <w:sz w:val="24"/>
          <w:szCs w:val="24"/>
        </w:rPr>
        <w:t>West African Journal of Applied Ecology</w:t>
      </w:r>
      <w:r w:rsidRPr="0021703C">
        <w:rPr>
          <w:rFonts w:ascii="Arial" w:eastAsia="Times New Roman" w:hAnsi="Arial"/>
          <w:sz w:val="24"/>
          <w:szCs w:val="24"/>
        </w:rPr>
        <w:t>, 26(SI), 167–178.</w:t>
      </w:r>
    </w:p>
    <w:p w14:paraId="691C2AFE"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Goulart, M., </w:t>
      </w:r>
      <w:proofErr w:type="spellStart"/>
      <w:r w:rsidRPr="0021703C">
        <w:rPr>
          <w:rFonts w:ascii="Arial" w:eastAsia="Times New Roman" w:hAnsi="Arial"/>
          <w:sz w:val="24"/>
          <w:szCs w:val="24"/>
        </w:rPr>
        <w:t>Batoreu</w:t>
      </w:r>
      <w:proofErr w:type="spellEnd"/>
      <w:r w:rsidRPr="0021703C">
        <w:rPr>
          <w:rFonts w:ascii="Arial" w:eastAsia="Times New Roman" w:hAnsi="Arial"/>
          <w:sz w:val="24"/>
          <w:szCs w:val="24"/>
        </w:rPr>
        <w:t xml:space="preserve">, M. C., Rodrigues, A. S., </w:t>
      </w:r>
      <w:proofErr w:type="spellStart"/>
      <w:r w:rsidRPr="0021703C">
        <w:rPr>
          <w:rFonts w:ascii="Arial" w:eastAsia="Times New Roman" w:hAnsi="Arial"/>
          <w:sz w:val="24"/>
          <w:szCs w:val="24"/>
        </w:rPr>
        <w:t>Laires</w:t>
      </w:r>
      <w:proofErr w:type="spellEnd"/>
      <w:r w:rsidRPr="0021703C">
        <w:rPr>
          <w:rFonts w:ascii="Arial" w:eastAsia="Times New Roman" w:hAnsi="Arial"/>
          <w:sz w:val="24"/>
          <w:szCs w:val="24"/>
        </w:rPr>
        <w:t xml:space="preserve">, A., &amp; Rueff, J. (2005). Lipoperoxidation products and thiol antioxidants in chromium exposed workers. </w:t>
      </w:r>
      <w:r w:rsidRPr="0021703C">
        <w:rPr>
          <w:rFonts w:ascii="Arial" w:eastAsia="Times New Roman" w:hAnsi="Arial"/>
          <w:i/>
          <w:iCs/>
          <w:sz w:val="24"/>
          <w:szCs w:val="24"/>
        </w:rPr>
        <w:t>Mutagenesis</w:t>
      </w:r>
      <w:r w:rsidRPr="0021703C">
        <w:rPr>
          <w:rFonts w:ascii="Arial" w:eastAsia="Times New Roman" w:hAnsi="Arial"/>
          <w:sz w:val="24"/>
          <w:szCs w:val="24"/>
        </w:rPr>
        <w:t>, 20(5), 311–315.</w:t>
      </w:r>
    </w:p>
    <w:p w14:paraId="78AA534C"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Gupta, S., Jena, V., &amp; Jena, S. (2013). Assessment of heavy metal contents of green leafy vegetables. </w:t>
      </w:r>
      <w:r w:rsidRPr="0021703C">
        <w:rPr>
          <w:rFonts w:ascii="Arial" w:eastAsia="Times New Roman" w:hAnsi="Arial"/>
          <w:i/>
          <w:iCs/>
          <w:sz w:val="24"/>
          <w:szCs w:val="24"/>
        </w:rPr>
        <w:t>Croatian Journal of Food Science and Technology</w:t>
      </w:r>
      <w:r w:rsidRPr="0021703C">
        <w:rPr>
          <w:rFonts w:ascii="Arial" w:eastAsia="Times New Roman" w:hAnsi="Arial"/>
          <w:sz w:val="24"/>
          <w:szCs w:val="24"/>
        </w:rPr>
        <w:t>, 5(2), 53–60.</w:t>
      </w:r>
    </w:p>
    <w:p w14:paraId="394A8292"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Gupta, S., Kumar, M., &amp; Singh, R. (2019). Assessment of heavy metal contamination in soil and water: A case study from industrial area. </w:t>
      </w:r>
      <w:r w:rsidRPr="0021703C">
        <w:rPr>
          <w:rFonts w:ascii="Arial" w:eastAsia="Times New Roman" w:hAnsi="Arial"/>
          <w:i/>
          <w:iCs/>
          <w:sz w:val="24"/>
          <w:szCs w:val="24"/>
        </w:rPr>
        <w:t>Environmental Monitoring and Assessment</w:t>
      </w:r>
      <w:r w:rsidRPr="0021703C">
        <w:rPr>
          <w:rFonts w:ascii="Arial" w:eastAsia="Times New Roman" w:hAnsi="Arial"/>
          <w:sz w:val="24"/>
          <w:szCs w:val="24"/>
        </w:rPr>
        <w:t>, 191(7), 1–12.</w:t>
      </w:r>
    </w:p>
    <w:p w14:paraId="7A7FED88"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Hong, J., Ketterer, M. E., &amp; Lo, J. C. (1996). Copper contamination in surface and groundwater associated with industrial activities. </w:t>
      </w:r>
      <w:r w:rsidRPr="0021703C">
        <w:rPr>
          <w:rFonts w:ascii="Arial" w:eastAsia="Times New Roman" w:hAnsi="Arial"/>
          <w:i/>
          <w:iCs/>
          <w:sz w:val="24"/>
          <w:szCs w:val="24"/>
        </w:rPr>
        <w:t>Environmental Pollution</w:t>
      </w:r>
      <w:r w:rsidRPr="0021703C">
        <w:rPr>
          <w:rFonts w:ascii="Arial" w:eastAsia="Times New Roman" w:hAnsi="Arial"/>
          <w:sz w:val="24"/>
          <w:szCs w:val="24"/>
        </w:rPr>
        <w:t>, 92(2), 215–223.</w:t>
      </w:r>
    </w:p>
    <w:p w14:paraId="18C87A16"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Hough, R. L., </w:t>
      </w:r>
      <w:proofErr w:type="spellStart"/>
      <w:r w:rsidRPr="0021703C">
        <w:rPr>
          <w:rFonts w:ascii="Arial" w:eastAsia="Times New Roman" w:hAnsi="Arial"/>
          <w:sz w:val="24"/>
          <w:szCs w:val="24"/>
        </w:rPr>
        <w:t>Breward</w:t>
      </w:r>
      <w:proofErr w:type="spellEnd"/>
      <w:r w:rsidRPr="0021703C">
        <w:rPr>
          <w:rFonts w:ascii="Arial" w:eastAsia="Times New Roman" w:hAnsi="Arial"/>
          <w:sz w:val="24"/>
          <w:szCs w:val="24"/>
        </w:rPr>
        <w:t xml:space="preserve">, N., &amp; Young, S. D. (2004). Assessing potential risk of heavy metal exposure from consumption of home-produced vegetables by urban populations. </w:t>
      </w:r>
      <w:r w:rsidRPr="0021703C">
        <w:rPr>
          <w:rFonts w:ascii="Arial" w:eastAsia="Times New Roman" w:hAnsi="Arial"/>
          <w:i/>
          <w:iCs/>
          <w:sz w:val="24"/>
          <w:szCs w:val="24"/>
        </w:rPr>
        <w:t>Environmental Health Perspectives</w:t>
      </w:r>
      <w:r w:rsidRPr="0021703C">
        <w:rPr>
          <w:rFonts w:ascii="Arial" w:eastAsia="Times New Roman" w:hAnsi="Arial"/>
          <w:sz w:val="24"/>
          <w:szCs w:val="24"/>
        </w:rPr>
        <w:t>, 112, 215–221.</w:t>
      </w:r>
    </w:p>
    <w:p w14:paraId="5E00653F"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Howell, J. M., &amp; Gawthorne, J. M. (1987). </w:t>
      </w:r>
      <w:r w:rsidRPr="0021703C">
        <w:rPr>
          <w:rFonts w:ascii="Arial" w:eastAsia="Times New Roman" w:hAnsi="Arial"/>
          <w:i/>
          <w:iCs/>
          <w:sz w:val="24"/>
          <w:szCs w:val="24"/>
        </w:rPr>
        <w:t>Copper in animals and man</w:t>
      </w:r>
      <w:r w:rsidRPr="0021703C">
        <w:rPr>
          <w:rFonts w:ascii="Arial" w:eastAsia="Times New Roman" w:hAnsi="Arial"/>
          <w:sz w:val="24"/>
          <w:szCs w:val="24"/>
        </w:rPr>
        <w:t xml:space="preserve"> (Vol. II). CRC Press.</w:t>
      </w:r>
    </w:p>
    <w:p w14:paraId="5039181F"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Huang, J. H., Li, F., &amp; Zeng, G. M. (2016). Integrating hierarchical bioavailability and population distribution into potential eco-risk assessment of heavy metals in road dust. </w:t>
      </w:r>
      <w:r w:rsidRPr="0021703C">
        <w:rPr>
          <w:rFonts w:ascii="Arial" w:eastAsia="Times New Roman" w:hAnsi="Arial"/>
          <w:i/>
          <w:iCs/>
          <w:sz w:val="24"/>
          <w:szCs w:val="24"/>
        </w:rPr>
        <w:t>Science of the Total Environment</w:t>
      </w:r>
      <w:r w:rsidRPr="0021703C">
        <w:rPr>
          <w:rFonts w:ascii="Arial" w:eastAsia="Times New Roman" w:hAnsi="Arial"/>
          <w:sz w:val="24"/>
          <w:szCs w:val="24"/>
        </w:rPr>
        <w:t>, 541, 969–976.</w:t>
      </w:r>
    </w:p>
    <w:p w14:paraId="395F4F3A"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Hanna Instruments. (2020). </w:t>
      </w:r>
      <w:r w:rsidRPr="0021703C">
        <w:rPr>
          <w:rFonts w:ascii="Arial" w:eastAsia="Times New Roman" w:hAnsi="Arial"/>
          <w:i/>
          <w:iCs/>
          <w:sz w:val="24"/>
          <w:szCs w:val="24"/>
        </w:rPr>
        <w:t>Instruction manual for bench top pH/EC/TDS meter models HI5522 &amp; HI5521</w:t>
      </w:r>
      <w:r w:rsidRPr="0021703C">
        <w:rPr>
          <w:rFonts w:ascii="Arial" w:eastAsia="Times New Roman" w:hAnsi="Arial"/>
          <w:sz w:val="24"/>
          <w:szCs w:val="24"/>
        </w:rPr>
        <w:t>. Hanna Instruments.</w:t>
      </w:r>
    </w:p>
    <w:p w14:paraId="186F487A"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Hughes, M. N., &amp; Poole, R. K. (1989). </w:t>
      </w:r>
      <w:r w:rsidRPr="0021703C">
        <w:rPr>
          <w:rFonts w:ascii="Arial" w:eastAsia="Times New Roman" w:hAnsi="Arial"/>
          <w:i/>
          <w:iCs/>
          <w:sz w:val="24"/>
          <w:szCs w:val="24"/>
        </w:rPr>
        <w:t>Metals and microorganisms</w:t>
      </w:r>
      <w:r w:rsidRPr="0021703C">
        <w:rPr>
          <w:rFonts w:ascii="Arial" w:eastAsia="Times New Roman" w:hAnsi="Arial"/>
          <w:sz w:val="24"/>
          <w:szCs w:val="24"/>
        </w:rPr>
        <w:t>. Chapman and Hall.</w:t>
      </w:r>
    </w:p>
    <w:p w14:paraId="003C3316"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proofErr w:type="spellStart"/>
      <w:r w:rsidRPr="0021703C">
        <w:rPr>
          <w:rFonts w:ascii="Arial" w:eastAsia="Times New Roman" w:hAnsi="Arial"/>
          <w:sz w:val="24"/>
          <w:szCs w:val="24"/>
        </w:rPr>
        <w:t>Järup</w:t>
      </w:r>
      <w:proofErr w:type="spellEnd"/>
      <w:r w:rsidRPr="0021703C">
        <w:rPr>
          <w:rFonts w:ascii="Arial" w:eastAsia="Times New Roman" w:hAnsi="Arial"/>
          <w:sz w:val="24"/>
          <w:szCs w:val="24"/>
        </w:rPr>
        <w:t xml:space="preserve">, L. (2003). Hazards of heavy metal contamination. </w:t>
      </w:r>
      <w:r w:rsidRPr="0021703C">
        <w:rPr>
          <w:rFonts w:ascii="Arial" w:eastAsia="Times New Roman" w:hAnsi="Arial"/>
          <w:i/>
          <w:iCs/>
          <w:sz w:val="24"/>
          <w:szCs w:val="24"/>
        </w:rPr>
        <w:t>British Medical Bulletin</w:t>
      </w:r>
      <w:r w:rsidRPr="0021703C">
        <w:rPr>
          <w:rFonts w:ascii="Arial" w:eastAsia="Times New Roman" w:hAnsi="Arial"/>
          <w:sz w:val="24"/>
          <w:szCs w:val="24"/>
        </w:rPr>
        <w:t xml:space="preserve">, 68, 167–182. </w:t>
      </w:r>
      <w:hyperlink r:id="rId10" w:history="1">
        <w:r w:rsidRPr="0021703C">
          <w:rPr>
            <w:rFonts w:ascii="Arial" w:eastAsia="Times New Roman" w:hAnsi="Arial"/>
            <w:color w:val="0000FF"/>
            <w:sz w:val="24"/>
            <w:szCs w:val="24"/>
            <w:u w:val="single"/>
          </w:rPr>
          <w:t>https://doi.org/10.1093/bmb/ldg032</w:t>
        </w:r>
      </w:hyperlink>
    </w:p>
    <w:p w14:paraId="20808067"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Khan, F. U., Rahman, A. U., Jan, A., &amp; Riaz, M. (2004). Toxic and trace metals in dust, </w:t>
      </w:r>
      <w:proofErr w:type="spellStart"/>
      <w:r w:rsidRPr="0021703C">
        <w:rPr>
          <w:rFonts w:ascii="Arial" w:eastAsia="Times New Roman" w:hAnsi="Arial"/>
          <w:sz w:val="24"/>
          <w:szCs w:val="24"/>
        </w:rPr>
        <w:t>dustfall</w:t>
      </w:r>
      <w:proofErr w:type="spellEnd"/>
      <w:r w:rsidRPr="0021703C">
        <w:rPr>
          <w:rFonts w:ascii="Arial" w:eastAsia="Times New Roman" w:hAnsi="Arial"/>
          <w:sz w:val="24"/>
          <w:szCs w:val="24"/>
        </w:rPr>
        <w:t xml:space="preserve">/soil. </w:t>
      </w:r>
      <w:r w:rsidRPr="0021703C">
        <w:rPr>
          <w:rFonts w:ascii="Arial" w:eastAsia="Times New Roman" w:hAnsi="Arial"/>
          <w:i/>
          <w:iCs/>
          <w:sz w:val="24"/>
          <w:szCs w:val="24"/>
        </w:rPr>
        <w:t>Journal of the Chemical Society of Pakistan</w:t>
      </w:r>
      <w:r w:rsidRPr="0021703C">
        <w:rPr>
          <w:rFonts w:ascii="Arial" w:eastAsia="Times New Roman" w:hAnsi="Arial"/>
          <w:sz w:val="24"/>
          <w:szCs w:val="24"/>
        </w:rPr>
        <w:t>, 26(4), 453–456.</w:t>
      </w:r>
    </w:p>
    <w:p w14:paraId="7CCAA5BD"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Khan, T., Muhammad, S., Khan, B., &amp; Khan, H. (2011). Investigating the levels of selected heavy metals in surface water of Shah Alam River. </w:t>
      </w:r>
      <w:r w:rsidRPr="0021703C">
        <w:rPr>
          <w:rFonts w:ascii="Arial" w:eastAsia="Times New Roman" w:hAnsi="Arial"/>
          <w:i/>
          <w:iCs/>
          <w:sz w:val="24"/>
          <w:szCs w:val="24"/>
        </w:rPr>
        <w:t>Journal of Himalayan Earth Sciences</w:t>
      </w:r>
      <w:r w:rsidRPr="0021703C">
        <w:rPr>
          <w:rFonts w:ascii="Arial" w:eastAsia="Times New Roman" w:hAnsi="Arial"/>
          <w:sz w:val="24"/>
          <w:szCs w:val="24"/>
        </w:rPr>
        <w:t>, 44(2), 71–79.</w:t>
      </w:r>
    </w:p>
    <w:p w14:paraId="05454657"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Kpan, J. D. A., Opoku, B. K., &amp; Gloria, A. (2014). Heavy metal pollution in soil and water in selected towns in Ghana due to small-scale gold mining. </w:t>
      </w:r>
      <w:r w:rsidRPr="0021703C">
        <w:rPr>
          <w:rFonts w:ascii="Arial" w:eastAsia="Times New Roman" w:hAnsi="Arial"/>
          <w:i/>
          <w:iCs/>
          <w:sz w:val="24"/>
          <w:szCs w:val="24"/>
        </w:rPr>
        <w:t>Journal of Agricultural Chemistry and Environment</w:t>
      </w:r>
      <w:r w:rsidRPr="0021703C">
        <w:rPr>
          <w:rFonts w:ascii="Arial" w:eastAsia="Times New Roman" w:hAnsi="Arial"/>
          <w:sz w:val="24"/>
          <w:szCs w:val="24"/>
        </w:rPr>
        <w:t>, 3(2), 40–47.</w:t>
      </w:r>
    </w:p>
    <w:p w14:paraId="4DA822B0"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Krishna, A. K., &amp; Mohan, K. R. (2016). Distribution, correlation, ecological and health risk assessment of heavy metal contamination around industrial area. </w:t>
      </w:r>
      <w:r w:rsidRPr="0021703C">
        <w:rPr>
          <w:rFonts w:ascii="Arial" w:eastAsia="Times New Roman" w:hAnsi="Arial"/>
          <w:i/>
          <w:iCs/>
          <w:sz w:val="24"/>
          <w:szCs w:val="24"/>
        </w:rPr>
        <w:t>Environmental Earth Sciences</w:t>
      </w:r>
      <w:r w:rsidRPr="0021703C">
        <w:rPr>
          <w:rFonts w:ascii="Arial" w:eastAsia="Times New Roman" w:hAnsi="Arial"/>
          <w:sz w:val="24"/>
          <w:szCs w:val="24"/>
        </w:rPr>
        <w:t>, 75, 1–19.</w:t>
      </w:r>
    </w:p>
    <w:p w14:paraId="4647A4C9"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Krüger, O., Fiedler, F., Adam, C., Vogel, C., &amp; Senz, R. (2017). Determination of chromium (VI) in fertilizers. </w:t>
      </w:r>
      <w:r w:rsidRPr="0021703C">
        <w:rPr>
          <w:rFonts w:ascii="Arial" w:eastAsia="Times New Roman" w:hAnsi="Arial"/>
          <w:i/>
          <w:iCs/>
          <w:sz w:val="24"/>
          <w:szCs w:val="24"/>
        </w:rPr>
        <w:t>Chemosphere</w:t>
      </w:r>
      <w:r w:rsidRPr="0021703C">
        <w:rPr>
          <w:rFonts w:ascii="Arial" w:eastAsia="Times New Roman" w:hAnsi="Arial"/>
          <w:sz w:val="24"/>
          <w:szCs w:val="24"/>
        </w:rPr>
        <w:t>, 182, 48–53.</w:t>
      </w:r>
    </w:p>
    <w:p w14:paraId="45898D9C"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Li, F., Huang, J. H., &amp; Zeng, G. M. (2013). Spatial risk assessment and sources identification of heavy metals in surface sediments from </w:t>
      </w:r>
      <w:proofErr w:type="spellStart"/>
      <w:r w:rsidRPr="0021703C">
        <w:rPr>
          <w:rFonts w:ascii="Arial" w:eastAsia="Times New Roman" w:hAnsi="Arial"/>
          <w:sz w:val="24"/>
          <w:szCs w:val="24"/>
        </w:rPr>
        <w:t>Dongting</w:t>
      </w:r>
      <w:proofErr w:type="spellEnd"/>
      <w:r w:rsidRPr="0021703C">
        <w:rPr>
          <w:rFonts w:ascii="Arial" w:eastAsia="Times New Roman" w:hAnsi="Arial"/>
          <w:sz w:val="24"/>
          <w:szCs w:val="24"/>
        </w:rPr>
        <w:t xml:space="preserve"> Lake. </w:t>
      </w:r>
      <w:r w:rsidRPr="0021703C">
        <w:rPr>
          <w:rFonts w:ascii="Arial" w:eastAsia="Times New Roman" w:hAnsi="Arial"/>
          <w:i/>
          <w:iCs/>
          <w:sz w:val="24"/>
          <w:szCs w:val="24"/>
        </w:rPr>
        <w:t>Journal of Geochemical Exploration</w:t>
      </w:r>
      <w:r w:rsidRPr="0021703C">
        <w:rPr>
          <w:rFonts w:ascii="Arial" w:eastAsia="Times New Roman" w:hAnsi="Arial"/>
          <w:sz w:val="24"/>
          <w:szCs w:val="24"/>
        </w:rPr>
        <w:t>, 132, 75–83.</w:t>
      </w:r>
    </w:p>
    <w:p w14:paraId="490A644D"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Li, F., Zhang, J. D., &amp; Jiang, W. (2017). Spatial health risk assessment for mercury in soils from a contaminated site in China. </w:t>
      </w:r>
      <w:r w:rsidRPr="0021703C">
        <w:rPr>
          <w:rFonts w:ascii="Arial" w:eastAsia="Times New Roman" w:hAnsi="Arial"/>
          <w:i/>
          <w:iCs/>
          <w:sz w:val="24"/>
          <w:szCs w:val="24"/>
        </w:rPr>
        <w:t>Environmental Geochemistry and Health</w:t>
      </w:r>
      <w:r w:rsidRPr="0021703C">
        <w:rPr>
          <w:rFonts w:ascii="Arial" w:eastAsia="Times New Roman" w:hAnsi="Arial"/>
          <w:sz w:val="24"/>
          <w:szCs w:val="24"/>
        </w:rPr>
        <w:t>, 39, 923–934.</w:t>
      </w:r>
    </w:p>
    <w:p w14:paraId="2EB6B484"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Mahmood, A., &amp; Malik, R. N. (2014). Human health risk assessment of heavy metals from vegetables in Lahore. </w:t>
      </w:r>
      <w:r w:rsidRPr="0021703C">
        <w:rPr>
          <w:rFonts w:ascii="Arial" w:eastAsia="Times New Roman" w:hAnsi="Arial"/>
          <w:i/>
          <w:iCs/>
          <w:sz w:val="24"/>
          <w:szCs w:val="24"/>
        </w:rPr>
        <w:t>Arabian Journal of Chemistry</w:t>
      </w:r>
      <w:r w:rsidRPr="0021703C">
        <w:rPr>
          <w:rFonts w:ascii="Arial" w:eastAsia="Times New Roman" w:hAnsi="Arial"/>
          <w:sz w:val="24"/>
          <w:szCs w:val="24"/>
        </w:rPr>
        <w:t>, 7(1), 91–99.</w:t>
      </w:r>
    </w:p>
    <w:p w14:paraId="3237FDED" w14:textId="101DB176"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Mahmood, Q., </w:t>
      </w:r>
      <w:r w:rsidR="0061399E" w:rsidRPr="0061399E">
        <w:rPr>
          <w:rFonts w:ascii="Arial" w:eastAsia="Times New Roman" w:hAnsi="Arial"/>
          <w:i/>
          <w:iCs/>
          <w:sz w:val="24"/>
          <w:szCs w:val="24"/>
        </w:rPr>
        <w:t>et al.</w:t>
      </w:r>
      <w:r w:rsidRPr="0021703C">
        <w:rPr>
          <w:rFonts w:ascii="Arial" w:eastAsia="Times New Roman" w:hAnsi="Arial"/>
          <w:sz w:val="24"/>
          <w:szCs w:val="24"/>
        </w:rPr>
        <w:t xml:space="preserve"> (2015). Health risk assessment and oxidative stress in welding workers. </w:t>
      </w:r>
      <w:r w:rsidRPr="0021703C">
        <w:rPr>
          <w:rFonts w:ascii="Arial" w:eastAsia="Times New Roman" w:hAnsi="Arial"/>
          <w:i/>
          <w:iCs/>
          <w:sz w:val="24"/>
          <w:szCs w:val="24"/>
        </w:rPr>
        <w:t>Toxicological and Environmental Chemistry</w:t>
      </w:r>
      <w:r w:rsidRPr="0021703C">
        <w:rPr>
          <w:rFonts w:ascii="Arial" w:eastAsia="Times New Roman" w:hAnsi="Arial"/>
          <w:sz w:val="24"/>
          <w:szCs w:val="24"/>
        </w:rPr>
        <w:t>, 97(5), 634–639.</w:t>
      </w:r>
    </w:p>
    <w:p w14:paraId="29153C00"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Mansouri, B., </w:t>
      </w:r>
      <w:proofErr w:type="spellStart"/>
      <w:r w:rsidRPr="0021703C">
        <w:rPr>
          <w:rFonts w:ascii="Arial" w:eastAsia="Times New Roman" w:hAnsi="Arial"/>
          <w:sz w:val="24"/>
          <w:szCs w:val="24"/>
        </w:rPr>
        <w:t>Baramaki</w:t>
      </w:r>
      <w:proofErr w:type="spellEnd"/>
      <w:r w:rsidRPr="0021703C">
        <w:rPr>
          <w:rFonts w:ascii="Arial" w:eastAsia="Times New Roman" w:hAnsi="Arial"/>
          <w:sz w:val="24"/>
          <w:szCs w:val="24"/>
        </w:rPr>
        <w:t xml:space="preserve">, R., &amp; Ebrahimpour, M. (2012). Acute toxicity bioassay of mercury and silver on </w:t>
      </w:r>
      <w:proofErr w:type="spellStart"/>
      <w:r w:rsidRPr="0021703C">
        <w:rPr>
          <w:rFonts w:ascii="Arial" w:eastAsia="Times New Roman" w:hAnsi="Arial"/>
          <w:i/>
          <w:iCs/>
          <w:sz w:val="24"/>
          <w:szCs w:val="24"/>
        </w:rPr>
        <w:t>Capoeta</w:t>
      </w:r>
      <w:proofErr w:type="spellEnd"/>
      <w:r w:rsidRPr="0021703C">
        <w:rPr>
          <w:rFonts w:ascii="Arial" w:eastAsia="Times New Roman" w:hAnsi="Arial"/>
          <w:i/>
          <w:iCs/>
          <w:sz w:val="24"/>
          <w:szCs w:val="24"/>
        </w:rPr>
        <w:t xml:space="preserve"> </w:t>
      </w:r>
      <w:proofErr w:type="spellStart"/>
      <w:r w:rsidRPr="0021703C">
        <w:rPr>
          <w:rFonts w:ascii="Arial" w:eastAsia="Times New Roman" w:hAnsi="Arial"/>
          <w:i/>
          <w:iCs/>
          <w:sz w:val="24"/>
          <w:szCs w:val="24"/>
        </w:rPr>
        <w:t>fusca</w:t>
      </w:r>
      <w:proofErr w:type="spellEnd"/>
      <w:r w:rsidRPr="0021703C">
        <w:rPr>
          <w:rFonts w:ascii="Arial" w:eastAsia="Times New Roman" w:hAnsi="Arial"/>
          <w:sz w:val="24"/>
          <w:szCs w:val="24"/>
        </w:rPr>
        <w:t xml:space="preserve">. </w:t>
      </w:r>
      <w:r w:rsidRPr="0021703C">
        <w:rPr>
          <w:rFonts w:ascii="Arial" w:eastAsia="Times New Roman" w:hAnsi="Arial"/>
          <w:i/>
          <w:iCs/>
          <w:sz w:val="24"/>
          <w:szCs w:val="24"/>
        </w:rPr>
        <w:t>Toxicology and Industrial Health</w:t>
      </w:r>
      <w:r w:rsidRPr="0021703C">
        <w:rPr>
          <w:rFonts w:ascii="Arial" w:eastAsia="Times New Roman" w:hAnsi="Arial"/>
          <w:sz w:val="24"/>
          <w:szCs w:val="24"/>
        </w:rPr>
        <w:t>, 28(5), 393–398.</w:t>
      </w:r>
    </w:p>
    <w:p w14:paraId="2EAB89BE"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proofErr w:type="spellStart"/>
      <w:r w:rsidRPr="0021703C">
        <w:rPr>
          <w:rFonts w:ascii="Arial" w:eastAsia="Times New Roman" w:hAnsi="Arial"/>
          <w:sz w:val="24"/>
          <w:szCs w:val="24"/>
        </w:rPr>
        <w:t>Mehrandish</w:t>
      </w:r>
      <w:proofErr w:type="spellEnd"/>
      <w:r w:rsidRPr="0021703C">
        <w:rPr>
          <w:rFonts w:ascii="Arial" w:eastAsia="Times New Roman" w:hAnsi="Arial"/>
          <w:sz w:val="24"/>
          <w:szCs w:val="24"/>
        </w:rPr>
        <w:t xml:space="preserve">, R., Rahimian, A., &amp; </w:t>
      </w:r>
      <w:proofErr w:type="spellStart"/>
      <w:r w:rsidRPr="0021703C">
        <w:rPr>
          <w:rFonts w:ascii="Arial" w:eastAsia="Times New Roman" w:hAnsi="Arial"/>
          <w:sz w:val="24"/>
          <w:szCs w:val="24"/>
        </w:rPr>
        <w:t>Shahriary</w:t>
      </w:r>
      <w:proofErr w:type="spellEnd"/>
      <w:r w:rsidRPr="0021703C">
        <w:rPr>
          <w:rFonts w:ascii="Arial" w:eastAsia="Times New Roman" w:hAnsi="Arial"/>
          <w:sz w:val="24"/>
          <w:szCs w:val="24"/>
        </w:rPr>
        <w:t xml:space="preserve">, A. (2019). Heavy metals detoxification: Herbal chelation therapy review. </w:t>
      </w:r>
      <w:r w:rsidRPr="0021703C">
        <w:rPr>
          <w:rFonts w:ascii="Arial" w:eastAsia="Times New Roman" w:hAnsi="Arial"/>
          <w:i/>
          <w:iCs/>
          <w:sz w:val="24"/>
          <w:szCs w:val="24"/>
        </w:rPr>
        <w:t xml:space="preserve">Journal of </w:t>
      </w:r>
      <w:proofErr w:type="spellStart"/>
      <w:r w:rsidRPr="0021703C">
        <w:rPr>
          <w:rFonts w:ascii="Arial" w:eastAsia="Times New Roman" w:hAnsi="Arial"/>
          <w:i/>
          <w:iCs/>
          <w:sz w:val="24"/>
          <w:szCs w:val="24"/>
        </w:rPr>
        <w:t>Herbmed</w:t>
      </w:r>
      <w:proofErr w:type="spellEnd"/>
      <w:r w:rsidRPr="0021703C">
        <w:rPr>
          <w:rFonts w:ascii="Arial" w:eastAsia="Times New Roman" w:hAnsi="Arial"/>
          <w:i/>
          <w:iCs/>
          <w:sz w:val="24"/>
          <w:szCs w:val="24"/>
        </w:rPr>
        <w:t xml:space="preserve"> Pharmacology</w:t>
      </w:r>
      <w:r w:rsidRPr="0021703C">
        <w:rPr>
          <w:rFonts w:ascii="Arial" w:eastAsia="Times New Roman" w:hAnsi="Arial"/>
          <w:sz w:val="24"/>
          <w:szCs w:val="24"/>
        </w:rPr>
        <w:t>, 8(2), 69–77.</w:t>
      </w:r>
    </w:p>
    <w:p w14:paraId="05D00B47"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proofErr w:type="spellStart"/>
      <w:r w:rsidRPr="0021703C">
        <w:rPr>
          <w:rFonts w:ascii="Arial" w:eastAsia="Times New Roman" w:hAnsi="Arial"/>
          <w:sz w:val="24"/>
          <w:szCs w:val="24"/>
        </w:rPr>
        <w:t>Nagajyoti</w:t>
      </w:r>
      <w:proofErr w:type="spellEnd"/>
      <w:r w:rsidRPr="0021703C">
        <w:rPr>
          <w:rFonts w:ascii="Arial" w:eastAsia="Times New Roman" w:hAnsi="Arial"/>
          <w:sz w:val="24"/>
          <w:szCs w:val="24"/>
        </w:rPr>
        <w:t xml:space="preserve">, P. C., Lee, K. D., &amp; Sreekanth, T. V. M. (2010). Heavy metals: Occurrence and toxicity for plants. </w:t>
      </w:r>
      <w:r w:rsidRPr="0021703C">
        <w:rPr>
          <w:rFonts w:ascii="Arial" w:eastAsia="Times New Roman" w:hAnsi="Arial"/>
          <w:i/>
          <w:iCs/>
          <w:sz w:val="24"/>
          <w:szCs w:val="24"/>
        </w:rPr>
        <w:t>Environmental Chemistry Letters</w:t>
      </w:r>
      <w:r w:rsidRPr="0021703C">
        <w:rPr>
          <w:rFonts w:ascii="Arial" w:eastAsia="Times New Roman" w:hAnsi="Arial"/>
          <w:sz w:val="24"/>
          <w:szCs w:val="24"/>
        </w:rPr>
        <w:t>, 8(3), 199–216.</w:t>
      </w:r>
    </w:p>
    <w:p w14:paraId="194D60B0"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Ngo, H. T. T., Gerstmann, S., &amp; Frank, H. (2011). Sub-chronic effects of cadmium on bivalves. </w:t>
      </w:r>
      <w:r w:rsidRPr="0021703C">
        <w:rPr>
          <w:rFonts w:ascii="Arial" w:eastAsia="Times New Roman" w:hAnsi="Arial"/>
          <w:i/>
          <w:iCs/>
          <w:sz w:val="24"/>
          <w:szCs w:val="24"/>
        </w:rPr>
        <w:t>Toxicological and Environmental Chemistry</w:t>
      </w:r>
      <w:r w:rsidRPr="0021703C">
        <w:rPr>
          <w:rFonts w:ascii="Arial" w:eastAsia="Times New Roman" w:hAnsi="Arial"/>
          <w:sz w:val="24"/>
          <w:szCs w:val="24"/>
        </w:rPr>
        <w:t>, 93(9), 1815–1825.</w:t>
      </w:r>
    </w:p>
    <w:p w14:paraId="4882F4C3"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Noli, F., &amp; </w:t>
      </w:r>
      <w:proofErr w:type="spellStart"/>
      <w:r w:rsidRPr="0021703C">
        <w:rPr>
          <w:rFonts w:ascii="Arial" w:eastAsia="Times New Roman" w:hAnsi="Arial"/>
          <w:sz w:val="24"/>
          <w:szCs w:val="24"/>
        </w:rPr>
        <w:t>Tsamos</w:t>
      </w:r>
      <w:proofErr w:type="spellEnd"/>
      <w:r w:rsidRPr="0021703C">
        <w:rPr>
          <w:rFonts w:ascii="Arial" w:eastAsia="Times New Roman" w:hAnsi="Arial"/>
          <w:sz w:val="24"/>
          <w:szCs w:val="24"/>
        </w:rPr>
        <w:t xml:space="preserve">, P. (2016). Concentration of heavy metals in soils, waters and vegetables near a power plant. </w:t>
      </w:r>
      <w:r w:rsidRPr="0021703C">
        <w:rPr>
          <w:rFonts w:ascii="Arial" w:eastAsia="Times New Roman" w:hAnsi="Arial"/>
          <w:i/>
          <w:iCs/>
          <w:sz w:val="24"/>
          <w:szCs w:val="24"/>
        </w:rPr>
        <w:t>Science of the Total Environment</w:t>
      </w:r>
      <w:r w:rsidRPr="0021703C">
        <w:rPr>
          <w:rFonts w:ascii="Arial" w:eastAsia="Times New Roman" w:hAnsi="Arial"/>
          <w:sz w:val="24"/>
          <w:szCs w:val="24"/>
        </w:rPr>
        <w:t>, 563, 377–385.</w:t>
      </w:r>
    </w:p>
    <w:p w14:paraId="62F4B8DA"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proofErr w:type="spellStart"/>
      <w:r w:rsidRPr="0021703C">
        <w:rPr>
          <w:rFonts w:ascii="Arial" w:eastAsia="Times New Roman" w:hAnsi="Arial"/>
          <w:sz w:val="24"/>
          <w:szCs w:val="24"/>
        </w:rPr>
        <w:t>Odousoro</w:t>
      </w:r>
      <w:proofErr w:type="spellEnd"/>
      <w:r w:rsidRPr="0021703C">
        <w:rPr>
          <w:rFonts w:ascii="Arial" w:eastAsia="Times New Roman" w:hAnsi="Arial"/>
          <w:sz w:val="24"/>
          <w:szCs w:val="24"/>
        </w:rPr>
        <w:t xml:space="preserve">, I. I., Umoren, I. U., &amp; Asuquo, E. D. (2010). Survey of some heavy metal concentrations in soils in Southeastern Nigeria. </w:t>
      </w:r>
      <w:r w:rsidRPr="0021703C">
        <w:rPr>
          <w:rFonts w:ascii="Arial" w:eastAsia="Times New Roman" w:hAnsi="Arial"/>
          <w:i/>
          <w:iCs/>
          <w:sz w:val="24"/>
          <w:szCs w:val="24"/>
        </w:rPr>
        <w:t>World Journal of Applied Science and Technology</w:t>
      </w:r>
      <w:r w:rsidRPr="0021703C">
        <w:rPr>
          <w:rFonts w:ascii="Arial" w:eastAsia="Times New Roman" w:hAnsi="Arial"/>
          <w:sz w:val="24"/>
          <w:szCs w:val="24"/>
        </w:rPr>
        <w:t>, 2(2), 139–149.</w:t>
      </w:r>
    </w:p>
    <w:p w14:paraId="61645F21" w14:textId="1CBA71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Pinto, E., </w:t>
      </w:r>
      <w:r w:rsidR="0061399E" w:rsidRPr="0061399E">
        <w:rPr>
          <w:rFonts w:ascii="Arial" w:eastAsia="Times New Roman" w:hAnsi="Arial"/>
          <w:i/>
          <w:iCs/>
          <w:sz w:val="24"/>
          <w:szCs w:val="24"/>
        </w:rPr>
        <w:t>et al.</w:t>
      </w:r>
      <w:r w:rsidRPr="0021703C">
        <w:rPr>
          <w:rFonts w:ascii="Arial" w:eastAsia="Times New Roman" w:hAnsi="Arial"/>
          <w:sz w:val="24"/>
          <w:szCs w:val="24"/>
        </w:rPr>
        <w:t xml:space="preserve"> (2003). Heavy metal-induced oxidative stress in algae. </w:t>
      </w:r>
      <w:r w:rsidRPr="0021703C">
        <w:rPr>
          <w:rFonts w:ascii="Arial" w:eastAsia="Times New Roman" w:hAnsi="Arial"/>
          <w:i/>
          <w:iCs/>
          <w:sz w:val="24"/>
          <w:szCs w:val="24"/>
        </w:rPr>
        <w:t>Journal of Phycology</w:t>
      </w:r>
      <w:r w:rsidRPr="0021703C">
        <w:rPr>
          <w:rFonts w:ascii="Arial" w:eastAsia="Times New Roman" w:hAnsi="Arial"/>
          <w:sz w:val="24"/>
          <w:szCs w:val="24"/>
        </w:rPr>
        <w:t>, 39(6), 1008–1018.</w:t>
      </w:r>
    </w:p>
    <w:p w14:paraId="62A27052"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Rahim, M., Ullah, I., Khan, A., &amp; Haris, M. R. (2016). Health risk from heavy metals via consumption of crops in Shangla. </w:t>
      </w:r>
      <w:r w:rsidRPr="0021703C">
        <w:rPr>
          <w:rFonts w:ascii="Arial" w:eastAsia="Times New Roman" w:hAnsi="Arial"/>
          <w:i/>
          <w:iCs/>
          <w:sz w:val="24"/>
          <w:szCs w:val="24"/>
        </w:rPr>
        <w:t>Journal of the Chemical Society of Pakistan</w:t>
      </w:r>
      <w:r w:rsidRPr="0021703C">
        <w:rPr>
          <w:rFonts w:ascii="Arial" w:eastAsia="Times New Roman" w:hAnsi="Arial"/>
          <w:sz w:val="24"/>
          <w:szCs w:val="24"/>
        </w:rPr>
        <w:t>, 38(1), 177–185.</w:t>
      </w:r>
    </w:p>
    <w:p w14:paraId="0CBBD2E2"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Rhoades, J. D. (1996). Salinity: Electrical conductivity and total dissolved solids. In D. L. Sparks (Ed.), </w:t>
      </w:r>
      <w:r w:rsidRPr="0021703C">
        <w:rPr>
          <w:rFonts w:ascii="Arial" w:eastAsia="Times New Roman" w:hAnsi="Arial"/>
          <w:i/>
          <w:iCs/>
          <w:sz w:val="24"/>
          <w:szCs w:val="24"/>
        </w:rPr>
        <w:t>Methods of soil analysis: Part 3 – Chemical methods</w:t>
      </w:r>
      <w:r w:rsidRPr="0021703C">
        <w:rPr>
          <w:rFonts w:ascii="Arial" w:eastAsia="Times New Roman" w:hAnsi="Arial"/>
          <w:sz w:val="24"/>
          <w:szCs w:val="24"/>
        </w:rPr>
        <w:t xml:space="preserve"> (pp. 417–435). Soil Science Society of America.</w:t>
      </w:r>
    </w:p>
    <w:p w14:paraId="1C95DA75" w14:textId="04AB9F7A"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proofErr w:type="spellStart"/>
      <w:r w:rsidRPr="0021703C">
        <w:rPr>
          <w:rFonts w:ascii="Arial" w:eastAsia="Times New Roman" w:hAnsi="Arial"/>
          <w:sz w:val="24"/>
          <w:szCs w:val="24"/>
        </w:rPr>
        <w:t>Satarug</w:t>
      </w:r>
      <w:proofErr w:type="spellEnd"/>
      <w:r w:rsidRPr="0021703C">
        <w:rPr>
          <w:rFonts w:ascii="Arial" w:eastAsia="Times New Roman" w:hAnsi="Arial"/>
          <w:sz w:val="24"/>
          <w:szCs w:val="24"/>
        </w:rPr>
        <w:t xml:space="preserve">, S., </w:t>
      </w:r>
      <w:r w:rsidR="0061399E" w:rsidRPr="0061399E">
        <w:rPr>
          <w:rFonts w:ascii="Arial" w:eastAsia="Times New Roman" w:hAnsi="Arial"/>
          <w:i/>
          <w:iCs/>
          <w:sz w:val="24"/>
          <w:szCs w:val="24"/>
        </w:rPr>
        <w:t>et al.</w:t>
      </w:r>
      <w:r w:rsidRPr="0021703C">
        <w:rPr>
          <w:rFonts w:ascii="Arial" w:eastAsia="Times New Roman" w:hAnsi="Arial"/>
          <w:sz w:val="24"/>
          <w:szCs w:val="24"/>
        </w:rPr>
        <w:t xml:space="preserve"> (2003). Cadmium pollution and toxicity: A global perspective. </w:t>
      </w:r>
      <w:r w:rsidRPr="0021703C">
        <w:rPr>
          <w:rFonts w:ascii="Arial" w:eastAsia="Times New Roman" w:hAnsi="Arial"/>
          <w:i/>
          <w:iCs/>
          <w:sz w:val="24"/>
          <w:szCs w:val="24"/>
        </w:rPr>
        <w:t>Toxicology Letters</w:t>
      </w:r>
      <w:r w:rsidRPr="0021703C">
        <w:rPr>
          <w:rFonts w:ascii="Arial" w:eastAsia="Times New Roman" w:hAnsi="Arial"/>
          <w:sz w:val="24"/>
          <w:szCs w:val="24"/>
        </w:rPr>
        <w:t>, 137(1–2), 65–83.</w:t>
      </w:r>
    </w:p>
    <w:p w14:paraId="3BEA7061"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Sharma, R. K., Agrawal, M., &amp; Marshall, F. (2006). Heavy metal contamination in vegetables grown in wastewater areas of Varanasi. </w:t>
      </w:r>
      <w:r w:rsidRPr="0021703C">
        <w:rPr>
          <w:rFonts w:ascii="Arial" w:eastAsia="Times New Roman" w:hAnsi="Arial"/>
          <w:i/>
          <w:iCs/>
          <w:sz w:val="24"/>
          <w:szCs w:val="24"/>
        </w:rPr>
        <w:t>Bulletin of Environmental Contamination and Toxicology</w:t>
      </w:r>
      <w:r w:rsidRPr="0021703C">
        <w:rPr>
          <w:rFonts w:ascii="Arial" w:eastAsia="Times New Roman" w:hAnsi="Arial"/>
          <w:sz w:val="24"/>
          <w:szCs w:val="24"/>
        </w:rPr>
        <w:t>, 77(2), 312–318.</w:t>
      </w:r>
    </w:p>
    <w:p w14:paraId="2BE603B8"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Shelnutt, S. R., Goad, P., &amp; Belsito, D. V. (2007). Dermatological toxicity of hexavalent chromium. </w:t>
      </w:r>
      <w:r w:rsidRPr="0021703C">
        <w:rPr>
          <w:rFonts w:ascii="Arial" w:eastAsia="Times New Roman" w:hAnsi="Arial"/>
          <w:i/>
          <w:iCs/>
          <w:sz w:val="24"/>
          <w:szCs w:val="24"/>
        </w:rPr>
        <w:t>Critical Reviews in Toxicology</w:t>
      </w:r>
      <w:r w:rsidRPr="0021703C">
        <w:rPr>
          <w:rFonts w:ascii="Arial" w:eastAsia="Times New Roman" w:hAnsi="Arial"/>
          <w:sz w:val="24"/>
          <w:szCs w:val="24"/>
        </w:rPr>
        <w:t>, 37(5), 375–387.</w:t>
      </w:r>
    </w:p>
    <w:p w14:paraId="32297273" w14:textId="0CE3000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Singh, A., </w:t>
      </w:r>
      <w:r w:rsidR="0061399E" w:rsidRPr="0061399E">
        <w:rPr>
          <w:rFonts w:ascii="Arial" w:eastAsia="Times New Roman" w:hAnsi="Arial"/>
          <w:i/>
          <w:iCs/>
          <w:sz w:val="24"/>
          <w:szCs w:val="24"/>
        </w:rPr>
        <w:t>et al.</w:t>
      </w:r>
      <w:r w:rsidRPr="0021703C">
        <w:rPr>
          <w:rFonts w:ascii="Arial" w:eastAsia="Times New Roman" w:hAnsi="Arial"/>
          <w:sz w:val="24"/>
          <w:szCs w:val="24"/>
        </w:rPr>
        <w:t xml:space="preserve"> (2010). Risk assessment of heavy metal toxicity from vegetables. </w:t>
      </w:r>
      <w:r w:rsidRPr="0021703C">
        <w:rPr>
          <w:rFonts w:ascii="Arial" w:eastAsia="Times New Roman" w:hAnsi="Arial"/>
          <w:i/>
          <w:iCs/>
          <w:sz w:val="24"/>
          <w:szCs w:val="24"/>
        </w:rPr>
        <w:t>Tropical Ecology</w:t>
      </w:r>
      <w:r w:rsidRPr="0021703C">
        <w:rPr>
          <w:rFonts w:ascii="Arial" w:eastAsia="Times New Roman" w:hAnsi="Arial"/>
          <w:sz w:val="24"/>
          <w:szCs w:val="24"/>
        </w:rPr>
        <w:t>, 51(2), 375–387.</w:t>
      </w:r>
    </w:p>
    <w:p w14:paraId="7B187FFD"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Tian, H. Z., Lu, L., &amp; Hao, J. M. (2013). Hazardous elements in Chinese coals: Environmental impacts. </w:t>
      </w:r>
      <w:r w:rsidRPr="0021703C">
        <w:rPr>
          <w:rFonts w:ascii="Arial" w:eastAsia="Times New Roman" w:hAnsi="Arial"/>
          <w:i/>
          <w:iCs/>
          <w:sz w:val="24"/>
          <w:szCs w:val="24"/>
        </w:rPr>
        <w:t>Energy &amp; Fuels</w:t>
      </w:r>
      <w:r w:rsidRPr="0021703C">
        <w:rPr>
          <w:rFonts w:ascii="Arial" w:eastAsia="Times New Roman" w:hAnsi="Arial"/>
          <w:sz w:val="24"/>
          <w:szCs w:val="24"/>
        </w:rPr>
        <w:t>, 27(2), 601–614.</w:t>
      </w:r>
    </w:p>
    <w:p w14:paraId="75F3016C"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Torti, S. V., &amp; Torti, F. M. (2013). Iron and cancer: More ore to be mined. </w:t>
      </w:r>
      <w:r w:rsidRPr="0021703C">
        <w:rPr>
          <w:rFonts w:ascii="Arial" w:eastAsia="Times New Roman" w:hAnsi="Arial"/>
          <w:i/>
          <w:iCs/>
          <w:sz w:val="24"/>
          <w:szCs w:val="24"/>
        </w:rPr>
        <w:t>Nature Reviews Cancer</w:t>
      </w:r>
      <w:r w:rsidRPr="0021703C">
        <w:rPr>
          <w:rFonts w:ascii="Arial" w:eastAsia="Times New Roman" w:hAnsi="Arial"/>
          <w:sz w:val="24"/>
          <w:szCs w:val="24"/>
        </w:rPr>
        <w:t>, 13(5), 342–355.</w:t>
      </w:r>
    </w:p>
    <w:p w14:paraId="068A7776"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proofErr w:type="spellStart"/>
      <w:r w:rsidRPr="0021703C">
        <w:rPr>
          <w:rFonts w:ascii="Arial" w:eastAsia="Times New Roman" w:hAnsi="Arial"/>
          <w:sz w:val="24"/>
          <w:szCs w:val="24"/>
        </w:rPr>
        <w:t>Uwah</w:t>
      </w:r>
      <w:proofErr w:type="spellEnd"/>
      <w:r w:rsidRPr="0021703C">
        <w:rPr>
          <w:rFonts w:ascii="Arial" w:eastAsia="Times New Roman" w:hAnsi="Arial"/>
          <w:sz w:val="24"/>
          <w:szCs w:val="24"/>
        </w:rPr>
        <w:t xml:space="preserve">, E. I., </w:t>
      </w:r>
      <w:proofErr w:type="spellStart"/>
      <w:r w:rsidRPr="0021703C">
        <w:rPr>
          <w:rFonts w:ascii="Arial" w:eastAsia="Times New Roman" w:hAnsi="Arial"/>
          <w:sz w:val="24"/>
          <w:szCs w:val="24"/>
        </w:rPr>
        <w:t>Ndahi</w:t>
      </w:r>
      <w:proofErr w:type="spellEnd"/>
      <w:r w:rsidRPr="0021703C">
        <w:rPr>
          <w:rFonts w:ascii="Arial" w:eastAsia="Times New Roman" w:hAnsi="Arial"/>
          <w:sz w:val="24"/>
          <w:szCs w:val="24"/>
        </w:rPr>
        <w:t xml:space="preserve">, N. P., &amp; </w:t>
      </w:r>
      <w:proofErr w:type="spellStart"/>
      <w:r w:rsidRPr="0021703C">
        <w:rPr>
          <w:rFonts w:ascii="Arial" w:eastAsia="Times New Roman" w:hAnsi="Arial"/>
          <w:sz w:val="24"/>
          <w:szCs w:val="24"/>
        </w:rPr>
        <w:t>Ogugbuaja</w:t>
      </w:r>
      <w:proofErr w:type="spellEnd"/>
      <w:r w:rsidRPr="0021703C">
        <w:rPr>
          <w:rFonts w:ascii="Arial" w:eastAsia="Times New Roman" w:hAnsi="Arial"/>
          <w:sz w:val="24"/>
          <w:szCs w:val="24"/>
        </w:rPr>
        <w:t xml:space="preserve">, V. O. (2009). Agricultural pollutants in soils and water leaf in Maiduguri. </w:t>
      </w:r>
      <w:r w:rsidRPr="0021703C">
        <w:rPr>
          <w:rFonts w:ascii="Arial" w:eastAsia="Times New Roman" w:hAnsi="Arial"/>
          <w:i/>
          <w:iCs/>
          <w:sz w:val="24"/>
          <w:szCs w:val="24"/>
        </w:rPr>
        <w:t>Journal of Applied Sciences in Environmental Sanitation</w:t>
      </w:r>
      <w:r w:rsidRPr="0021703C">
        <w:rPr>
          <w:rFonts w:ascii="Arial" w:eastAsia="Times New Roman" w:hAnsi="Arial"/>
          <w:sz w:val="24"/>
          <w:szCs w:val="24"/>
        </w:rPr>
        <w:t>, 4(2), 71–78.</w:t>
      </w:r>
    </w:p>
    <w:p w14:paraId="09159AA6"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Wang, D., Dang, Z., Feng, H., &amp; Wang, R. (2015). Anthropogenic cadmium and arsenic in soils of Hainan, China. </w:t>
      </w:r>
      <w:r w:rsidRPr="0021703C">
        <w:rPr>
          <w:rFonts w:ascii="Arial" w:eastAsia="Times New Roman" w:hAnsi="Arial"/>
          <w:i/>
          <w:iCs/>
          <w:sz w:val="24"/>
          <w:szCs w:val="24"/>
        </w:rPr>
        <w:t>Toxicological and Environmental Chemistry</w:t>
      </w:r>
      <w:r w:rsidRPr="0021703C">
        <w:rPr>
          <w:rFonts w:ascii="Arial" w:eastAsia="Times New Roman" w:hAnsi="Arial"/>
          <w:sz w:val="24"/>
          <w:szCs w:val="24"/>
        </w:rPr>
        <w:t>, 97(3–4), 402–408.</w:t>
      </w:r>
    </w:p>
    <w:p w14:paraId="1CDA8F4C"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Yang, J., Ma, S., Zhou, J., Song, Y., &amp; Li, F. (2018). Heavy metal contamination and health risk in Daye, China. </w:t>
      </w:r>
      <w:r w:rsidRPr="0021703C">
        <w:rPr>
          <w:rFonts w:ascii="Arial" w:eastAsia="Times New Roman" w:hAnsi="Arial"/>
          <w:i/>
          <w:iCs/>
          <w:sz w:val="24"/>
          <w:szCs w:val="24"/>
        </w:rPr>
        <w:t>Journal of International Medical Research</w:t>
      </w:r>
      <w:r w:rsidRPr="0021703C">
        <w:rPr>
          <w:rFonts w:ascii="Arial" w:eastAsia="Times New Roman" w:hAnsi="Arial"/>
          <w:sz w:val="24"/>
          <w:szCs w:val="24"/>
        </w:rPr>
        <w:t>, 46(8), 3374–3387.</w:t>
      </w:r>
    </w:p>
    <w:p w14:paraId="07B82AE8"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Yusuf, K. A., Ayodele, A. R., &amp; Adekunle, I. M. (2021). Heavy metal contamination of surface water and sediments from Lagos. </w:t>
      </w:r>
      <w:r w:rsidRPr="0021703C">
        <w:rPr>
          <w:rFonts w:ascii="Arial" w:eastAsia="Times New Roman" w:hAnsi="Arial"/>
          <w:i/>
          <w:iCs/>
          <w:sz w:val="24"/>
          <w:szCs w:val="24"/>
        </w:rPr>
        <w:t>Environmental Earth Sciences</w:t>
      </w:r>
      <w:r w:rsidRPr="0021703C">
        <w:rPr>
          <w:rFonts w:ascii="Arial" w:eastAsia="Times New Roman" w:hAnsi="Arial"/>
          <w:sz w:val="24"/>
          <w:szCs w:val="24"/>
        </w:rPr>
        <w:t>, 80(10), 1–13.</w:t>
      </w:r>
    </w:p>
    <w:p w14:paraId="3F52C705" w14:textId="77777777" w:rsidR="0021703C" w:rsidRPr="0021703C" w:rsidRDefault="0021703C" w:rsidP="0021703C">
      <w:pPr>
        <w:spacing w:before="100" w:beforeAutospacing="1" w:after="100" w:afterAutospacing="1" w:line="240" w:lineRule="auto"/>
        <w:ind w:left="720" w:hanging="720"/>
        <w:jc w:val="both"/>
        <w:rPr>
          <w:rFonts w:ascii="Arial" w:eastAsia="Times New Roman" w:hAnsi="Arial"/>
          <w:sz w:val="24"/>
          <w:szCs w:val="24"/>
        </w:rPr>
      </w:pPr>
      <w:r w:rsidRPr="0021703C">
        <w:rPr>
          <w:rFonts w:ascii="Arial" w:eastAsia="Times New Roman" w:hAnsi="Arial"/>
          <w:sz w:val="24"/>
          <w:szCs w:val="24"/>
        </w:rPr>
        <w:t xml:space="preserve">Yu, Y., Kabat, G. C., </w:t>
      </w:r>
      <w:proofErr w:type="spellStart"/>
      <w:r w:rsidRPr="0021703C">
        <w:rPr>
          <w:rFonts w:ascii="Arial" w:eastAsia="Times New Roman" w:hAnsi="Arial"/>
          <w:sz w:val="24"/>
          <w:szCs w:val="24"/>
        </w:rPr>
        <w:t>Morabia</w:t>
      </w:r>
      <w:proofErr w:type="spellEnd"/>
      <w:r w:rsidRPr="0021703C">
        <w:rPr>
          <w:rFonts w:ascii="Arial" w:eastAsia="Times New Roman" w:hAnsi="Arial"/>
          <w:sz w:val="24"/>
          <w:szCs w:val="24"/>
        </w:rPr>
        <w:t xml:space="preserve">, A., &amp; Wynder, E. L. (2007). Dietary iron intake and colorectal cancer risk. </w:t>
      </w:r>
      <w:r w:rsidRPr="0021703C">
        <w:rPr>
          <w:rFonts w:ascii="Arial" w:eastAsia="Times New Roman" w:hAnsi="Arial"/>
          <w:i/>
          <w:iCs/>
          <w:sz w:val="24"/>
          <w:szCs w:val="24"/>
        </w:rPr>
        <w:t>American Journal of Epidemiology</w:t>
      </w:r>
      <w:r w:rsidRPr="0021703C">
        <w:rPr>
          <w:rFonts w:ascii="Arial" w:eastAsia="Times New Roman" w:hAnsi="Arial"/>
          <w:sz w:val="24"/>
          <w:szCs w:val="24"/>
        </w:rPr>
        <w:t>, 165(1), 56–65.</w:t>
      </w:r>
    </w:p>
    <w:bookmarkEnd w:id="33"/>
    <w:p w14:paraId="65A9E241" w14:textId="77777777" w:rsidR="0021703C" w:rsidRPr="0021703C" w:rsidRDefault="0021703C" w:rsidP="0021703C">
      <w:pPr>
        <w:rPr>
          <w:rFonts w:ascii="Arial" w:hAnsi="Arial"/>
        </w:rPr>
      </w:pPr>
    </w:p>
    <w:p w14:paraId="7FFECB73" w14:textId="782917E9" w:rsidR="0021703C" w:rsidRPr="0021703C" w:rsidRDefault="0021703C">
      <w:pPr>
        <w:rPr>
          <w:rFonts w:ascii="Arial" w:hAnsi="Arial"/>
          <w:sz w:val="24"/>
          <w:szCs w:val="24"/>
        </w:rPr>
      </w:pPr>
      <w:r w:rsidRPr="0021703C">
        <w:rPr>
          <w:rFonts w:ascii="Arial" w:hAnsi="Arial"/>
          <w:sz w:val="24"/>
          <w:szCs w:val="24"/>
        </w:rPr>
        <w:br w:type="page"/>
      </w:r>
    </w:p>
    <w:p w14:paraId="6FBD6582" w14:textId="77777777" w:rsidR="0021703C" w:rsidRDefault="0021703C" w:rsidP="00717C54">
      <w:pPr>
        <w:pStyle w:val="Heading1"/>
        <w:jc w:val="center"/>
        <w:rPr>
          <w:rFonts w:ascii="Arial" w:hAnsi="Arial" w:cs="Arial"/>
          <w:color w:val="000000" w:themeColor="text1"/>
          <w:sz w:val="24"/>
          <w:szCs w:val="24"/>
        </w:rPr>
      </w:pPr>
      <w:bookmarkStart w:id="34" w:name="_Toc213151191"/>
      <w:r w:rsidRPr="00717C54">
        <w:rPr>
          <w:rFonts w:ascii="Arial" w:hAnsi="Arial" w:cs="Arial"/>
          <w:color w:val="000000" w:themeColor="text1"/>
          <w:sz w:val="24"/>
          <w:szCs w:val="24"/>
        </w:rPr>
        <w:t>APPENDIX</w:t>
      </w:r>
      <w:bookmarkEnd w:id="34"/>
    </w:p>
    <w:p w14:paraId="58773275" w14:textId="77777777" w:rsidR="00717C54" w:rsidRPr="00717C54" w:rsidRDefault="00717C54" w:rsidP="00717C54"/>
    <w:p w14:paraId="4FEC1760" w14:textId="77777777" w:rsidR="0021703C" w:rsidRPr="0021703C" w:rsidRDefault="0021703C" w:rsidP="0021703C">
      <w:pPr>
        <w:rPr>
          <w:rFonts w:ascii="Arial" w:hAnsi="Arial"/>
          <w:sz w:val="24"/>
          <w:szCs w:val="24"/>
        </w:rPr>
      </w:pPr>
      <w:proofErr w:type="gramStart"/>
      <w:r w:rsidRPr="0021703C">
        <w:rPr>
          <w:rFonts w:ascii="Arial" w:hAnsi="Arial"/>
          <w:sz w:val="24"/>
          <w:szCs w:val="24"/>
        </w:rPr>
        <w:t>4.3  Sample</w:t>
      </w:r>
      <w:proofErr w:type="gramEnd"/>
      <w:r w:rsidRPr="0021703C">
        <w:rPr>
          <w:rFonts w:ascii="Arial" w:hAnsi="Arial"/>
          <w:sz w:val="24"/>
          <w:szCs w:val="24"/>
        </w:rPr>
        <w:t xml:space="preserve"> Name: Surface Water </w:t>
      </w:r>
    </w:p>
    <w:p w14:paraId="2F498E20" w14:textId="77777777" w:rsidR="0021703C" w:rsidRPr="0021703C" w:rsidRDefault="0021703C" w:rsidP="0021703C">
      <w:pPr>
        <w:rPr>
          <w:rFonts w:ascii="Arial" w:hAnsi="Arial"/>
          <w:sz w:val="24"/>
          <w:szCs w:val="24"/>
        </w:rPr>
      </w:pPr>
      <w:r w:rsidRPr="0021703C">
        <w:rPr>
          <w:rFonts w:ascii="Arial" w:hAnsi="Arial"/>
          <w:sz w:val="24"/>
          <w:szCs w:val="24"/>
        </w:rPr>
        <w:t xml:space="preserve">Data </w:t>
      </w:r>
    </w:p>
    <w:p w14:paraId="33DE29B5" w14:textId="77777777" w:rsidR="0021703C" w:rsidRPr="0021703C" w:rsidRDefault="0021703C" w:rsidP="0021703C">
      <w:pPr>
        <w:rPr>
          <w:rFonts w:ascii="Arial" w:hAnsi="Arial"/>
          <w:sz w:val="24"/>
          <w:szCs w:val="24"/>
        </w:rPr>
      </w:pPr>
      <w:r w:rsidRPr="0021703C">
        <w:rPr>
          <w:rFonts w:ascii="Arial" w:hAnsi="Arial"/>
          <w:sz w:val="24"/>
          <w:szCs w:val="24"/>
        </w:rPr>
        <w:t xml:space="preserve">Vol. changes /digestion </w:t>
      </w:r>
    </w:p>
    <w:p w14:paraId="6CF2D48D" w14:textId="77777777" w:rsidR="0021703C" w:rsidRPr="0021703C" w:rsidRDefault="0021703C" w:rsidP="0021703C">
      <w:pPr>
        <w:rPr>
          <w:rFonts w:ascii="Arial" w:hAnsi="Arial"/>
          <w:sz w:val="24"/>
          <w:szCs w:val="24"/>
        </w:rPr>
      </w:pPr>
      <w:r w:rsidRPr="0021703C">
        <w:rPr>
          <w:rFonts w:ascii="Arial" w:hAnsi="Arial"/>
          <w:sz w:val="24"/>
          <w:szCs w:val="24"/>
        </w:rPr>
        <w:t>Evaporation (vol. loss)</w:t>
      </w:r>
    </w:p>
    <w:p w14:paraId="3AD11039" w14:textId="77777777" w:rsidR="0021703C" w:rsidRPr="0021703C" w:rsidRDefault="0021703C" w:rsidP="0021703C">
      <w:pPr>
        <w:rPr>
          <w:rFonts w:ascii="Arial" w:hAnsi="Arial"/>
          <w:sz w:val="24"/>
          <w:szCs w:val="24"/>
        </w:rPr>
      </w:pPr>
      <w:r w:rsidRPr="0021703C">
        <w:rPr>
          <w:rFonts w:ascii="Arial" w:hAnsi="Arial"/>
          <w:sz w:val="24"/>
          <w:szCs w:val="24"/>
        </w:rPr>
        <w:t>Dilution (Addition of acid/Reagents)</w:t>
      </w:r>
    </w:p>
    <w:p w14:paraId="01681CDF" w14:textId="77777777" w:rsidR="0021703C" w:rsidRPr="0021703C" w:rsidRDefault="0021703C" w:rsidP="0021703C">
      <w:pPr>
        <w:rPr>
          <w:rFonts w:ascii="Arial" w:hAnsi="Arial"/>
          <w:sz w:val="24"/>
          <w:szCs w:val="24"/>
        </w:rPr>
      </w:pPr>
      <w:r w:rsidRPr="0021703C">
        <w:rPr>
          <w:rFonts w:ascii="Arial" w:hAnsi="Arial"/>
          <w:sz w:val="24"/>
          <w:szCs w:val="24"/>
        </w:rPr>
        <w:t xml:space="preserve">Dilution Factor </w:t>
      </w:r>
    </w:p>
    <w:p w14:paraId="12285967" w14:textId="77777777" w:rsidR="0021703C" w:rsidRPr="0021703C" w:rsidRDefault="0021703C" w:rsidP="0021703C">
      <w:pPr>
        <w:rPr>
          <w:rFonts w:ascii="Arial" w:eastAsiaTheme="minorEastAsia" w:hAnsi="Arial"/>
          <w:sz w:val="24"/>
          <w:szCs w:val="24"/>
        </w:rPr>
      </w:pPr>
      <w:r w:rsidRPr="0021703C">
        <w:rPr>
          <w:rFonts w:ascii="Arial" w:hAnsi="Arial"/>
          <w:sz w:val="24"/>
          <w:szCs w:val="24"/>
        </w:rPr>
        <w:t>D.F=</w:t>
      </w:r>
      <m:oMath>
        <m:f>
          <m:fPr>
            <m:ctrlPr>
              <w:rPr>
                <w:rFonts w:ascii="Cambria Math" w:hAnsi="Cambria Math"/>
                <w:i/>
                <w:sz w:val="24"/>
                <w:szCs w:val="24"/>
              </w:rPr>
            </m:ctrlPr>
          </m:fPr>
          <m:num>
            <m:r>
              <w:rPr>
                <w:rFonts w:ascii="Cambria Math" w:hAnsi="Cambria Math"/>
                <w:sz w:val="24"/>
                <w:szCs w:val="24"/>
              </w:rPr>
              <m:t>final vol.after digestion</m:t>
            </m:r>
          </m:num>
          <m:den>
            <m:r>
              <w:rPr>
                <w:rFonts w:ascii="Cambria Math" w:hAnsi="Cambria Math"/>
                <w:sz w:val="24"/>
                <w:szCs w:val="24"/>
              </w:rPr>
              <m:t>initial sample vol.</m:t>
            </m:r>
          </m:den>
        </m:f>
      </m:oMath>
    </w:p>
    <w:p w14:paraId="30FA7559" w14:textId="77777777" w:rsidR="0021703C" w:rsidRPr="0021703C" w:rsidRDefault="0021703C" w:rsidP="0021703C">
      <w:pPr>
        <w:rPr>
          <w:rFonts w:ascii="Arial" w:eastAsiaTheme="minorEastAsia" w:hAnsi="Arial"/>
          <w:sz w:val="24"/>
          <w:szCs w:val="24"/>
        </w:rPr>
      </w:pPr>
      <w:r w:rsidRPr="0021703C">
        <w:rPr>
          <w:rFonts w:ascii="Arial" w:hAnsi="Arial"/>
          <w:sz w:val="24"/>
          <w:szCs w:val="24"/>
        </w:rPr>
        <w:t xml:space="preserve"> </w:t>
      </w:r>
      <m:oMath>
        <m:f>
          <m:fPr>
            <m:ctrlPr>
              <w:rPr>
                <w:rFonts w:ascii="Cambria Math" w:hAnsi="Cambria Math"/>
                <w:i/>
                <w:sz w:val="24"/>
                <w:szCs w:val="24"/>
              </w:rPr>
            </m:ctrlPr>
          </m:fPr>
          <m:num>
            <m:r>
              <w:rPr>
                <w:rFonts w:ascii="Cambria Math" w:hAnsi="Cambria Math"/>
                <w:sz w:val="24"/>
                <w:szCs w:val="24"/>
              </w:rPr>
              <m:t>50ml</m:t>
            </m:r>
          </m:num>
          <m:den>
            <m:r>
              <w:rPr>
                <w:rFonts w:ascii="Cambria Math" w:hAnsi="Cambria Math"/>
                <w:sz w:val="24"/>
                <w:szCs w:val="24"/>
              </w:rPr>
              <m:t>155ml</m:t>
            </m:r>
          </m:den>
        </m:f>
      </m:oMath>
      <w:r w:rsidRPr="0021703C">
        <w:rPr>
          <w:rFonts w:ascii="Arial" w:eastAsiaTheme="minorEastAsia" w:hAnsi="Arial"/>
          <w:sz w:val="24"/>
          <w:szCs w:val="24"/>
        </w:rPr>
        <w:t xml:space="preserve">  =0.323</w:t>
      </w:r>
    </w:p>
    <w:p w14:paraId="1374ADC4"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Conc. Factor</w:t>
      </w:r>
    </w:p>
    <w:p w14:paraId="7E3AEC89"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C.F= </w:t>
      </w:r>
      <m:oMath>
        <m:f>
          <m:fPr>
            <m:ctrlPr>
              <w:rPr>
                <w:rFonts w:ascii="Cambria Math" w:eastAsiaTheme="minorEastAsia" w:hAnsi="Cambria Math"/>
                <w:i/>
                <w:sz w:val="24"/>
                <w:szCs w:val="24"/>
              </w:rPr>
            </m:ctrlPr>
          </m:fPr>
          <m:num>
            <m:r>
              <w:rPr>
                <w:rFonts w:ascii="Cambria Math" w:eastAsiaTheme="minorEastAsia" w:hAnsi="Cambria Math"/>
                <w:sz w:val="24"/>
                <w:szCs w:val="24"/>
              </w:rPr>
              <m:t>155ml</m:t>
            </m:r>
          </m:num>
          <m:den>
            <m:r>
              <w:rPr>
                <w:rFonts w:ascii="Cambria Math" w:eastAsiaTheme="minorEastAsia" w:hAnsi="Cambria Math"/>
                <w:sz w:val="24"/>
                <w:szCs w:val="24"/>
              </w:rPr>
              <m:t>50ml</m:t>
            </m:r>
          </m:den>
        </m:f>
      </m:oMath>
      <w:r w:rsidRPr="0021703C">
        <w:rPr>
          <w:rFonts w:ascii="Arial" w:eastAsiaTheme="minorEastAsia" w:hAnsi="Arial"/>
          <w:sz w:val="24"/>
          <w:szCs w:val="24"/>
        </w:rPr>
        <w:t xml:space="preserve"> =3.1</w:t>
      </w:r>
    </w:p>
    <w:p w14:paraId="35915266"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Interpretation of AAS Result </w:t>
      </w:r>
    </w:p>
    <w:p w14:paraId="2312D046"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Conc. </w:t>
      </w:r>
      <w:proofErr w:type="gramStart"/>
      <w:r w:rsidRPr="0021703C">
        <w:rPr>
          <w:rFonts w:ascii="Arial" w:eastAsiaTheme="minorEastAsia" w:hAnsi="Arial"/>
          <w:sz w:val="24"/>
          <w:szCs w:val="24"/>
        </w:rPr>
        <w:t>Original  =</w:t>
      </w:r>
      <w:proofErr w:type="gramEnd"/>
      <w:r w:rsidRPr="0021703C">
        <w:rPr>
          <w:rFonts w:ascii="Arial" w:eastAsiaTheme="minorEastAsia" w:hAnsi="Arial"/>
          <w:sz w:val="24"/>
          <w:szCs w:val="24"/>
        </w:rPr>
        <w:t xml:space="preserve"> Conc. Measured ×DF</w:t>
      </w:r>
    </w:p>
    <w:tbl>
      <w:tblPr>
        <w:tblW w:w="9332" w:type="dxa"/>
        <w:tblCellSpacing w:w="15" w:type="dxa"/>
        <w:tblCellMar>
          <w:top w:w="15" w:type="dxa"/>
          <w:left w:w="15" w:type="dxa"/>
          <w:bottom w:w="15" w:type="dxa"/>
          <w:right w:w="15" w:type="dxa"/>
        </w:tblCellMar>
        <w:tblLook w:val="04A0" w:firstRow="1" w:lastRow="0" w:firstColumn="1" w:lastColumn="0" w:noHBand="0" w:noVBand="1"/>
      </w:tblPr>
      <w:tblGrid>
        <w:gridCol w:w="1013"/>
        <w:gridCol w:w="2861"/>
        <w:gridCol w:w="1800"/>
        <w:gridCol w:w="3658"/>
      </w:tblGrid>
      <w:tr w:rsidR="0021703C" w:rsidRPr="0021703C" w14:paraId="5BE79ABF" w14:textId="77777777" w:rsidTr="001F77F5">
        <w:trPr>
          <w:trHeight w:val="259"/>
          <w:tblHeader/>
          <w:tblCellSpacing w:w="15" w:type="dxa"/>
        </w:trPr>
        <w:tc>
          <w:tcPr>
            <w:tcW w:w="0" w:type="auto"/>
            <w:tcBorders>
              <w:top w:val="single" w:sz="4" w:space="0" w:color="auto"/>
              <w:bottom w:val="single" w:sz="4" w:space="0" w:color="auto"/>
            </w:tcBorders>
            <w:vAlign w:val="center"/>
            <w:hideMark/>
          </w:tcPr>
          <w:p w14:paraId="23CCD045"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Metal</w:t>
            </w:r>
          </w:p>
        </w:tc>
        <w:tc>
          <w:tcPr>
            <w:tcW w:w="0" w:type="auto"/>
            <w:tcBorders>
              <w:top w:val="single" w:sz="4" w:space="0" w:color="auto"/>
              <w:bottom w:val="single" w:sz="4" w:space="0" w:color="auto"/>
            </w:tcBorders>
            <w:vAlign w:val="center"/>
            <w:hideMark/>
          </w:tcPr>
          <w:p w14:paraId="035E9B72"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Measured (ppm)</w:t>
            </w:r>
          </w:p>
        </w:tc>
        <w:tc>
          <w:tcPr>
            <w:tcW w:w="0" w:type="auto"/>
            <w:tcBorders>
              <w:top w:val="single" w:sz="4" w:space="0" w:color="auto"/>
              <w:bottom w:val="single" w:sz="4" w:space="0" w:color="auto"/>
            </w:tcBorders>
            <w:vAlign w:val="center"/>
            <w:hideMark/>
          </w:tcPr>
          <w:p w14:paraId="5F7E169D"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CF (0.323)</w:t>
            </w:r>
          </w:p>
        </w:tc>
        <w:tc>
          <w:tcPr>
            <w:tcW w:w="0" w:type="auto"/>
            <w:tcBorders>
              <w:top w:val="single" w:sz="4" w:space="0" w:color="auto"/>
              <w:bottom w:val="single" w:sz="4" w:space="0" w:color="auto"/>
            </w:tcBorders>
            <w:vAlign w:val="center"/>
            <w:hideMark/>
          </w:tcPr>
          <w:p w14:paraId="033679B4"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Original Conc. (ppm)</w:t>
            </w:r>
          </w:p>
        </w:tc>
      </w:tr>
      <w:tr w:rsidR="0021703C" w:rsidRPr="0021703C" w14:paraId="072131AB" w14:textId="77777777" w:rsidTr="001F77F5">
        <w:trPr>
          <w:trHeight w:val="274"/>
          <w:tblCellSpacing w:w="15" w:type="dxa"/>
        </w:trPr>
        <w:tc>
          <w:tcPr>
            <w:tcW w:w="0" w:type="auto"/>
            <w:vAlign w:val="center"/>
            <w:hideMark/>
          </w:tcPr>
          <w:p w14:paraId="5F287F9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Cr</w:t>
            </w:r>
          </w:p>
        </w:tc>
        <w:tc>
          <w:tcPr>
            <w:tcW w:w="0" w:type="auto"/>
            <w:vAlign w:val="center"/>
            <w:hideMark/>
          </w:tcPr>
          <w:p w14:paraId="2FB4559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344389F9"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×0.323</w:t>
            </w:r>
          </w:p>
        </w:tc>
        <w:tc>
          <w:tcPr>
            <w:tcW w:w="0" w:type="auto"/>
            <w:vAlign w:val="center"/>
            <w:hideMark/>
          </w:tcPr>
          <w:p w14:paraId="1E10D75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b/>
                <w:bCs/>
                <w:sz w:val="24"/>
                <w:szCs w:val="24"/>
              </w:rPr>
              <w:t>0.000</w:t>
            </w:r>
          </w:p>
        </w:tc>
      </w:tr>
      <w:tr w:rsidR="0021703C" w:rsidRPr="0021703C" w14:paraId="6673F53D" w14:textId="77777777" w:rsidTr="001F77F5">
        <w:trPr>
          <w:trHeight w:val="259"/>
          <w:tblCellSpacing w:w="15" w:type="dxa"/>
        </w:trPr>
        <w:tc>
          <w:tcPr>
            <w:tcW w:w="0" w:type="auto"/>
            <w:vAlign w:val="center"/>
            <w:hideMark/>
          </w:tcPr>
          <w:p w14:paraId="1F7B2E89"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Fe</w:t>
            </w:r>
          </w:p>
        </w:tc>
        <w:tc>
          <w:tcPr>
            <w:tcW w:w="0" w:type="auto"/>
            <w:vAlign w:val="center"/>
            <w:hideMark/>
          </w:tcPr>
          <w:p w14:paraId="53B50733"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0.105</w:t>
            </w:r>
          </w:p>
        </w:tc>
        <w:tc>
          <w:tcPr>
            <w:tcW w:w="0" w:type="auto"/>
            <w:vAlign w:val="center"/>
            <w:hideMark/>
          </w:tcPr>
          <w:p w14:paraId="62E209AA"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×0.323</w:t>
            </w:r>
          </w:p>
        </w:tc>
        <w:tc>
          <w:tcPr>
            <w:tcW w:w="0" w:type="auto"/>
            <w:vAlign w:val="center"/>
            <w:hideMark/>
          </w:tcPr>
          <w:p w14:paraId="1499AC4E"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b/>
                <w:bCs/>
                <w:sz w:val="24"/>
                <w:szCs w:val="24"/>
              </w:rPr>
              <w:t>0.034</w:t>
            </w:r>
          </w:p>
        </w:tc>
      </w:tr>
      <w:tr w:rsidR="0021703C" w:rsidRPr="0021703C" w14:paraId="209DA7D0" w14:textId="77777777" w:rsidTr="001F77F5">
        <w:trPr>
          <w:trHeight w:val="274"/>
          <w:tblCellSpacing w:w="15" w:type="dxa"/>
        </w:trPr>
        <w:tc>
          <w:tcPr>
            <w:tcW w:w="0" w:type="auto"/>
            <w:vAlign w:val="center"/>
            <w:hideMark/>
          </w:tcPr>
          <w:p w14:paraId="09941B40"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Cu</w:t>
            </w:r>
          </w:p>
        </w:tc>
        <w:tc>
          <w:tcPr>
            <w:tcW w:w="0" w:type="auto"/>
            <w:vAlign w:val="center"/>
            <w:hideMark/>
          </w:tcPr>
          <w:p w14:paraId="11E623E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0.011</w:t>
            </w:r>
          </w:p>
        </w:tc>
        <w:tc>
          <w:tcPr>
            <w:tcW w:w="0" w:type="auto"/>
            <w:vAlign w:val="center"/>
            <w:hideMark/>
          </w:tcPr>
          <w:p w14:paraId="44FCB4A7"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×0.323</w:t>
            </w:r>
          </w:p>
        </w:tc>
        <w:tc>
          <w:tcPr>
            <w:tcW w:w="0" w:type="auto"/>
            <w:vAlign w:val="center"/>
            <w:hideMark/>
          </w:tcPr>
          <w:p w14:paraId="2DAB530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b/>
                <w:bCs/>
                <w:sz w:val="24"/>
                <w:szCs w:val="24"/>
              </w:rPr>
              <w:t>0.004</w:t>
            </w:r>
          </w:p>
        </w:tc>
      </w:tr>
      <w:tr w:rsidR="0021703C" w:rsidRPr="0021703C" w14:paraId="3E79F6E8" w14:textId="77777777" w:rsidTr="001F77F5">
        <w:trPr>
          <w:trHeight w:val="259"/>
          <w:tblCellSpacing w:w="15" w:type="dxa"/>
        </w:trPr>
        <w:tc>
          <w:tcPr>
            <w:tcW w:w="0" w:type="auto"/>
            <w:vAlign w:val="center"/>
            <w:hideMark/>
          </w:tcPr>
          <w:p w14:paraId="5B3B8FB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Cd</w:t>
            </w:r>
          </w:p>
        </w:tc>
        <w:tc>
          <w:tcPr>
            <w:tcW w:w="0" w:type="auto"/>
            <w:vAlign w:val="center"/>
            <w:hideMark/>
          </w:tcPr>
          <w:p w14:paraId="1705E97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0.002</w:t>
            </w:r>
          </w:p>
        </w:tc>
        <w:tc>
          <w:tcPr>
            <w:tcW w:w="0" w:type="auto"/>
            <w:vAlign w:val="center"/>
            <w:hideMark/>
          </w:tcPr>
          <w:p w14:paraId="58DAC06A"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×0.323</w:t>
            </w:r>
          </w:p>
        </w:tc>
        <w:tc>
          <w:tcPr>
            <w:tcW w:w="0" w:type="auto"/>
            <w:vAlign w:val="center"/>
            <w:hideMark/>
          </w:tcPr>
          <w:p w14:paraId="5B148D34"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b/>
                <w:bCs/>
                <w:sz w:val="24"/>
                <w:szCs w:val="24"/>
              </w:rPr>
              <w:t>0.001</w:t>
            </w:r>
          </w:p>
        </w:tc>
      </w:tr>
      <w:tr w:rsidR="0021703C" w:rsidRPr="0021703C" w14:paraId="69555FB0" w14:textId="77777777" w:rsidTr="001F77F5">
        <w:trPr>
          <w:trHeight w:val="259"/>
          <w:tblCellSpacing w:w="15" w:type="dxa"/>
        </w:trPr>
        <w:tc>
          <w:tcPr>
            <w:tcW w:w="0" w:type="auto"/>
            <w:vAlign w:val="center"/>
            <w:hideMark/>
          </w:tcPr>
          <w:p w14:paraId="6801F526"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Pb</w:t>
            </w:r>
          </w:p>
        </w:tc>
        <w:tc>
          <w:tcPr>
            <w:tcW w:w="0" w:type="auto"/>
            <w:vAlign w:val="center"/>
            <w:hideMark/>
          </w:tcPr>
          <w:p w14:paraId="2E26AEF6"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0.009</w:t>
            </w:r>
          </w:p>
        </w:tc>
        <w:tc>
          <w:tcPr>
            <w:tcW w:w="0" w:type="auto"/>
            <w:vAlign w:val="center"/>
            <w:hideMark/>
          </w:tcPr>
          <w:p w14:paraId="1D12EC6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×0.323</w:t>
            </w:r>
          </w:p>
        </w:tc>
        <w:tc>
          <w:tcPr>
            <w:tcW w:w="0" w:type="auto"/>
            <w:vAlign w:val="center"/>
            <w:hideMark/>
          </w:tcPr>
          <w:p w14:paraId="7A033D58"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b/>
                <w:bCs/>
                <w:sz w:val="24"/>
                <w:szCs w:val="24"/>
              </w:rPr>
              <w:t>0.003</w:t>
            </w:r>
          </w:p>
        </w:tc>
      </w:tr>
      <w:tr w:rsidR="0021703C" w:rsidRPr="0021703C" w14:paraId="7EC63E55" w14:textId="77777777" w:rsidTr="001F77F5">
        <w:trPr>
          <w:trHeight w:val="274"/>
          <w:tblCellSpacing w:w="15" w:type="dxa"/>
        </w:trPr>
        <w:tc>
          <w:tcPr>
            <w:tcW w:w="0" w:type="auto"/>
            <w:tcBorders>
              <w:bottom w:val="single" w:sz="4" w:space="0" w:color="auto"/>
            </w:tcBorders>
            <w:vAlign w:val="center"/>
            <w:hideMark/>
          </w:tcPr>
          <w:p w14:paraId="0B44D38F"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Ni</w:t>
            </w:r>
          </w:p>
        </w:tc>
        <w:tc>
          <w:tcPr>
            <w:tcW w:w="0" w:type="auto"/>
            <w:tcBorders>
              <w:bottom w:val="single" w:sz="4" w:space="0" w:color="auto"/>
            </w:tcBorders>
            <w:vAlign w:val="center"/>
            <w:hideMark/>
          </w:tcPr>
          <w:p w14:paraId="6A74C8A6"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0.002</w:t>
            </w:r>
          </w:p>
        </w:tc>
        <w:tc>
          <w:tcPr>
            <w:tcW w:w="0" w:type="auto"/>
            <w:tcBorders>
              <w:bottom w:val="single" w:sz="4" w:space="0" w:color="auto"/>
            </w:tcBorders>
            <w:vAlign w:val="center"/>
            <w:hideMark/>
          </w:tcPr>
          <w:p w14:paraId="1D426EE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×0.323</w:t>
            </w:r>
          </w:p>
        </w:tc>
        <w:tc>
          <w:tcPr>
            <w:tcW w:w="0" w:type="auto"/>
            <w:tcBorders>
              <w:bottom w:val="single" w:sz="4" w:space="0" w:color="auto"/>
            </w:tcBorders>
            <w:vAlign w:val="center"/>
            <w:hideMark/>
          </w:tcPr>
          <w:p w14:paraId="18A4A121"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b/>
                <w:bCs/>
                <w:sz w:val="24"/>
                <w:szCs w:val="24"/>
              </w:rPr>
              <w:t>0.001</w:t>
            </w:r>
          </w:p>
        </w:tc>
      </w:tr>
    </w:tbl>
    <w:p w14:paraId="165250CC" w14:textId="77777777" w:rsidR="0021703C" w:rsidRPr="0021703C" w:rsidRDefault="0021703C" w:rsidP="0021703C">
      <w:pPr>
        <w:rPr>
          <w:rFonts w:ascii="Arial" w:eastAsiaTheme="minorEastAsia" w:hAnsi="Arial"/>
          <w:sz w:val="24"/>
          <w:szCs w:val="24"/>
        </w:rPr>
      </w:pPr>
    </w:p>
    <w:p w14:paraId="6EF256C8"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To find mean</w:t>
      </w:r>
    </w:p>
    <w:p w14:paraId="61F82B18"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Mean= </w:t>
      </w:r>
      <m:oMath>
        <m:f>
          <m:fPr>
            <m:ctrlPr>
              <w:rPr>
                <w:rFonts w:ascii="Cambria Math" w:eastAsiaTheme="minorEastAsia" w:hAnsi="Cambria Math"/>
                <w:i/>
                <w:sz w:val="24"/>
                <w:szCs w:val="24"/>
              </w:rPr>
            </m:ctrlPr>
          </m:fPr>
          <m:num>
            <m:r>
              <w:rPr>
                <w:rFonts w:ascii="Cambria Math" w:eastAsiaTheme="minorEastAsia" w:hAnsi="Cambria Math"/>
                <w:sz w:val="24"/>
                <w:szCs w:val="24"/>
              </w:rPr>
              <m:t>xi</m:t>
            </m:r>
          </m:num>
          <m:den>
            <m:r>
              <w:rPr>
                <w:rFonts w:ascii="Cambria Math" w:eastAsiaTheme="minorEastAsia" w:hAnsi="Cambria Math"/>
                <w:sz w:val="24"/>
                <w:szCs w:val="24"/>
              </w:rPr>
              <m:t>N</m:t>
            </m:r>
          </m:den>
        </m:f>
      </m:oMath>
      <w:r w:rsidRPr="0021703C">
        <w:rPr>
          <w:rFonts w:ascii="Arial" w:eastAsiaTheme="minorEastAsia" w:hAnsi="Arial"/>
          <w:sz w:val="24"/>
          <w:szCs w:val="24"/>
        </w:rPr>
        <w:t xml:space="preserve"> </w:t>
      </w:r>
    </w:p>
    <w:p w14:paraId="089A1C0D"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  </w:t>
      </w:r>
      <m:oMath>
        <m:f>
          <m:fPr>
            <m:ctrlPr>
              <w:rPr>
                <w:rFonts w:ascii="Cambria Math" w:eastAsiaTheme="minorEastAsia" w:hAnsi="Cambria Math"/>
                <w:i/>
                <w:sz w:val="24"/>
                <w:szCs w:val="24"/>
              </w:rPr>
            </m:ctrlPr>
          </m:fPr>
          <m:num>
            <m:r>
              <w:rPr>
                <w:rFonts w:ascii="Cambria Math" w:eastAsiaTheme="minorEastAsia" w:hAnsi="Cambria Math"/>
                <w:sz w:val="24"/>
                <w:szCs w:val="24"/>
              </w:rPr>
              <m:t>0.000+0.034+0.004+0.001+0.003+0.001</m:t>
            </m:r>
          </m:num>
          <m:den>
            <m:r>
              <w:rPr>
                <w:rFonts w:ascii="Cambria Math" w:eastAsiaTheme="minorEastAsia" w:hAnsi="Cambria Math"/>
                <w:sz w:val="24"/>
                <w:szCs w:val="24"/>
              </w:rPr>
              <m:t>6</m:t>
            </m:r>
          </m:den>
        </m:f>
      </m:oMath>
      <w:r w:rsidRPr="0021703C">
        <w:rPr>
          <w:rFonts w:ascii="Arial" w:eastAsiaTheme="minorEastAsia" w:hAnsi="Arial"/>
          <w:sz w:val="24"/>
          <w:szCs w:val="24"/>
        </w:rPr>
        <w:t xml:space="preserve"> =0.007</w:t>
      </w:r>
    </w:p>
    <w:p w14:paraId="1B32DA85" w14:textId="77777777" w:rsidR="0021703C" w:rsidRPr="0021703C" w:rsidRDefault="0021703C" w:rsidP="0021703C">
      <w:pPr>
        <w:rPr>
          <w:rFonts w:ascii="Arial" w:eastAsiaTheme="minorEastAsia" w:hAnsi="Arial"/>
          <w:sz w:val="24"/>
          <w:szCs w:val="24"/>
        </w:rPr>
      </w:pPr>
    </w:p>
    <w:p w14:paraId="08F5D1D9"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To find standard deviation </w:t>
      </w:r>
    </w:p>
    <w:p w14:paraId="598027C7" w14:textId="77777777" w:rsidR="0021703C" w:rsidRPr="0021703C" w:rsidRDefault="0021703C" w:rsidP="0021703C">
      <w:pPr>
        <w:rPr>
          <w:rFonts w:ascii="Arial" w:eastAsiaTheme="minorEastAsia" w:hAnsi="Arial"/>
          <w:color w:val="000000" w:themeColor="text1"/>
          <w:sz w:val="24"/>
          <w:szCs w:val="24"/>
        </w:rPr>
      </w:pPr>
      <w:proofErr w:type="gramStart"/>
      <w:r w:rsidRPr="0021703C">
        <w:rPr>
          <w:rFonts w:ascii="Arial" w:eastAsiaTheme="minorEastAsia" w:hAnsi="Arial"/>
          <w:color w:val="000000" w:themeColor="text1"/>
          <w:sz w:val="24"/>
          <w:szCs w:val="24"/>
        </w:rPr>
        <w:t>S.D</w:t>
      </w:r>
      <w:proofErr w:type="gramEnd"/>
      <w:r w:rsidRPr="0021703C">
        <w:rPr>
          <w:rFonts w:ascii="Arial" w:eastAsiaTheme="minorEastAsia" w:hAnsi="Arial"/>
          <w:i/>
          <w:color w:val="000000" w:themeColor="text1"/>
          <w:sz w:val="24"/>
          <w:szCs w:val="24"/>
        </w:rPr>
        <w:t>=</w:t>
      </w:r>
      <m:oMath>
        <m:r>
          <w:rPr>
            <w:rFonts w:ascii="Cambria Math" w:eastAsiaTheme="minorEastAsia" w:hAnsi="Cambria Math"/>
            <w:color w:val="000000" w:themeColor="text1"/>
            <w:sz w:val="24"/>
            <w:szCs w:val="24"/>
          </w:rPr>
          <m:t>√</m:t>
        </m:r>
        <m:f>
          <m:fPr>
            <m:ctrlPr>
              <w:rPr>
                <w:rFonts w:ascii="Cambria Math" w:eastAsiaTheme="minorEastAsia" w:hAnsi="Cambria Math"/>
                <w:i/>
                <w:color w:val="000000" w:themeColor="text1"/>
                <w:sz w:val="24"/>
                <w:szCs w:val="24"/>
              </w:rPr>
            </m:ctrlPr>
          </m:fPr>
          <m:num>
            <m:r>
              <w:rPr>
                <w:rFonts w:ascii="Cambria Math" w:eastAsiaTheme="minorEastAsia" w:hAnsi="Cambria Math"/>
                <w:color w:val="000000" w:themeColor="text1"/>
                <w:sz w:val="24"/>
                <w:szCs w:val="24"/>
              </w:rPr>
              <m:t>(xi-X)2</m:t>
            </m:r>
          </m:num>
          <m:den>
            <m:r>
              <w:rPr>
                <w:rFonts w:ascii="Cambria Math" w:eastAsiaTheme="minorEastAsia" w:hAnsi="Cambria Math"/>
                <w:color w:val="000000" w:themeColor="text1"/>
                <w:sz w:val="24"/>
                <w:szCs w:val="24"/>
              </w:rPr>
              <m:t>N-1</m:t>
            </m:r>
          </m:den>
        </m:f>
      </m:oMath>
    </w:p>
    <w:p w14:paraId="2482F51B" w14:textId="77777777" w:rsidR="0021703C" w:rsidRPr="0021703C" w:rsidRDefault="0021703C" w:rsidP="0021703C">
      <w:pPr>
        <w:rPr>
          <w:rFonts w:ascii="Arial" w:eastAsiaTheme="minorEastAsia" w:hAnsi="Arial"/>
          <w:color w:val="000000" w:themeColor="text1"/>
          <w:sz w:val="24"/>
          <w:szCs w:val="24"/>
        </w:rPr>
      </w:pPr>
      <w:r w:rsidRPr="0021703C">
        <w:rPr>
          <w:rFonts w:ascii="Arial" w:eastAsiaTheme="minorEastAsia" w:hAnsi="Arial"/>
          <w:sz w:val="24"/>
          <w:szCs w:val="24"/>
        </w:rPr>
        <w:t xml:space="preserve"> =</w:t>
      </w:r>
      <m:oMath>
        <m:r>
          <w:rPr>
            <w:rFonts w:ascii="Cambria Math" w:eastAsiaTheme="minorEastAsia" w:hAnsi="Cambria Math"/>
            <w:sz w:val="24"/>
            <w:szCs w:val="24"/>
          </w:rPr>
          <m:t>√</m:t>
        </m:r>
        <m:f>
          <m:fPr>
            <m:ctrlPr>
              <w:rPr>
                <w:rFonts w:ascii="Cambria Math" w:eastAsiaTheme="minorEastAsia" w:hAnsi="Cambria Math"/>
                <w:i/>
                <w:sz w:val="24"/>
                <w:szCs w:val="24"/>
              </w:rPr>
            </m:ctrlPr>
          </m:fPr>
          <m:num>
            <m:r>
              <w:rPr>
                <w:rFonts w:ascii="Cambria Math" w:eastAsiaTheme="minorEastAsia" w:hAnsi="Cambria Math"/>
                <w:sz w:val="24"/>
                <w:szCs w:val="24"/>
              </w:rPr>
              <m:t>(0.000-0.007)2</m:t>
            </m:r>
          </m:num>
          <m:den>
            <m:r>
              <w:rPr>
                <w:rFonts w:ascii="Cambria Math" w:eastAsiaTheme="minorEastAsia" w:hAnsi="Cambria Math"/>
                <w:sz w:val="24"/>
                <w:szCs w:val="24"/>
              </w:rPr>
              <m:t>1-1</m:t>
            </m:r>
          </m:den>
        </m:f>
      </m:oMath>
      <w:r w:rsidRPr="0021703C">
        <w:rPr>
          <w:rFonts w:ascii="Arial" w:eastAsiaTheme="minorEastAsia" w:hAnsi="Arial"/>
          <w:sz w:val="24"/>
          <w:szCs w:val="24"/>
        </w:rPr>
        <w:t xml:space="preserve"> =0.00                 =</w:t>
      </w:r>
      <m:oMath>
        <m:r>
          <w:rPr>
            <w:rFonts w:ascii="Cambria Math" w:eastAsiaTheme="minorEastAsia" w:hAnsi="Cambria Math"/>
            <w:sz w:val="24"/>
            <w:szCs w:val="24"/>
          </w:rPr>
          <m:t>√</m:t>
        </m:r>
        <m:f>
          <m:fPr>
            <m:ctrlPr>
              <w:rPr>
                <w:rFonts w:ascii="Cambria Math" w:eastAsiaTheme="minorEastAsia" w:hAnsi="Cambria Math"/>
                <w:i/>
                <w:sz w:val="24"/>
                <w:szCs w:val="24"/>
              </w:rPr>
            </m:ctrlPr>
          </m:fPr>
          <m:num>
            <m:r>
              <w:rPr>
                <w:rFonts w:ascii="Cambria Math" w:eastAsiaTheme="minorEastAsia" w:hAnsi="Cambria Math"/>
                <w:sz w:val="24"/>
                <w:szCs w:val="24"/>
              </w:rPr>
              <m:t>(0.003-0.007)</m:t>
            </m:r>
          </m:num>
          <m:den>
            <m:r>
              <w:rPr>
                <w:rFonts w:ascii="Cambria Math" w:eastAsiaTheme="minorEastAsia" w:hAnsi="Cambria Math"/>
                <w:sz w:val="24"/>
                <w:szCs w:val="24"/>
              </w:rPr>
              <m:t>1-1</m:t>
            </m:r>
          </m:den>
        </m:f>
      </m:oMath>
      <w:r w:rsidRPr="0021703C">
        <w:rPr>
          <w:rFonts w:ascii="Arial" w:eastAsiaTheme="minorEastAsia" w:hAnsi="Arial"/>
          <w:sz w:val="24"/>
          <w:szCs w:val="24"/>
        </w:rPr>
        <w:t xml:space="preserve"> = 0.00</w:t>
      </w:r>
    </w:p>
    <w:p w14:paraId="4F01D14B"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w:t>
      </w:r>
      <m:oMath>
        <m:r>
          <w:rPr>
            <w:rFonts w:ascii="Cambria Math" w:eastAsiaTheme="minorEastAsia" w:hAnsi="Cambria Math"/>
            <w:sz w:val="24"/>
            <w:szCs w:val="24"/>
          </w:rPr>
          <m:t>√</m:t>
        </m:r>
        <m:f>
          <m:fPr>
            <m:ctrlPr>
              <w:rPr>
                <w:rFonts w:ascii="Cambria Math" w:eastAsiaTheme="minorEastAsia" w:hAnsi="Cambria Math"/>
                <w:i/>
                <w:sz w:val="24"/>
                <w:szCs w:val="24"/>
              </w:rPr>
            </m:ctrlPr>
          </m:fPr>
          <m:num>
            <m:r>
              <w:rPr>
                <w:rFonts w:ascii="Cambria Math" w:eastAsiaTheme="minorEastAsia" w:hAnsi="Cambria Math"/>
                <w:sz w:val="24"/>
                <w:szCs w:val="24"/>
              </w:rPr>
              <m:t>(0.034-0.007)2</m:t>
            </m:r>
          </m:num>
          <m:den>
            <m:r>
              <w:rPr>
                <w:rFonts w:ascii="Cambria Math" w:eastAsiaTheme="minorEastAsia" w:hAnsi="Cambria Math"/>
                <w:sz w:val="24"/>
                <w:szCs w:val="24"/>
              </w:rPr>
              <m:t>1-1</m:t>
            </m:r>
          </m:den>
        </m:f>
      </m:oMath>
      <w:r w:rsidRPr="0021703C">
        <w:rPr>
          <w:rFonts w:ascii="Arial" w:eastAsiaTheme="minorEastAsia" w:hAnsi="Arial"/>
          <w:sz w:val="24"/>
          <w:szCs w:val="24"/>
        </w:rPr>
        <w:t xml:space="preserve"> =0.002                  =</w:t>
      </w:r>
      <m:oMath>
        <m:r>
          <w:rPr>
            <w:rFonts w:ascii="Cambria Math" w:eastAsiaTheme="minorEastAsia" w:hAnsi="Cambria Math"/>
            <w:sz w:val="24"/>
            <w:szCs w:val="24"/>
          </w:rPr>
          <m:t>√</m:t>
        </m:r>
        <m:f>
          <m:fPr>
            <m:ctrlPr>
              <w:rPr>
                <w:rFonts w:ascii="Cambria Math" w:eastAsiaTheme="minorEastAsia" w:hAnsi="Cambria Math"/>
                <w:i/>
                <w:sz w:val="24"/>
                <w:szCs w:val="24"/>
              </w:rPr>
            </m:ctrlPr>
          </m:fPr>
          <m:num>
            <m:r>
              <w:rPr>
                <w:rFonts w:ascii="Cambria Math" w:eastAsiaTheme="minorEastAsia" w:hAnsi="Cambria Math"/>
                <w:sz w:val="24"/>
                <w:szCs w:val="24"/>
              </w:rPr>
              <m:t>(0.001-0.007)</m:t>
            </m:r>
          </m:num>
          <m:den>
            <m:r>
              <w:rPr>
                <w:rFonts w:ascii="Cambria Math" w:eastAsiaTheme="minorEastAsia" w:hAnsi="Cambria Math"/>
                <w:sz w:val="24"/>
                <w:szCs w:val="24"/>
              </w:rPr>
              <m:t>1-1</m:t>
            </m:r>
          </m:den>
        </m:f>
      </m:oMath>
      <w:r w:rsidRPr="0021703C">
        <w:rPr>
          <w:rFonts w:ascii="Arial" w:eastAsiaTheme="minorEastAsia" w:hAnsi="Arial"/>
          <w:sz w:val="24"/>
          <w:szCs w:val="24"/>
        </w:rPr>
        <w:t xml:space="preserve"> = 0.00</w:t>
      </w:r>
    </w:p>
    <w:p w14:paraId="13C704D6" w14:textId="77777777" w:rsidR="0021703C" w:rsidRPr="0021703C" w:rsidRDefault="0021703C" w:rsidP="0021703C">
      <w:pPr>
        <w:rPr>
          <w:rFonts w:ascii="Arial" w:eastAsiaTheme="minorEastAsia" w:hAnsi="Arial"/>
          <w:sz w:val="24"/>
          <w:szCs w:val="24"/>
        </w:rPr>
      </w:pPr>
      <w:r w:rsidRPr="0021703C">
        <w:rPr>
          <w:rFonts w:ascii="Arial" w:hAnsi="Arial"/>
          <w:sz w:val="24"/>
          <w:szCs w:val="24"/>
        </w:rPr>
        <w:t xml:space="preserve">= </w:t>
      </w:r>
      <m:oMath>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(0.004-0.007)2</m:t>
            </m:r>
          </m:num>
          <m:den>
            <m:r>
              <w:rPr>
                <w:rFonts w:ascii="Cambria Math" w:hAnsi="Cambria Math"/>
                <w:sz w:val="24"/>
                <w:szCs w:val="24"/>
              </w:rPr>
              <m:t>1-1</m:t>
            </m:r>
          </m:den>
        </m:f>
      </m:oMath>
      <w:r w:rsidRPr="0021703C">
        <w:rPr>
          <w:rFonts w:ascii="Arial" w:eastAsiaTheme="minorEastAsia" w:hAnsi="Arial"/>
          <w:sz w:val="24"/>
          <w:szCs w:val="24"/>
        </w:rPr>
        <w:t xml:space="preserve"> =0.00</w:t>
      </w:r>
    </w:p>
    <w:p w14:paraId="5511505F"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w:t>
      </w:r>
      <m:oMath>
        <m:r>
          <w:rPr>
            <w:rFonts w:ascii="Cambria Math" w:eastAsiaTheme="minorEastAsia" w:hAnsi="Cambria Math"/>
            <w:sz w:val="24"/>
            <w:szCs w:val="24"/>
          </w:rPr>
          <m:t>√</m:t>
        </m:r>
        <m:f>
          <m:fPr>
            <m:ctrlPr>
              <w:rPr>
                <w:rFonts w:ascii="Cambria Math" w:eastAsiaTheme="minorEastAsia" w:hAnsi="Cambria Math"/>
                <w:i/>
                <w:sz w:val="24"/>
                <w:szCs w:val="24"/>
              </w:rPr>
            </m:ctrlPr>
          </m:fPr>
          <m:num>
            <m:r>
              <w:rPr>
                <w:rFonts w:ascii="Cambria Math" w:eastAsiaTheme="minorEastAsia" w:hAnsi="Cambria Math"/>
                <w:sz w:val="24"/>
                <w:szCs w:val="24"/>
              </w:rPr>
              <m:t>(0.001-0.007)2</m:t>
            </m:r>
          </m:num>
          <m:den>
            <m:r>
              <w:rPr>
                <w:rFonts w:ascii="Cambria Math" w:eastAsiaTheme="minorEastAsia" w:hAnsi="Cambria Math"/>
                <w:sz w:val="24"/>
                <w:szCs w:val="24"/>
              </w:rPr>
              <m:t>1-1</m:t>
            </m:r>
          </m:den>
        </m:f>
      </m:oMath>
      <w:r w:rsidRPr="0021703C">
        <w:rPr>
          <w:rFonts w:ascii="Arial" w:eastAsiaTheme="minorEastAsia" w:hAnsi="Arial"/>
          <w:sz w:val="24"/>
          <w:szCs w:val="24"/>
        </w:rPr>
        <w:t xml:space="preserve"> =0.00</w:t>
      </w:r>
    </w:p>
    <w:p w14:paraId="1445230F" w14:textId="77777777" w:rsidR="0021703C" w:rsidRPr="0021703C" w:rsidRDefault="0021703C" w:rsidP="0021703C">
      <w:pPr>
        <w:rPr>
          <w:rFonts w:ascii="Arial" w:eastAsiaTheme="minorEastAsia" w:hAnsi="Arial"/>
          <w:sz w:val="24"/>
          <w:szCs w:val="24"/>
        </w:rPr>
      </w:pPr>
    </w:p>
    <w:p w14:paraId="3B5EA20F"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Table 4.3.1 Analyte Results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09"/>
        <w:gridCol w:w="1729"/>
        <w:gridCol w:w="1824"/>
        <w:gridCol w:w="528"/>
        <w:gridCol w:w="781"/>
        <w:gridCol w:w="1062"/>
        <w:gridCol w:w="2093"/>
      </w:tblGrid>
      <w:tr w:rsidR="0021703C" w:rsidRPr="0021703C" w14:paraId="6C3E59B3" w14:textId="77777777" w:rsidTr="001F77F5">
        <w:trPr>
          <w:tblHeader/>
          <w:tblCellSpacing w:w="15" w:type="dxa"/>
        </w:trPr>
        <w:tc>
          <w:tcPr>
            <w:tcW w:w="0" w:type="auto"/>
            <w:tcBorders>
              <w:top w:val="single" w:sz="4" w:space="0" w:color="auto"/>
              <w:bottom w:val="single" w:sz="4" w:space="0" w:color="auto"/>
            </w:tcBorders>
            <w:vAlign w:val="center"/>
            <w:hideMark/>
          </w:tcPr>
          <w:p w14:paraId="387BE859"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Element</w:t>
            </w:r>
          </w:p>
        </w:tc>
        <w:tc>
          <w:tcPr>
            <w:tcW w:w="0" w:type="auto"/>
            <w:tcBorders>
              <w:top w:val="single" w:sz="4" w:space="0" w:color="auto"/>
              <w:bottom w:val="single" w:sz="4" w:space="0" w:color="auto"/>
            </w:tcBorders>
            <w:vAlign w:val="center"/>
            <w:hideMark/>
          </w:tcPr>
          <w:p w14:paraId="048D8271"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Wavelength (nm)</w:t>
            </w:r>
          </w:p>
        </w:tc>
        <w:tc>
          <w:tcPr>
            <w:tcW w:w="0" w:type="auto"/>
            <w:tcBorders>
              <w:top w:val="single" w:sz="4" w:space="0" w:color="auto"/>
              <w:bottom w:val="single" w:sz="4" w:space="0" w:color="auto"/>
            </w:tcBorders>
            <w:vAlign w:val="center"/>
            <w:hideMark/>
          </w:tcPr>
          <w:p w14:paraId="43D1CFF0"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Solution Conc. (ppm)</w:t>
            </w:r>
          </w:p>
        </w:tc>
        <w:tc>
          <w:tcPr>
            <w:tcW w:w="0" w:type="auto"/>
            <w:tcBorders>
              <w:top w:val="single" w:sz="4" w:space="0" w:color="auto"/>
              <w:bottom w:val="single" w:sz="4" w:space="0" w:color="auto"/>
            </w:tcBorders>
            <w:vAlign w:val="center"/>
            <w:hideMark/>
          </w:tcPr>
          <w:p w14:paraId="63230E71"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SD</w:t>
            </w:r>
          </w:p>
        </w:tc>
        <w:tc>
          <w:tcPr>
            <w:tcW w:w="0" w:type="auto"/>
            <w:tcBorders>
              <w:top w:val="single" w:sz="4" w:space="0" w:color="auto"/>
              <w:bottom w:val="single" w:sz="4" w:space="0" w:color="auto"/>
            </w:tcBorders>
            <w:vAlign w:val="center"/>
            <w:hideMark/>
          </w:tcPr>
          <w:p w14:paraId="52EDE03D"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%RSD</w:t>
            </w:r>
          </w:p>
        </w:tc>
        <w:tc>
          <w:tcPr>
            <w:tcW w:w="0" w:type="auto"/>
            <w:tcBorders>
              <w:top w:val="single" w:sz="4" w:space="0" w:color="auto"/>
              <w:bottom w:val="single" w:sz="4" w:space="0" w:color="auto"/>
            </w:tcBorders>
            <w:vAlign w:val="center"/>
            <w:hideMark/>
          </w:tcPr>
          <w:p w14:paraId="0AC0602D"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Intensity</w:t>
            </w:r>
          </w:p>
        </w:tc>
        <w:tc>
          <w:tcPr>
            <w:tcW w:w="0" w:type="auto"/>
            <w:tcBorders>
              <w:top w:val="single" w:sz="4" w:space="0" w:color="auto"/>
              <w:bottom w:val="single" w:sz="4" w:space="0" w:color="auto"/>
            </w:tcBorders>
            <w:vAlign w:val="center"/>
            <w:hideMark/>
          </w:tcPr>
          <w:p w14:paraId="113653ED"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Calculated Conc. (ppm)</w:t>
            </w:r>
          </w:p>
        </w:tc>
      </w:tr>
      <w:tr w:rsidR="0021703C" w:rsidRPr="0021703C" w14:paraId="1AA9AE2C" w14:textId="77777777" w:rsidTr="001F77F5">
        <w:trPr>
          <w:tblCellSpacing w:w="15" w:type="dxa"/>
        </w:trPr>
        <w:tc>
          <w:tcPr>
            <w:tcW w:w="0" w:type="auto"/>
            <w:vAlign w:val="center"/>
            <w:hideMark/>
          </w:tcPr>
          <w:p w14:paraId="2F04277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Cr</w:t>
            </w:r>
          </w:p>
        </w:tc>
        <w:tc>
          <w:tcPr>
            <w:tcW w:w="0" w:type="auto"/>
            <w:vAlign w:val="center"/>
            <w:hideMark/>
          </w:tcPr>
          <w:p w14:paraId="4D6B7279"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425.433</w:t>
            </w:r>
          </w:p>
        </w:tc>
        <w:tc>
          <w:tcPr>
            <w:tcW w:w="0" w:type="auto"/>
            <w:vAlign w:val="center"/>
            <w:hideMark/>
          </w:tcPr>
          <w:p w14:paraId="2E136F2A"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3A9C649E"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w:t>
            </w:r>
          </w:p>
        </w:tc>
        <w:tc>
          <w:tcPr>
            <w:tcW w:w="0" w:type="auto"/>
            <w:vAlign w:val="center"/>
            <w:hideMark/>
          </w:tcPr>
          <w:p w14:paraId="1CCCCA6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18.90</w:t>
            </w:r>
          </w:p>
        </w:tc>
        <w:tc>
          <w:tcPr>
            <w:tcW w:w="0" w:type="auto"/>
            <w:vAlign w:val="center"/>
            <w:hideMark/>
          </w:tcPr>
          <w:p w14:paraId="777CC1ED"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27.077</w:t>
            </w:r>
          </w:p>
        </w:tc>
        <w:tc>
          <w:tcPr>
            <w:tcW w:w="0" w:type="auto"/>
            <w:vAlign w:val="center"/>
            <w:hideMark/>
          </w:tcPr>
          <w:p w14:paraId="0828A75F"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r>
      <w:tr w:rsidR="0021703C" w:rsidRPr="0021703C" w14:paraId="77BBC4AF" w14:textId="77777777" w:rsidTr="001F77F5">
        <w:trPr>
          <w:tblCellSpacing w:w="15" w:type="dxa"/>
        </w:trPr>
        <w:tc>
          <w:tcPr>
            <w:tcW w:w="0" w:type="auto"/>
            <w:vAlign w:val="center"/>
            <w:hideMark/>
          </w:tcPr>
          <w:p w14:paraId="7A8B8C79"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Fe</w:t>
            </w:r>
          </w:p>
        </w:tc>
        <w:tc>
          <w:tcPr>
            <w:tcW w:w="0" w:type="auto"/>
            <w:vAlign w:val="center"/>
            <w:hideMark/>
          </w:tcPr>
          <w:p w14:paraId="5698EA87"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371.993</w:t>
            </w:r>
          </w:p>
        </w:tc>
        <w:tc>
          <w:tcPr>
            <w:tcW w:w="0" w:type="auto"/>
            <w:vAlign w:val="center"/>
            <w:hideMark/>
          </w:tcPr>
          <w:p w14:paraId="436A1E86"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0.034</w:t>
            </w:r>
          </w:p>
        </w:tc>
        <w:tc>
          <w:tcPr>
            <w:tcW w:w="0" w:type="auto"/>
            <w:vAlign w:val="center"/>
            <w:hideMark/>
          </w:tcPr>
          <w:p w14:paraId="5921E095"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0.02</w:t>
            </w:r>
          </w:p>
        </w:tc>
        <w:tc>
          <w:tcPr>
            <w:tcW w:w="0" w:type="auto"/>
            <w:vAlign w:val="center"/>
            <w:hideMark/>
          </w:tcPr>
          <w:p w14:paraId="03B18F2C"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0.91</w:t>
            </w:r>
          </w:p>
        </w:tc>
        <w:tc>
          <w:tcPr>
            <w:tcW w:w="0" w:type="auto"/>
            <w:vAlign w:val="center"/>
            <w:hideMark/>
          </w:tcPr>
          <w:p w14:paraId="4DCE32B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196.261</w:t>
            </w:r>
          </w:p>
        </w:tc>
        <w:tc>
          <w:tcPr>
            <w:tcW w:w="0" w:type="auto"/>
            <w:vAlign w:val="center"/>
            <w:hideMark/>
          </w:tcPr>
          <w:p w14:paraId="7A7BBAD7"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0.034</w:t>
            </w:r>
          </w:p>
        </w:tc>
      </w:tr>
      <w:tr w:rsidR="0021703C" w:rsidRPr="0021703C" w14:paraId="34925868" w14:textId="77777777" w:rsidTr="001F77F5">
        <w:trPr>
          <w:tblCellSpacing w:w="15" w:type="dxa"/>
        </w:trPr>
        <w:tc>
          <w:tcPr>
            <w:tcW w:w="0" w:type="auto"/>
            <w:vAlign w:val="center"/>
            <w:hideMark/>
          </w:tcPr>
          <w:p w14:paraId="79757411"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Cu</w:t>
            </w:r>
          </w:p>
        </w:tc>
        <w:tc>
          <w:tcPr>
            <w:tcW w:w="0" w:type="auto"/>
            <w:vAlign w:val="center"/>
            <w:hideMark/>
          </w:tcPr>
          <w:p w14:paraId="29F2B22E"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324.754</w:t>
            </w:r>
          </w:p>
        </w:tc>
        <w:tc>
          <w:tcPr>
            <w:tcW w:w="0" w:type="auto"/>
            <w:vAlign w:val="center"/>
            <w:hideMark/>
          </w:tcPr>
          <w:p w14:paraId="5EAA47E1"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0.004</w:t>
            </w:r>
          </w:p>
        </w:tc>
        <w:tc>
          <w:tcPr>
            <w:tcW w:w="0" w:type="auto"/>
            <w:vAlign w:val="center"/>
            <w:hideMark/>
          </w:tcPr>
          <w:p w14:paraId="45947348"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w:t>
            </w:r>
          </w:p>
        </w:tc>
        <w:tc>
          <w:tcPr>
            <w:tcW w:w="0" w:type="auto"/>
            <w:vAlign w:val="center"/>
            <w:hideMark/>
          </w:tcPr>
          <w:p w14:paraId="6B176440"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2.85</w:t>
            </w:r>
          </w:p>
        </w:tc>
        <w:tc>
          <w:tcPr>
            <w:tcW w:w="0" w:type="auto"/>
            <w:vAlign w:val="center"/>
            <w:hideMark/>
          </w:tcPr>
          <w:p w14:paraId="7B6DD5F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2725.323</w:t>
            </w:r>
          </w:p>
        </w:tc>
        <w:tc>
          <w:tcPr>
            <w:tcW w:w="0" w:type="auto"/>
            <w:vAlign w:val="center"/>
            <w:hideMark/>
          </w:tcPr>
          <w:p w14:paraId="3FB597EE"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0.004</w:t>
            </w:r>
          </w:p>
        </w:tc>
      </w:tr>
      <w:tr w:rsidR="0021703C" w:rsidRPr="0021703C" w14:paraId="7A4A595A" w14:textId="77777777" w:rsidTr="001F77F5">
        <w:trPr>
          <w:tblCellSpacing w:w="15" w:type="dxa"/>
        </w:trPr>
        <w:tc>
          <w:tcPr>
            <w:tcW w:w="0" w:type="auto"/>
            <w:vAlign w:val="center"/>
            <w:hideMark/>
          </w:tcPr>
          <w:p w14:paraId="6D566A8A"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Cd</w:t>
            </w:r>
          </w:p>
        </w:tc>
        <w:tc>
          <w:tcPr>
            <w:tcW w:w="0" w:type="auto"/>
            <w:vAlign w:val="center"/>
            <w:hideMark/>
          </w:tcPr>
          <w:p w14:paraId="27422B64"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228.802</w:t>
            </w:r>
          </w:p>
        </w:tc>
        <w:tc>
          <w:tcPr>
            <w:tcW w:w="0" w:type="auto"/>
            <w:vAlign w:val="center"/>
            <w:hideMark/>
          </w:tcPr>
          <w:p w14:paraId="30876D87"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0.001</w:t>
            </w:r>
          </w:p>
        </w:tc>
        <w:tc>
          <w:tcPr>
            <w:tcW w:w="0" w:type="auto"/>
            <w:vAlign w:val="center"/>
            <w:hideMark/>
          </w:tcPr>
          <w:p w14:paraId="5681917C"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w:t>
            </w:r>
          </w:p>
        </w:tc>
        <w:tc>
          <w:tcPr>
            <w:tcW w:w="0" w:type="auto"/>
            <w:vAlign w:val="center"/>
            <w:hideMark/>
          </w:tcPr>
          <w:p w14:paraId="43B719CA"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48.81</w:t>
            </w:r>
          </w:p>
        </w:tc>
        <w:tc>
          <w:tcPr>
            <w:tcW w:w="0" w:type="auto"/>
            <w:vAlign w:val="center"/>
            <w:hideMark/>
          </w:tcPr>
          <w:p w14:paraId="626528C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79.718</w:t>
            </w:r>
          </w:p>
        </w:tc>
        <w:tc>
          <w:tcPr>
            <w:tcW w:w="0" w:type="auto"/>
            <w:vAlign w:val="center"/>
            <w:hideMark/>
          </w:tcPr>
          <w:p w14:paraId="5DD9742A"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0.001</w:t>
            </w:r>
          </w:p>
        </w:tc>
      </w:tr>
      <w:tr w:rsidR="0021703C" w:rsidRPr="0021703C" w14:paraId="08871987" w14:textId="77777777" w:rsidTr="001F77F5">
        <w:trPr>
          <w:tblCellSpacing w:w="15" w:type="dxa"/>
        </w:trPr>
        <w:tc>
          <w:tcPr>
            <w:tcW w:w="0" w:type="auto"/>
            <w:vAlign w:val="center"/>
            <w:hideMark/>
          </w:tcPr>
          <w:p w14:paraId="1152D9B1"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Pb</w:t>
            </w:r>
          </w:p>
        </w:tc>
        <w:tc>
          <w:tcPr>
            <w:tcW w:w="0" w:type="auto"/>
            <w:vAlign w:val="center"/>
            <w:hideMark/>
          </w:tcPr>
          <w:p w14:paraId="327628DA"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405.781</w:t>
            </w:r>
          </w:p>
        </w:tc>
        <w:tc>
          <w:tcPr>
            <w:tcW w:w="0" w:type="auto"/>
            <w:vAlign w:val="center"/>
            <w:hideMark/>
          </w:tcPr>
          <w:p w14:paraId="7A0A0CF5"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0.003</w:t>
            </w:r>
          </w:p>
        </w:tc>
        <w:tc>
          <w:tcPr>
            <w:tcW w:w="0" w:type="auto"/>
            <w:vAlign w:val="center"/>
            <w:hideMark/>
          </w:tcPr>
          <w:p w14:paraId="6EA00411"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w:t>
            </w:r>
          </w:p>
        </w:tc>
        <w:tc>
          <w:tcPr>
            <w:tcW w:w="0" w:type="auto"/>
            <w:vAlign w:val="center"/>
            <w:hideMark/>
          </w:tcPr>
          <w:p w14:paraId="0BC90421"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0.34</w:t>
            </w:r>
          </w:p>
        </w:tc>
        <w:tc>
          <w:tcPr>
            <w:tcW w:w="0" w:type="auto"/>
            <w:vAlign w:val="center"/>
            <w:hideMark/>
          </w:tcPr>
          <w:p w14:paraId="39B01485"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5259.675</w:t>
            </w:r>
          </w:p>
        </w:tc>
        <w:tc>
          <w:tcPr>
            <w:tcW w:w="0" w:type="auto"/>
            <w:vAlign w:val="center"/>
            <w:hideMark/>
          </w:tcPr>
          <w:p w14:paraId="33100470"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0.003</w:t>
            </w:r>
          </w:p>
        </w:tc>
      </w:tr>
      <w:tr w:rsidR="0021703C" w:rsidRPr="0021703C" w14:paraId="45C10F71" w14:textId="77777777" w:rsidTr="001F77F5">
        <w:trPr>
          <w:tblCellSpacing w:w="15" w:type="dxa"/>
        </w:trPr>
        <w:tc>
          <w:tcPr>
            <w:tcW w:w="0" w:type="auto"/>
            <w:tcBorders>
              <w:bottom w:val="single" w:sz="4" w:space="0" w:color="auto"/>
            </w:tcBorders>
            <w:vAlign w:val="center"/>
            <w:hideMark/>
          </w:tcPr>
          <w:p w14:paraId="41EB058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Ni</w:t>
            </w:r>
          </w:p>
        </w:tc>
        <w:tc>
          <w:tcPr>
            <w:tcW w:w="0" w:type="auto"/>
            <w:tcBorders>
              <w:bottom w:val="single" w:sz="4" w:space="0" w:color="auto"/>
            </w:tcBorders>
            <w:vAlign w:val="center"/>
            <w:hideMark/>
          </w:tcPr>
          <w:p w14:paraId="7040737E"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352.454</w:t>
            </w:r>
          </w:p>
        </w:tc>
        <w:tc>
          <w:tcPr>
            <w:tcW w:w="0" w:type="auto"/>
            <w:tcBorders>
              <w:bottom w:val="single" w:sz="4" w:space="0" w:color="auto"/>
            </w:tcBorders>
            <w:vAlign w:val="center"/>
            <w:hideMark/>
          </w:tcPr>
          <w:p w14:paraId="739BAC58"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0.001</w:t>
            </w:r>
          </w:p>
        </w:tc>
        <w:tc>
          <w:tcPr>
            <w:tcW w:w="0" w:type="auto"/>
            <w:tcBorders>
              <w:bottom w:val="single" w:sz="4" w:space="0" w:color="auto"/>
            </w:tcBorders>
            <w:vAlign w:val="center"/>
            <w:hideMark/>
          </w:tcPr>
          <w:p w14:paraId="362FAAAC"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w:t>
            </w:r>
          </w:p>
        </w:tc>
        <w:tc>
          <w:tcPr>
            <w:tcW w:w="0" w:type="auto"/>
            <w:tcBorders>
              <w:bottom w:val="single" w:sz="4" w:space="0" w:color="auto"/>
            </w:tcBorders>
            <w:vAlign w:val="center"/>
            <w:hideMark/>
          </w:tcPr>
          <w:p w14:paraId="5DB36851"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9.18</w:t>
            </w:r>
          </w:p>
        </w:tc>
        <w:tc>
          <w:tcPr>
            <w:tcW w:w="0" w:type="auto"/>
            <w:tcBorders>
              <w:bottom w:val="single" w:sz="4" w:space="0" w:color="auto"/>
            </w:tcBorders>
            <w:vAlign w:val="center"/>
            <w:hideMark/>
          </w:tcPr>
          <w:p w14:paraId="46B5D17A"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83.892</w:t>
            </w:r>
          </w:p>
        </w:tc>
        <w:tc>
          <w:tcPr>
            <w:tcW w:w="0" w:type="auto"/>
            <w:tcBorders>
              <w:bottom w:val="single" w:sz="4" w:space="0" w:color="auto"/>
            </w:tcBorders>
            <w:vAlign w:val="center"/>
            <w:hideMark/>
          </w:tcPr>
          <w:p w14:paraId="48321E4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0.001</w:t>
            </w:r>
          </w:p>
        </w:tc>
      </w:tr>
    </w:tbl>
    <w:p w14:paraId="1A7A46FB" w14:textId="77777777" w:rsidR="0021703C" w:rsidRPr="0021703C" w:rsidRDefault="0021703C" w:rsidP="0021703C">
      <w:pPr>
        <w:rPr>
          <w:rFonts w:ascii="Arial" w:hAnsi="Arial"/>
          <w:sz w:val="24"/>
          <w:szCs w:val="24"/>
        </w:rPr>
      </w:pPr>
    </w:p>
    <w:p w14:paraId="6001D85C" w14:textId="77777777" w:rsidR="0021703C" w:rsidRPr="0021703C" w:rsidRDefault="0021703C" w:rsidP="0021703C">
      <w:pPr>
        <w:rPr>
          <w:rFonts w:ascii="Arial" w:hAnsi="Arial"/>
          <w:sz w:val="24"/>
          <w:szCs w:val="24"/>
        </w:rPr>
      </w:pPr>
      <w:r w:rsidRPr="0021703C">
        <w:rPr>
          <w:rFonts w:ascii="Arial" w:hAnsi="Arial"/>
          <w:sz w:val="24"/>
          <w:szCs w:val="24"/>
        </w:rPr>
        <w:t xml:space="preserve"> Table 4.3.2     Replicates Concentration </w:t>
      </w:r>
    </w:p>
    <w:tbl>
      <w:tblPr>
        <w:tblW w:w="9169" w:type="dxa"/>
        <w:tblCellSpacing w:w="15" w:type="dxa"/>
        <w:tblCellMar>
          <w:top w:w="15" w:type="dxa"/>
          <w:left w:w="15" w:type="dxa"/>
          <w:bottom w:w="15" w:type="dxa"/>
          <w:right w:w="15" w:type="dxa"/>
        </w:tblCellMar>
        <w:tblLook w:val="04A0" w:firstRow="1" w:lastRow="0" w:firstColumn="1" w:lastColumn="0" w:noHBand="0" w:noVBand="1"/>
      </w:tblPr>
      <w:tblGrid>
        <w:gridCol w:w="1624"/>
        <w:gridCol w:w="2156"/>
        <w:gridCol w:w="2156"/>
        <w:gridCol w:w="2156"/>
        <w:gridCol w:w="1077"/>
      </w:tblGrid>
      <w:tr w:rsidR="0021703C" w:rsidRPr="0021703C" w14:paraId="19826BBB" w14:textId="77777777" w:rsidTr="001F77F5">
        <w:trPr>
          <w:trHeight w:val="232"/>
          <w:tblHeader/>
          <w:tblCellSpacing w:w="15" w:type="dxa"/>
        </w:trPr>
        <w:tc>
          <w:tcPr>
            <w:tcW w:w="0" w:type="auto"/>
            <w:tcBorders>
              <w:top w:val="single" w:sz="4" w:space="0" w:color="auto"/>
              <w:bottom w:val="single" w:sz="4" w:space="0" w:color="auto"/>
            </w:tcBorders>
            <w:vAlign w:val="center"/>
            <w:hideMark/>
          </w:tcPr>
          <w:p w14:paraId="41D61EB5"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Element</w:t>
            </w:r>
          </w:p>
        </w:tc>
        <w:tc>
          <w:tcPr>
            <w:tcW w:w="0" w:type="auto"/>
            <w:tcBorders>
              <w:top w:val="single" w:sz="4" w:space="0" w:color="auto"/>
              <w:bottom w:val="single" w:sz="4" w:space="0" w:color="auto"/>
            </w:tcBorders>
            <w:vAlign w:val="center"/>
            <w:hideMark/>
          </w:tcPr>
          <w:p w14:paraId="4E64E510" w14:textId="77777777" w:rsidR="0021703C" w:rsidRPr="0021703C" w:rsidRDefault="0021703C" w:rsidP="001F77F5">
            <w:pPr>
              <w:spacing w:after="0" w:line="240" w:lineRule="auto"/>
              <w:jc w:val="right"/>
              <w:rPr>
                <w:rFonts w:ascii="Arial" w:eastAsia="Times New Roman" w:hAnsi="Arial"/>
                <w:b/>
                <w:bCs/>
                <w:sz w:val="24"/>
                <w:szCs w:val="24"/>
              </w:rPr>
            </w:pPr>
            <w:r w:rsidRPr="0021703C">
              <w:rPr>
                <w:rFonts w:ascii="Arial" w:eastAsia="Times New Roman" w:hAnsi="Arial"/>
                <w:b/>
                <w:bCs/>
                <w:sz w:val="24"/>
                <w:szCs w:val="24"/>
              </w:rPr>
              <w:t>Replicate 1</w:t>
            </w:r>
          </w:p>
        </w:tc>
        <w:tc>
          <w:tcPr>
            <w:tcW w:w="0" w:type="auto"/>
            <w:tcBorders>
              <w:top w:val="single" w:sz="4" w:space="0" w:color="auto"/>
              <w:bottom w:val="single" w:sz="4" w:space="0" w:color="auto"/>
            </w:tcBorders>
            <w:vAlign w:val="center"/>
            <w:hideMark/>
          </w:tcPr>
          <w:p w14:paraId="0FB47274" w14:textId="77777777" w:rsidR="0021703C" w:rsidRPr="0021703C" w:rsidRDefault="0021703C" w:rsidP="001F77F5">
            <w:pPr>
              <w:spacing w:after="0" w:line="240" w:lineRule="auto"/>
              <w:jc w:val="right"/>
              <w:rPr>
                <w:rFonts w:ascii="Arial" w:eastAsia="Times New Roman" w:hAnsi="Arial"/>
                <w:b/>
                <w:bCs/>
                <w:sz w:val="24"/>
                <w:szCs w:val="24"/>
              </w:rPr>
            </w:pPr>
            <w:r w:rsidRPr="0021703C">
              <w:rPr>
                <w:rFonts w:ascii="Arial" w:eastAsia="Times New Roman" w:hAnsi="Arial"/>
                <w:b/>
                <w:bCs/>
                <w:sz w:val="24"/>
                <w:szCs w:val="24"/>
              </w:rPr>
              <w:t>Replicate 2</w:t>
            </w:r>
          </w:p>
        </w:tc>
        <w:tc>
          <w:tcPr>
            <w:tcW w:w="0" w:type="auto"/>
            <w:tcBorders>
              <w:top w:val="single" w:sz="4" w:space="0" w:color="auto"/>
              <w:bottom w:val="single" w:sz="4" w:space="0" w:color="auto"/>
            </w:tcBorders>
            <w:vAlign w:val="center"/>
            <w:hideMark/>
          </w:tcPr>
          <w:p w14:paraId="1897853D" w14:textId="77777777" w:rsidR="0021703C" w:rsidRPr="0021703C" w:rsidRDefault="0021703C" w:rsidP="001F77F5">
            <w:pPr>
              <w:spacing w:after="0" w:line="240" w:lineRule="auto"/>
              <w:jc w:val="right"/>
              <w:rPr>
                <w:rFonts w:ascii="Arial" w:eastAsia="Times New Roman" w:hAnsi="Arial"/>
                <w:b/>
                <w:bCs/>
                <w:sz w:val="24"/>
                <w:szCs w:val="24"/>
              </w:rPr>
            </w:pPr>
            <w:r w:rsidRPr="0021703C">
              <w:rPr>
                <w:rFonts w:ascii="Arial" w:eastAsia="Times New Roman" w:hAnsi="Arial"/>
                <w:b/>
                <w:bCs/>
                <w:sz w:val="24"/>
                <w:szCs w:val="24"/>
              </w:rPr>
              <w:t>Replicate 3</w:t>
            </w:r>
          </w:p>
        </w:tc>
        <w:tc>
          <w:tcPr>
            <w:tcW w:w="0" w:type="auto"/>
            <w:tcBorders>
              <w:top w:val="single" w:sz="4" w:space="0" w:color="auto"/>
              <w:bottom w:val="single" w:sz="4" w:space="0" w:color="auto"/>
            </w:tcBorders>
            <w:vAlign w:val="center"/>
            <w:hideMark/>
          </w:tcPr>
          <w:p w14:paraId="07DF3860"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Units</w:t>
            </w:r>
          </w:p>
        </w:tc>
      </w:tr>
      <w:tr w:rsidR="0021703C" w:rsidRPr="0021703C" w14:paraId="5C24A9B4" w14:textId="77777777" w:rsidTr="001F77F5">
        <w:trPr>
          <w:trHeight w:val="245"/>
          <w:tblCellSpacing w:w="15" w:type="dxa"/>
        </w:trPr>
        <w:tc>
          <w:tcPr>
            <w:tcW w:w="0" w:type="auto"/>
            <w:vAlign w:val="center"/>
            <w:hideMark/>
          </w:tcPr>
          <w:p w14:paraId="3B6BA8E5" w14:textId="77777777" w:rsidR="0021703C" w:rsidRPr="0021703C" w:rsidRDefault="0021703C" w:rsidP="001F77F5">
            <w:pPr>
              <w:spacing w:after="0" w:line="240" w:lineRule="auto"/>
              <w:rPr>
                <w:rFonts w:ascii="Arial" w:eastAsia="Times New Roman" w:hAnsi="Arial"/>
                <w:sz w:val="24"/>
                <w:szCs w:val="24"/>
              </w:rPr>
            </w:pPr>
            <w:r w:rsidRPr="0021703C">
              <w:rPr>
                <w:rFonts w:ascii="Arial" w:eastAsia="Times New Roman" w:hAnsi="Arial"/>
                <w:sz w:val="24"/>
                <w:szCs w:val="24"/>
              </w:rPr>
              <w:t>Cr</w:t>
            </w:r>
          </w:p>
        </w:tc>
        <w:tc>
          <w:tcPr>
            <w:tcW w:w="0" w:type="auto"/>
            <w:vAlign w:val="center"/>
            <w:hideMark/>
          </w:tcPr>
          <w:p w14:paraId="2C3B295E"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74AEBC42"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6E792A42"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3957109A" w14:textId="77777777" w:rsidR="0021703C" w:rsidRPr="0021703C" w:rsidRDefault="0021703C" w:rsidP="001F77F5">
            <w:pPr>
              <w:spacing w:after="0" w:line="240" w:lineRule="auto"/>
              <w:rPr>
                <w:rFonts w:ascii="Arial" w:eastAsia="Times New Roman" w:hAnsi="Arial"/>
                <w:sz w:val="24"/>
                <w:szCs w:val="24"/>
              </w:rPr>
            </w:pPr>
            <w:r w:rsidRPr="0021703C">
              <w:rPr>
                <w:rFonts w:ascii="Arial" w:eastAsia="Times New Roman" w:hAnsi="Arial"/>
                <w:sz w:val="24"/>
                <w:szCs w:val="24"/>
              </w:rPr>
              <w:t>ppm</w:t>
            </w:r>
          </w:p>
        </w:tc>
      </w:tr>
      <w:tr w:rsidR="0021703C" w:rsidRPr="0021703C" w14:paraId="7150B77A" w14:textId="77777777" w:rsidTr="001F77F5">
        <w:trPr>
          <w:trHeight w:val="232"/>
          <w:tblCellSpacing w:w="15" w:type="dxa"/>
        </w:trPr>
        <w:tc>
          <w:tcPr>
            <w:tcW w:w="0" w:type="auto"/>
            <w:vAlign w:val="center"/>
            <w:hideMark/>
          </w:tcPr>
          <w:p w14:paraId="058F3C5B" w14:textId="77777777" w:rsidR="0021703C" w:rsidRPr="0021703C" w:rsidRDefault="0021703C" w:rsidP="001F77F5">
            <w:pPr>
              <w:spacing w:after="0" w:line="240" w:lineRule="auto"/>
              <w:rPr>
                <w:rFonts w:ascii="Arial" w:eastAsia="Times New Roman" w:hAnsi="Arial"/>
                <w:sz w:val="24"/>
                <w:szCs w:val="24"/>
              </w:rPr>
            </w:pPr>
            <w:r w:rsidRPr="0021703C">
              <w:rPr>
                <w:rFonts w:ascii="Arial" w:eastAsia="Times New Roman" w:hAnsi="Arial"/>
                <w:sz w:val="24"/>
                <w:szCs w:val="24"/>
              </w:rPr>
              <w:t>Fe</w:t>
            </w:r>
          </w:p>
        </w:tc>
        <w:tc>
          <w:tcPr>
            <w:tcW w:w="0" w:type="auto"/>
            <w:vAlign w:val="center"/>
            <w:hideMark/>
          </w:tcPr>
          <w:p w14:paraId="630B19FE"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0.022</w:t>
            </w:r>
          </w:p>
        </w:tc>
        <w:tc>
          <w:tcPr>
            <w:tcW w:w="0" w:type="auto"/>
            <w:vAlign w:val="center"/>
            <w:hideMark/>
          </w:tcPr>
          <w:p w14:paraId="3BF1022F"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0.025</w:t>
            </w:r>
          </w:p>
        </w:tc>
        <w:tc>
          <w:tcPr>
            <w:tcW w:w="0" w:type="auto"/>
            <w:vAlign w:val="center"/>
            <w:hideMark/>
          </w:tcPr>
          <w:p w14:paraId="27EDA7E8"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0.029</w:t>
            </w:r>
          </w:p>
        </w:tc>
        <w:tc>
          <w:tcPr>
            <w:tcW w:w="0" w:type="auto"/>
            <w:vAlign w:val="center"/>
            <w:hideMark/>
          </w:tcPr>
          <w:p w14:paraId="634F3929" w14:textId="77777777" w:rsidR="0021703C" w:rsidRPr="0021703C" w:rsidRDefault="0021703C" w:rsidP="001F77F5">
            <w:pPr>
              <w:spacing w:after="0" w:line="240" w:lineRule="auto"/>
              <w:rPr>
                <w:rFonts w:ascii="Arial" w:eastAsia="Times New Roman" w:hAnsi="Arial"/>
                <w:sz w:val="24"/>
                <w:szCs w:val="24"/>
              </w:rPr>
            </w:pPr>
            <w:r w:rsidRPr="0021703C">
              <w:rPr>
                <w:rFonts w:ascii="Arial" w:eastAsia="Times New Roman" w:hAnsi="Arial"/>
                <w:sz w:val="24"/>
                <w:szCs w:val="24"/>
              </w:rPr>
              <w:t>ppm</w:t>
            </w:r>
          </w:p>
        </w:tc>
      </w:tr>
      <w:tr w:rsidR="0021703C" w:rsidRPr="0021703C" w14:paraId="0976DD55" w14:textId="77777777" w:rsidTr="001F77F5">
        <w:trPr>
          <w:trHeight w:val="245"/>
          <w:tblCellSpacing w:w="15" w:type="dxa"/>
        </w:trPr>
        <w:tc>
          <w:tcPr>
            <w:tcW w:w="0" w:type="auto"/>
            <w:vAlign w:val="center"/>
            <w:hideMark/>
          </w:tcPr>
          <w:p w14:paraId="409BBE81" w14:textId="77777777" w:rsidR="0021703C" w:rsidRPr="0021703C" w:rsidRDefault="0021703C" w:rsidP="001F77F5">
            <w:pPr>
              <w:spacing w:after="0" w:line="240" w:lineRule="auto"/>
              <w:rPr>
                <w:rFonts w:ascii="Arial" w:eastAsia="Times New Roman" w:hAnsi="Arial"/>
                <w:sz w:val="24"/>
                <w:szCs w:val="24"/>
              </w:rPr>
            </w:pPr>
            <w:r w:rsidRPr="0021703C">
              <w:rPr>
                <w:rFonts w:ascii="Arial" w:eastAsia="Times New Roman" w:hAnsi="Arial"/>
                <w:sz w:val="24"/>
                <w:szCs w:val="24"/>
              </w:rPr>
              <w:t>Cu</w:t>
            </w:r>
          </w:p>
        </w:tc>
        <w:tc>
          <w:tcPr>
            <w:tcW w:w="0" w:type="auto"/>
            <w:vAlign w:val="center"/>
            <w:hideMark/>
          </w:tcPr>
          <w:p w14:paraId="31E82604"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0.003</w:t>
            </w:r>
          </w:p>
        </w:tc>
        <w:tc>
          <w:tcPr>
            <w:tcW w:w="0" w:type="auto"/>
            <w:vAlign w:val="center"/>
            <w:hideMark/>
          </w:tcPr>
          <w:p w14:paraId="32074869"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0.003</w:t>
            </w:r>
          </w:p>
        </w:tc>
        <w:tc>
          <w:tcPr>
            <w:tcW w:w="0" w:type="auto"/>
            <w:vAlign w:val="center"/>
            <w:hideMark/>
          </w:tcPr>
          <w:p w14:paraId="5C71BFA1"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0.003</w:t>
            </w:r>
          </w:p>
        </w:tc>
        <w:tc>
          <w:tcPr>
            <w:tcW w:w="0" w:type="auto"/>
            <w:vAlign w:val="center"/>
            <w:hideMark/>
          </w:tcPr>
          <w:p w14:paraId="12D17B60" w14:textId="77777777" w:rsidR="0021703C" w:rsidRPr="0021703C" w:rsidRDefault="0021703C" w:rsidP="001F77F5">
            <w:pPr>
              <w:spacing w:after="0" w:line="240" w:lineRule="auto"/>
              <w:rPr>
                <w:rFonts w:ascii="Arial" w:eastAsia="Times New Roman" w:hAnsi="Arial"/>
                <w:sz w:val="24"/>
                <w:szCs w:val="24"/>
              </w:rPr>
            </w:pPr>
            <w:r w:rsidRPr="0021703C">
              <w:rPr>
                <w:rFonts w:ascii="Arial" w:eastAsia="Times New Roman" w:hAnsi="Arial"/>
                <w:sz w:val="24"/>
                <w:szCs w:val="24"/>
              </w:rPr>
              <w:t>ppm</w:t>
            </w:r>
          </w:p>
        </w:tc>
      </w:tr>
      <w:tr w:rsidR="0021703C" w:rsidRPr="0021703C" w14:paraId="32779F76" w14:textId="77777777" w:rsidTr="001F77F5">
        <w:trPr>
          <w:trHeight w:val="232"/>
          <w:tblCellSpacing w:w="15" w:type="dxa"/>
        </w:trPr>
        <w:tc>
          <w:tcPr>
            <w:tcW w:w="0" w:type="auto"/>
            <w:vAlign w:val="center"/>
            <w:hideMark/>
          </w:tcPr>
          <w:p w14:paraId="3015B5FC" w14:textId="77777777" w:rsidR="0021703C" w:rsidRPr="0021703C" w:rsidRDefault="0021703C" w:rsidP="001F77F5">
            <w:pPr>
              <w:spacing w:after="0" w:line="240" w:lineRule="auto"/>
              <w:rPr>
                <w:rFonts w:ascii="Arial" w:eastAsia="Times New Roman" w:hAnsi="Arial"/>
                <w:sz w:val="24"/>
                <w:szCs w:val="24"/>
              </w:rPr>
            </w:pPr>
            <w:r w:rsidRPr="0021703C">
              <w:rPr>
                <w:rFonts w:ascii="Arial" w:eastAsia="Times New Roman" w:hAnsi="Arial"/>
                <w:sz w:val="24"/>
                <w:szCs w:val="24"/>
              </w:rPr>
              <w:t>Cd</w:t>
            </w:r>
          </w:p>
        </w:tc>
        <w:tc>
          <w:tcPr>
            <w:tcW w:w="0" w:type="auto"/>
            <w:vAlign w:val="center"/>
            <w:hideMark/>
          </w:tcPr>
          <w:p w14:paraId="4BF34F8D"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503FA73E"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34FFD941"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563E6363" w14:textId="77777777" w:rsidR="0021703C" w:rsidRPr="0021703C" w:rsidRDefault="0021703C" w:rsidP="001F77F5">
            <w:pPr>
              <w:spacing w:after="0" w:line="240" w:lineRule="auto"/>
              <w:rPr>
                <w:rFonts w:ascii="Arial" w:eastAsia="Times New Roman" w:hAnsi="Arial"/>
                <w:sz w:val="24"/>
                <w:szCs w:val="24"/>
              </w:rPr>
            </w:pPr>
            <w:r w:rsidRPr="0021703C">
              <w:rPr>
                <w:rFonts w:ascii="Arial" w:eastAsia="Times New Roman" w:hAnsi="Arial"/>
                <w:sz w:val="24"/>
                <w:szCs w:val="24"/>
              </w:rPr>
              <w:t>ppm</w:t>
            </w:r>
          </w:p>
        </w:tc>
      </w:tr>
      <w:tr w:rsidR="0021703C" w:rsidRPr="0021703C" w14:paraId="041E233B" w14:textId="77777777" w:rsidTr="001F77F5">
        <w:trPr>
          <w:trHeight w:val="232"/>
          <w:tblCellSpacing w:w="15" w:type="dxa"/>
        </w:trPr>
        <w:tc>
          <w:tcPr>
            <w:tcW w:w="0" w:type="auto"/>
            <w:vAlign w:val="center"/>
            <w:hideMark/>
          </w:tcPr>
          <w:p w14:paraId="322D4B2F" w14:textId="77777777" w:rsidR="0021703C" w:rsidRPr="0021703C" w:rsidRDefault="0021703C" w:rsidP="001F77F5">
            <w:pPr>
              <w:spacing w:after="0" w:line="240" w:lineRule="auto"/>
              <w:rPr>
                <w:rFonts w:ascii="Arial" w:eastAsia="Times New Roman" w:hAnsi="Arial"/>
                <w:sz w:val="24"/>
                <w:szCs w:val="24"/>
              </w:rPr>
            </w:pPr>
            <w:r w:rsidRPr="0021703C">
              <w:rPr>
                <w:rFonts w:ascii="Arial" w:eastAsia="Times New Roman" w:hAnsi="Arial"/>
                <w:sz w:val="24"/>
                <w:szCs w:val="24"/>
              </w:rPr>
              <w:t>Pb</w:t>
            </w:r>
          </w:p>
        </w:tc>
        <w:tc>
          <w:tcPr>
            <w:tcW w:w="0" w:type="auto"/>
            <w:vAlign w:val="center"/>
            <w:hideMark/>
          </w:tcPr>
          <w:p w14:paraId="0EAA1156"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0.002</w:t>
            </w:r>
          </w:p>
        </w:tc>
        <w:tc>
          <w:tcPr>
            <w:tcW w:w="0" w:type="auto"/>
            <w:vAlign w:val="center"/>
            <w:hideMark/>
          </w:tcPr>
          <w:p w14:paraId="2D67B9C1"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0.002</w:t>
            </w:r>
          </w:p>
        </w:tc>
        <w:tc>
          <w:tcPr>
            <w:tcW w:w="0" w:type="auto"/>
            <w:vAlign w:val="center"/>
            <w:hideMark/>
          </w:tcPr>
          <w:p w14:paraId="7F4DECB6"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0.002</w:t>
            </w:r>
          </w:p>
        </w:tc>
        <w:tc>
          <w:tcPr>
            <w:tcW w:w="0" w:type="auto"/>
            <w:vAlign w:val="center"/>
            <w:hideMark/>
          </w:tcPr>
          <w:p w14:paraId="6B7F0CE2" w14:textId="77777777" w:rsidR="0021703C" w:rsidRPr="0021703C" w:rsidRDefault="0021703C" w:rsidP="001F77F5">
            <w:pPr>
              <w:spacing w:after="0" w:line="240" w:lineRule="auto"/>
              <w:rPr>
                <w:rFonts w:ascii="Arial" w:eastAsia="Times New Roman" w:hAnsi="Arial"/>
                <w:sz w:val="24"/>
                <w:szCs w:val="24"/>
              </w:rPr>
            </w:pPr>
            <w:r w:rsidRPr="0021703C">
              <w:rPr>
                <w:rFonts w:ascii="Arial" w:eastAsia="Times New Roman" w:hAnsi="Arial"/>
                <w:sz w:val="24"/>
                <w:szCs w:val="24"/>
              </w:rPr>
              <w:t>ppm</w:t>
            </w:r>
          </w:p>
        </w:tc>
      </w:tr>
      <w:tr w:rsidR="0021703C" w:rsidRPr="0021703C" w14:paraId="481B2D45" w14:textId="77777777" w:rsidTr="001F77F5">
        <w:trPr>
          <w:trHeight w:val="245"/>
          <w:tblCellSpacing w:w="15" w:type="dxa"/>
        </w:trPr>
        <w:tc>
          <w:tcPr>
            <w:tcW w:w="0" w:type="auto"/>
            <w:tcBorders>
              <w:bottom w:val="single" w:sz="4" w:space="0" w:color="auto"/>
            </w:tcBorders>
            <w:vAlign w:val="center"/>
            <w:hideMark/>
          </w:tcPr>
          <w:p w14:paraId="133A3BEB" w14:textId="77777777" w:rsidR="0021703C" w:rsidRPr="0021703C" w:rsidRDefault="0021703C" w:rsidP="001F77F5">
            <w:pPr>
              <w:spacing w:after="0" w:line="240" w:lineRule="auto"/>
              <w:rPr>
                <w:rFonts w:ascii="Arial" w:eastAsia="Times New Roman" w:hAnsi="Arial"/>
                <w:sz w:val="24"/>
                <w:szCs w:val="24"/>
              </w:rPr>
            </w:pPr>
            <w:r w:rsidRPr="0021703C">
              <w:rPr>
                <w:rFonts w:ascii="Arial" w:eastAsia="Times New Roman" w:hAnsi="Arial"/>
                <w:sz w:val="24"/>
                <w:szCs w:val="24"/>
              </w:rPr>
              <w:t>Ni</w:t>
            </w:r>
          </w:p>
        </w:tc>
        <w:tc>
          <w:tcPr>
            <w:tcW w:w="0" w:type="auto"/>
            <w:tcBorders>
              <w:bottom w:val="single" w:sz="4" w:space="0" w:color="auto"/>
            </w:tcBorders>
            <w:vAlign w:val="center"/>
            <w:hideMark/>
          </w:tcPr>
          <w:p w14:paraId="3C1963AA"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0.000</w:t>
            </w:r>
          </w:p>
        </w:tc>
        <w:tc>
          <w:tcPr>
            <w:tcW w:w="0" w:type="auto"/>
            <w:tcBorders>
              <w:bottom w:val="single" w:sz="4" w:space="0" w:color="auto"/>
            </w:tcBorders>
            <w:vAlign w:val="center"/>
            <w:hideMark/>
          </w:tcPr>
          <w:p w14:paraId="35113A90"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0.000</w:t>
            </w:r>
          </w:p>
        </w:tc>
        <w:tc>
          <w:tcPr>
            <w:tcW w:w="0" w:type="auto"/>
            <w:tcBorders>
              <w:bottom w:val="single" w:sz="4" w:space="0" w:color="auto"/>
            </w:tcBorders>
            <w:vAlign w:val="center"/>
            <w:hideMark/>
          </w:tcPr>
          <w:p w14:paraId="71007CED" w14:textId="77777777" w:rsidR="0021703C" w:rsidRPr="0021703C" w:rsidRDefault="0021703C" w:rsidP="001F77F5">
            <w:pPr>
              <w:spacing w:after="0" w:line="240" w:lineRule="auto"/>
              <w:jc w:val="right"/>
              <w:rPr>
                <w:rFonts w:ascii="Arial" w:eastAsia="Times New Roman" w:hAnsi="Arial"/>
                <w:sz w:val="24"/>
                <w:szCs w:val="24"/>
              </w:rPr>
            </w:pPr>
            <w:r w:rsidRPr="0021703C">
              <w:rPr>
                <w:rFonts w:ascii="Arial" w:eastAsia="Times New Roman" w:hAnsi="Arial"/>
                <w:sz w:val="24"/>
                <w:szCs w:val="24"/>
              </w:rPr>
              <w:t>0.000</w:t>
            </w:r>
          </w:p>
        </w:tc>
        <w:tc>
          <w:tcPr>
            <w:tcW w:w="0" w:type="auto"/>
            <w:tcBorders>
              <w:bottom w:val="single" w:sz="4" w:space="0" w:color="auto"/>
            </w:tcBorders>
            <w:vAlign w:val="center"/>
            <w:hideMark/>
          </w:tcPr>
          <w:p w14:paraId="3AC58F67" w14:textId="77777777" w:rsidR="0021703C" w:rsidRPr="0021703C" w:rsidRDefault="0021703C" w:rsidP="001F77F5">
            <w:pPr>
              <w:spacing w:after="0" w:line="240" w:lineRule="auto"/>
              <w:rPr>
                <w:rFonts w:ascii="Arial" w:eastAsia="Times New Roman" w:hAnsi="Arial"/>
                <w:sz w:val="24"/>
                <w:szCs w:val="24"/>
              </w:rPr>
            </w:pPr>
            <w:r w:rsidRPr="0021703C">
              <w:rPr>
                <w:rFonts w:ascii="Arial" w:eastAsia="Times New Roman" w:hAnsi="Arial"/>
                <w:sz w:val="24"/>
                <w:szCs w:val="24"/>
              </w:rPr>
              <w:t>ppm</w:t>
            </w:r>
          </w:p>
        </w:tc>
      </w:tr>
    </w:tbl>
    <w:p w14:paraId="55A49B83" w14:textId="77777777" w:rsidR="0021703C" w:rsidRPr="0021703C" w:rsidRDefault="0021703C" w:rsidP="0021703C">
      <w:pPr>
        <w:rPr>
          <w:rFonts w:ascii="Arial" w:hAnsi="Arial"/>
          <w:sz w:val="24"/>
          <w:szCs w:val="24"/>
        </w:rPr>
      </w:pPr>
      <w:r w:rsidRPr="0021703C">
        <w:rPr>
          <w:rFonts w:ascii="Arial" w:hAnsi="Arial"/>
          <w:sz w:val="24"/>
          <w:szCs w:val="24"/>
        </w:rPr>
        <w:t xml:space="preserve"> </w:t>
      </w:r>
    </w:p>
    <w:p w14:paraId="26EEDC90" w14:textId="77777777" w:rsidR="0021703C" w:rsidRPr="0021703C" w:rsidRDefault="0021703C" w:rsidP="0021703C">
      <w:pPr>
        <w:rPr>
          <w:rFonts w:ascii="Arial" w:hAnsi="Arial"/>
          <w:sz w:val="24"/>
          <w:szCs w:val="24"/>
        </w:rPr>
      </w:pPr>
      <w:r w:rsidRPr="0021703C">
        <w:rPr>
          <w:rFonts w:ascii="Arial" w:hAnsi="Arial"/>
          <w:sz w:val="24"/>
          <w:szCs w:val="24"/>
        </w:rPr>
        <w:t>4.3 Sample Name: Soil Sample</w:t>
      </w:r>
    </w:p>
    <w:p w14:paraId="34905056" w14:textId="77777777" w:rsidR="0021703C" w:rsidRPr="0021703C" w:rsidRDefault="0021703C" w:rsidP="0021703C">
      <w:pPr>
        <w:rPr>
          <w:rFonts w:ascii="Arial" w:hAnsi="Arial"/>
          <w:sz w:val="24"/>
          <w:szCs w:val="24"/>
        </w:rPr>
      </w:pPr>
      <w:r w:rsidRPr="0021703C">
        <w:rPr>
          <w:rFonts w:ascii="Arial" w:hAnsi="Arial"/>
          <w:sz w:val="24"/>
          <w:szCs w:val="24"/>
        </w:rPr>
        <w:t>Data</w:t>
      </w:r>
    </w:p>
    <w:p w14:paraId="1F66CCC9" w14:textId="77777777" w:rsidR="0021703C" w:rsidRPr="0021703C" w:rsidRDefault="0021703C" w:rsidP="0021703C">
      <w:pPr>
        <w:rPr>
          <w:rFonts w:ascii="Arial" w:hAnsi="Arial"/>
          <w:sz w:val="24"/>
          <w:szCs w:val="24"/>
        </w:rPr>
      </w:pPr>
      <w:r w:rsidRPr="0021703C">
        <w:rPr>
          <w:rFonts w:ascii="Arial" w:hAnsi="Arial"/>
          <w:sz w:val="24"/>
          <w:szCs w:val="24"/>
        </w:rPr>
        <w:t xml:space="preserve"> Vol. changes /digestion </w:t>
      </w:r>
    </w:p>
    <w:p w14:paraId="45CAF0D1" w14:textId="77777777" w:rsidR="0021703C" w:rsidRPr="0021703C" w:rsidRDefault="0021703C" w:rsidP="0021703C">
      <w:pPr>
        <w:rPr>
          <w:rFonts w:ascii="Arial" w:hAnsi="Arial"/>
          <w:sz w:val="24"/>
          <w:szCs w:val="24"/>
        </w:rPr>
      </w:pPr>
      <w:r w:rsidRPr="0021703C">
        <w:rPr>
          <w:rFonts w:ascii="Arial" w:hAnsi="Arial"/>
          <w:sz w:val="24"/>
          <w:szCs w:val="24"/>
        </w:rPr>
        <w:t>Evaporation (vol. loss)</w:t>
      </w:r>
    </w:p>
    <w:p w14:paraId="15856BCD" w14:textId="77777777" w:rsidR="0021703C" w:rsidRPr="0021703C" w:rsidRDefault="0021703C" w:rsidP="0021703C">
      <w:pPr>
        <w:rPr>
          <w:rFonts w:ascii="Arial" w:hAnsi="Arial"/>
          <w:sz w:val="24"/>
          <w:szCs w:val="24"/>
        </w:rPr>
      </w:pPr>
      <w:r w:rsidRPr="0021703C">
        <w:rPr>
          <w:rFonts w:ascii="Arial" w:hAnsi="Arial"/>
          <w:sz w:val="24"/>
          <w:szCs w:val="24"/>
        </w:rPr>
        <w:t>Dilution (Addition of acid/Reagents)</w:t>
      </w:r>
    </w:p>
    <w:p w14:paraId="3A856433" w14:textId="77777777" w:rsidR="0021703C" w:rsidRPr="0021703C" w:rsidRDefault="0021703C" w:rsidP="0021703C">
      <w:pPr>
        <w:rPr>
          <w:rFonts w:ascii="Arial" w:hAnsi="Arial"/>
          <w:sz w:val="24"/>
          <w:szCs w:val="24"/>
        </w:rPr>
      </w:pPr>
      <w:r w:rsidRPr="0021703C">
        <w:rPr>
          <w:rFonts w:ascii="Arial" w:hAnsi="Arial"/>
          <w:sz w:val="24"/>
          <w:szCs w:val="24"/>
        </w:rPr>
        <w:t xml:space="preserve">Dilution Factor </w:t>
      </w:r>
    </w:p>
    <w:p w14:paraId="2A61D25E" w14:textId="77777777" w:rsidR="0021703C" w:rsidRPr="0021703C" w:rsidRDefault="0021703C" w:rsidP="0021703C">
      <w:pPr>
        <w:rPr>
          <w:rFonts w:ascii="Arial" w:eastAsiaTheme="minorEastAsia" w:hAnsi="Arial"/>
          <w:sz w:val="24"/>
          <w:szCs w:val="24"/>
        </w:rPr>
      </w:pPr>
      <w:r w:rsidRPr="0021703C">
        <w:rPr>
          <w:rFonts w:ascii="Arial" w:hAnsi="Arial"/>
          <w:sz w:val="24"/>
          <w:szCs w:val="24"/>
        </w:rPr>
        <w:t>D.F=</w:t>
      </w:r>
      <m:oMath>
        <m:f>
          <m:fPr>
            <m:ctrlPr>
              <w:rPr>
                <w:rFonts w:ascii="Cambria Math" w:hAnsi="Cambria Math"/>
                <w:i/>
                <w:sz w:val="24"/>
                <w:szCs w:val="24"/>
              </w:rPr>
            </m:ctrlPr>
          </m:fPr>
          <m:num>
            <m:r>
              <w:rPr>
                <w:rFonts w:ascii="Cambria Math" w:hAnsi="Cambria Math"/>
                <w:sz w:val="24"/>
                <w:szCs w:val="24"/>
              </w:rPr>
              <m:t>final vol.after digestion</m:t>
            </m:r>
          </m:num>
          <m:den>
            <m:r>
              <w:rPr>
                <w:rFonts w:ascii="Cambria Math" w:hAnsi="Cambria Math"/>
                <w:sz w:val="24"/>
                <w:szCs w:val="24"/>
              </w:rPr>
              <m:t>initial sample vol.</m:t>
            </m:r>
          </m:den>
        </m:f>
      </m:oMath>
    </w:p>
    <w:p w14:paraId="05D031D3" w14:textId="77777777" w:rsidR="0021703C" w:rsidRPr="0021703C" w:rsidRDefault="0021703C" w:rsidP="0021703C">
      <w:pPr>
        <w:rPr>
          <w:rFonts w:ascii="Arial" w:eastAsiaTheme="minorEastAsia" w:hAnsi="Arial"/>
          <w:sz w:val="24"/>
          <w:szCs w:val="24"/>
        </w:rPr>
      </w:pPr>
      <w:r w:rsidRPr="0021703C">
        <w:rPr>
          <w:rFonts w:ascii="Arial" w:hAnsi="Arial"/>
          <w:sz w:val="24"/>
          <w:szCs w:val="24"/>
        </w:rPr>
        <w:t xml:space="preserve"> </w:t>
      </w:r>
      <m:oMath>
        <m:f>
          <m:fPr>
            <m:ctrlPr>
              <w:rPr>
                <w:rFonts w:ascii="Cambria Math" w:hAnsi="Cambria Math"/>
                <w:i/>
                <w:sz w:val="24"/>
                <w:szCs w:val="24"/>
              </w:rPr>
            </m:ctrlPr>
          </m:fPr>
          <m:num>
            <m:r>
              <w:rPr>
                <w:rFonts w:ascii="Cambria Math" w:hAnsi="Cambria Math"/>
                <w:sz w:val="24"/>
                <w:szCs w:val="24"/>
              </w:rPr>
              <m:t>50ml</m:t>
            </m:r>
          </m:num>
          <m:den>
            <m:r>
              <w:rPr>
                <w:rFonts w:ascii="Cambria Math" w:hAnsi="Cambria Math"/>
                <w:sz w:val="24"/>
                <w:szCs w:val="24"/>
              </w:rPr>
              <m:t>25ml</m:t>
            </m:r>
          </m:den>
        </m:f>
      </m:oMath>
      <w:r w:rsidRPr="0021703C">
        <w:rPr>
          <w:rFonts w:ascii="Arial" w:eastAsiaTheme="minorEastAsia" w:hAnsi="Arial"/>
          <w:sz w:val="24"/>
          <w:szCs w:val="24"/>
        </w:rPr>
        <w:t xml:space="preserve">  =2</w:t>
      </w:r>
    </w:p>
    <w:p w14:paraId="1F141EAE"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Conc. Factor</w:t>
      </w:r>
    </w:p>
    <w:p w14:paraId="61E9C76F"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C.F= </w:t>
      </w:r>
      <m:oMath>
        <m:f>
          <m:fPr>
            <m:ctrlPr>
              <w:rPr>
                <w:rFonts w:ascii="Cambria Math" w:eastAsiaTheme="minorEastAsia" w:hAnsi="Cambria Math"/>
                <w:i/>
                <w:sz w:val="24"/>
                <w:szCs w:val="24"/>
              </w:rPr>
            </m:ctrlPr>
          </m:fPr>
          <m:num>
            <m:r>
              <w:rPr>
                <w:rFonts w:ascii="Cambria Math" w:eastAsiaTheme="minorEastAsia" w:hAnsi="Cambria Math"/>
                <w:sz w:val="24"/>
                <w:szCs w:val="24"/>
              </w:rPr>
              <m:t>25ml</m:t>
            </m:r>
          </m:num>
          <m:den>
            <m:r>
              <w:rPr>
                <w:rFonts w:ascii="Cambria Math" w:eastAsiaTheme="minorEastAsia" w:hAnsi="Cambria Math"/>
                <w:sz w:val="24"/>
                <w:szCs w:val="24"/>
              </w:rPr>
              <m:t>50ml</m:t>
            </m:r>
          </m:den>
        </m:f>
      </m:oMath>
      <w:r w:rsidRPr="0021703C">
        <w:rPr>
          <w:rFonts w:ascii="Arial" w:eastAsiaTheme="minorEastAsia" w:hAnsi="Arial"/>
          <w:sz w:val="24"/>
          <w:szCs w:val="24"/>
        </w:rPr>
        <w:t xml:space="preserve"> =0.5</w:t>
      </w:r>
    </w:p>
    <w:p w14:paraId="4AAFA93C" w14:textId="77777777" w:rsidR="0021703C" w:rsidRDefault="0021703C" w:rsidP="0021703C">
      <w:pPr>
        <w:rPr>
          <w:rFonts w:ascii="Arial" w:eastAsiaTheme="minorEastAsia" w:hAnsi="Arial"/>
          <w:sz w:val="24"/>
          <w:szCs w:val="24"/>
        </w:rPr>
      </w:pPr>
    </w:p>
    <w:p w14:paraId="6094DF70" w14:textId="08A2053D"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Interpretation of AAS Result </w:t>
      </w:r>
    </w:p>
    <w:p w14:paraId="4A4CBE07"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Conc. </w:t>
      </w:r>
      <w:proofErr w:type="gramStart"/>
      <w:r w:rsidRPr="0021703C">
        <w:rPr>
          <w:rFonts w:ascii="Arial" w:eastAsiaTheme="minorEastAsia" w:hAnsi="Arial"/>
          <w:sz w:val="24"/>
          <w:szCs w:val="24"/>
        </w:rPr>
        <w:t>Original  =</w:t>
      </w:r>
      <w:proofErr w:type="gramEnd"/>
      <w:r w:rsidRPr="0021703C">
        <w:rPr>
          <w:rFonts w:ascii="Arial" w:eastAsiaTheme="minorEastAsia" w:hAnsi="Arial"/>
          <w:sz w:val="24"/>
          <w:szCs w:val="24"/>
        </w:rPr>
        <w:t xml:space="preserve"> Conc. Measured ×DF</w:t>
      </w:r>
    </w:p>
    <w:p w14:paraId="7D22F36C"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Cr=0.000×2=0.000</w:t>
      </w:r>
    </w:p>
    <w:p w14:paraId="40E1711E"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Fe=0.289×2=0.578</w:t>
      </w:r>
    </w:p>
    <w:p w14:paraId="23BD618B"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Cu=0.244×2=0.488</w:t>
      </w:r>
    </w:p>
    <w:p w14:paraId="3353DC93"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Cd=0.005×2=0.01</w:t>
      </w:r>
    </w:p>
    <w:p w14:paraId="3341CD64"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Pb=0.014×2=0.028</w:t>
      </w:r>
    </w:p>
    <w:p w14:paraId="7E7154EF"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Ni=0.005×2=0.01</w:t>
      </w:r>
    </w:p>
    <w:p w14:paraId="5CD44C55"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To find mean</w:t>
      </w:r>
    </w:p>
    <w:p w14:paraId="57814E4A" w14:textId="77777777" w:rsidR="0021703C" w:rsidRPr="0021703C" w:rsidRDefault="00000000" w:rsidP="0021703C">
      <w:pPr>
        <w:rPr>
          <w:rFonts w:ascii="Arial" w:eastAsiaTheme="minorEastAsia" w:hAnsi="Arial"/>
          <w:sz w:val="24"/>
          <w:szCs w:val="24"/>
        </w:rPr>
      </w:pPr>
      <m:oMath>
        <m:f>
          <m:fPr>
            <m:ctrlPr>
              <w:rPr>
                <w:rFonts w:ascii="Cambria Math" w:hAnsi="Cambria Math"/>
                <w:i/>
                <w:sz w:val="24"/>
                <w:szCs w:val="24"/>
              </w:rPr>
            </m:ctrlPr>
          </m:fPr>
          <m:num>
            <m:r>
              <w:rPr>
                <w:rFonts w:ascii="Cambria Math" w:hAnsi="Cambria Math"/>
                <w:sz w:val="24"/>
                <w:szCs w:val="24"/>
              </w:rPr>
              <m:t>0.000+0.758+0.488+0.01+0.028+0.01</m:t>
            </m:r>
          </m:num>
          <m:den>
            <m:r>
              <w:rPr>
                <w:rFonts w:ascii="Cambria Math" w:hAnsi="Cambria Math"/>
                <w:sz w:val="24"/>
                <w:szCs w:val="24"/>
              </w:rPr>
              <m:t>6</m:t>
            </m:r>
          </m:den>
        </m:f>
      </m:oMath>
      <w:r w:rsidR="0021703C" w:rsidRPr="0021703C">
        <w:rPr>
          <w:rFonts w:ascii="Arial" w:eastAsiaTheme="minorEastAsia" w:hAnsi="Arial"/>
          <w:sz w:val="24"/>
          <w:szCs w:val="24"/>
        </w:rPr>
        <w:t xml:space="preserve"> =0.186</w:t>
      </w:r>
    </w:p>
    <w:p w14:paraId="16A55EED"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To find standard deviation </w:t>
      </w:r>
    </w:p>
    <w:p w14:paraId="61376F1B"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SD= </w:t>
      </w:r>
      <m:oMath>
        <m:r>
          <w:rPr>
            <w:rFonts w:ascii="Cambria Math" w:eastAsiaTheme="minorEastAsia" w:hAnsi="Cambria Math"/>
            <w:sz w:val="24"/>
            <w:szCs w:val="24"/>
          </w:rPr>
          <m:t>√</m:t>
        </m:r>
        <m:f>
          <m:fPr>
            <m:ctrlPr>
              <w:rPr>
                <w:rFonts w:ascii="Cambria Math" w:eastAsiaTheme="minorEastAsia" w:hAnsi="Cambria Math"/>
                <w:i/>
                <w:sz w:val="24"/>
                <w:szCs w:val="24"/>
              </w:rPr>
            </m:ctrlPr>
          </m:fPr>
          <m:num>
            <m:r>
              <w:rPr>
                <w:rFonts w:ascii="Cambria Math" w:eastAsiaTheme="minorEastAsia" w:hAnsi="Cambria Math"/>
                <w:sz w:val="24"/>
                <w:szCs w:val="24"/>
              </w:rPr>
              <m:t>(xi-X)2</m:t>
            </m:r>
          </m:num>
          <m:den>
            <m:r>
              <w:rPr>
                <w:rFonts w:ascii="Cambria Math" w:eastAsiaTheme="minorEastAsia" w:hAnsi="Cambria Math"/>
                <w:sz w:val="24"/>
                <w:szCs w:val="24"/>
              </w:rPr>
              <m:t>N-1</m:t>
            </m:r>
          </m:den>
        </m:f>
      </m:oMath>
    </w:p>
    <w:p w14:paraId="26AE43D0" w14:textId="77777777" w:rsidR="0021703C" w:rsidRPr="0021703C" w:rsidRDefault="0021703C" w:rsidP="0021703C">
      <w:pPr>
        <w:rPr>
          <w:rFonts w:ascii="Arial" w:eastAsiaTheme="minorEastAsia" w:hAnsi="Arial"/>
          <w:sz w:val="24"/>
          <w:szCs w:val="24"/>
        </w:rPr>
      </w:pPr>
      <m:oMath>
        <m:r>
          <w:rPr>
            <w:rFonts w:ascii="Cambria Math" w:hAnsi="Cambria Math"/>
            <w:sz w:val="24"/>
            <w:szCs w:val="24"/>
          </w:rPr>
          <m:t>√</m:t>
        </m:r>
      </m:oMath>
      <w:r w:rsidRPr="0021703C">
        <w:rPr>
          <w:rFonts w:ascii="Arial" w:eastAsiaTheme="minorEastAsia" w:hAnsi="Arial"/>
          <w:sz w:val="24"/>
          <w:szCs w:val="24"/>
        </w:rPr>
        <w:t xml:space="preserve"> </w:t>
      </w:r>
      <m:oMath>
        <m:f>
          <m:fPr>
            <m:ctrlPr>
              <w:rPr>
                <w:rFonts w:ascii="Cambria Math" w:eastAsiaTheme="minorEastAsia" w:hAnsi="Cambria Math"/>
                <w:i/>
                <w:sz w:val="24"/>
                <w:szCs w:val="24"/>
              </w:rPr>
            </m:ctrlPr>
          </m:fPr>
          <m:num>
            <m:r>
              <w:rPr>
                <w:rFonts w:ascii="Cambria Math" w:eastAsiaTheme="minorEastAsia" w:hAnsi="Cambria Math"/>
                <w:sz w:val="24"/>
                <w:szCs w:val="24"/>
              </w:rPr>
              <m:t>(0.000-0.186)2</m:t>
            </m:r>
          </m:num>
          <m:den>
            <m:r>
              <w:rPr>
                <w:rFonts w:ascii="Cambria Math" w:eastAsiaTheme="minorEastAsia" w:hAnsi="Cambria Math"/>
                <w:sz w:val="24"/>
                <w:szCs w:val="24"/>
              </w:rPr>
              <m:t>1-1</m:t>
            </m:r>
          </m:den>
        </m:f>
      </m:oMath>
      <w:r w:rsidRPr="0021703C">
        <w:rPr>
          <w:rFonts w:ascii="Arial" w:eastAsiaTheme="minorEastAsia" w:hAnsi="Arial"/>
          <w:sz w:val="24"/>
          <w:szCs w:val="24"/>
        </w:rPr>
        <w:t xml:space="preserve"> = 0.00</w:t>
      </w:r>
    </w:p>
    <w:p w14:paraId="066C56B6" w14:textId="77777777" w:rsidR="0021703C" w:rsidRPr="0021703C" w:rsidRDefault="0021703C" w:rsidP="0021703C">
      <w:pPr>
        <w:rPr>
          <w:rFonts w:ascii="Arial" w:eastAsiaTheme="minorEastAsia" w:hAnsi="Arial"/>
          <w:sz w:val="24"/>
          <w:szCs w:val="24"/>
        </w:rPr>
      </w:pPr>
      <m:oMath>
        <m:r>
          <w:rPr>
            <w:rFonts w:ascii="Cambria Math" w:hAnsi="Cambria Math"/>
            <w:sz w:val="24"/>
            <w:szCs w:val="24"/>
          </w:rPr>
          <m:t>√</m:t>
        </m:r>
      </m:oMath>
      <w:r w:rsidRPr="0021703C">
        <w:rPr>
          <w:rFonts w:ascii="Arial" w:eastAsiaTheme="minorEastAsia" w:hAnsi="Arial"/>
          <w:sz w:val="24"/>
          <w:szCs w:val="24"/>
        </w:rPr>
        <w:t xml:space="preserve"> </w:t>
      </w:r>
      <m:oMath>
        <m:f>
          <m:fPr>
            <m:ctrlPr>
              <w:rPr>
                <w:rFonts w:ascii="Cambria Math" w:eastAsiaTheme="minorEastAsia" w:hAnsi="Cambria Math"/>
                <w:i/>
                <w:sz w:val="24"/>
                <w:szCs w:val="24"/>
              </w:rPr>
            </m:ctrlPr>
          </m:fPr>
          <m:num>
            <m:r>
              <w:rPr>
                <w:rFonts w:ascii="Cambria Math" w:eastAsiaTheme="minorEastAsia" w:hAnsi="Cambria Math"/>
                <w:sz w:val="24"/>
                <w:szCs w:val="24"/>
              </w:rPr>
              <m:t>(0.578-0.186)2</m:t>
            </m:r>
          </m:num>
          <m:den>
            <m:r>
              <w:rPr>
                <w:rFonts w:ascii="Cambria Math" w:eastAsiaTheme="minorEastAsia" w:hAnsi="Cambria Math"/>
                <w:sz w:val="24"/>
                <w:szCs w:val="24"/>
              </w:rPr>
              <m:t>1-1</m:t>
            </m:r>
          </m:den>
        </m:f>
      </m:oMath>
      <w:r w:rsidRPr="0021703C">
        <w:rPr>
          <w:rFonts w:ascii="Arial" w:eastAsiaTheme="minorEastAsia" w:hAnsi="Arial"/>
          <w:sz w:val="24"/>
          <w:szCs w:val="24"/>
        </w:rPr>
        <w:t xml:space="preserve"> = 0.39</w:t>
      </w:r>
    </w:p>
    <w:p w14:paraId="054736EC" w14:textId="77777777" w:rsidR="0021703C" w:rsidRPr="0021703C" w:rsidRDefault="0021703C" w:rsidP="0021703C">
      <w:pPr>
        <w:rPr>
          <w:rFonts w:ascii="Arial" w:eastAsiaTheme="minorEastAsia" w:hAnsi="Arial"/>
          <w:sz w:val="24"/>
          <w:szCs w:val="24"/>
        </w:rPr>
      </w:pPr>
      <m:oMath>
        <m:r>
          <w:rPr>
            <w:rFonts w:ascii="Cambria Math" w:hAnsi="Cambria Math"/>
            <w:sz w:val="24"/>
            <w:szCs w:val="24"/>
          </w:rPr>
          <m:t>√</m:t>
        </m:r>
      </m:oMath>
      <w:r w:rsidRPr="0021703C">
        <w:rPr>
          <w:rFonts w:ascii="Arial" w:eastAsiaTheme="minorEastAsia" w:hAnsi="Arial"/>
          <w:sz w:val="24"/>
          <w:szCs w:val="24"/>
        </w:rPr>
        <w:t xml:space="preserve"> </w:t>
      </w:r>
      <m:oMath>
        <m:f>
          <m:fPr>
            <m:ctrlPr>
              <w:rPr>
                <w:rFonts w:ascii="Cambria Math" w:eastAsiaTheme="minorEastAsia" w:hAnsi="Cambria Math"/>
                <w:i/>
                <w:sz w:val="24"/>
                <w:szCs w:val="24"/>
              </w:rPr>
            </m:ctrlPr>
          </m:fPr>
          <m:num>
            <m:r>
              <w:rPr>
                <w:rFonts w:ascii="Cambria Math" w:eastAsiaTheme="minorEastAsia" w:hAnsi="Cambria Math"/>
                <w:sz w:val="24"/>
                <w:szCs w:val="24"/>
              </w:rPr>
              <m:t>(0.488-0.186)2</m:t>
            </m:r>
          </m:num>
          <m:den>
            <m:r>
              <w:rPr>
                <w:rFonts w:ascii="Cambria Math" w:eastAsiaTheme="minorEastAsia" w:hAnsi="Cambria Math"/>
                <w:sz w:val="24"/>
                <w:szCs w:val="24"/>
              </w:rPr>
              <m:t>1-1</m:t>
            </m:r>
          </m:den>
        </m:f>
      </m:oMath>
      <w:r w:rsidRPr="0021703C">
        <w:rPr>
          <w:rFonts w:ascii="Arial" w:eastAsiaTheme="minorEastAsia" w:hAnsi="Arial"/>
          <w:sz w:val="24"/>
          <w:szCs w:val="24"/>
        </w:rPr>
        <w:t xml:space="preserve"> = 0.30</w:t>
      </w:r>
    </w:p>
    <w:p w14:paraId="1812B50F" w14:textId="77777777" w:rsidR="0021703C" w:rsidRPr="0021703C" w:rsidRDefault="0021703C" w:rsidP="0021703C">
      <w:pPr>
        <w:rPr>
          <w:rFonts w:ascii="Arial" w:eastAsiaTheme="minorEastAsia" w:hAnsi="Arial"/>
          <w:sz w:val="24"/>
          <w:szCs w:val="24"/>
        </w:rPr>
      </w:pPr>
      <m:oMath>
        <m:r>
          <w:rPr>
            <w:rFonts w:ascii="Cambria Math" w:hAnsi="Cambria Math"/>
            <w:sz w:val="24"/>
            <w:szCs w:val="24"/>
          </w:rPr>
          <m:t>√</m:t>
        </m:r>
      </m:oMath>
      <w:r w:rsidRPr="0021703C">
        <w:rPr>
          <w:rFonts w:ascii="Arial" w:eastAsiaTheme="minorEastAsia" w:hAnsi="Arial"/>
          <w:sz w:val="24"/>
          <w:szCs w:val="24"/>
        </w:rPr>
        <w:t xml:space="preserve"> </w:t>
      </w:r>
      <m:oMath>
        <m:f>
          <m:fPr>
            <m:ctrlPr>
              <w:rPr>
                <w:rFonts w:ascii="Cambria Math" w:eastAsiaTheme="minorEastAsia" w:hAnsi="Cambria Math"/>
                <w:i/>
                <w:sz w:val="24"/>
                <w:szCs w:val="24"/>
              </w:rPr>
            </m:ctrlPr>
          </m:fPr>
          <m:num>
            <m:r>
              <w:rPr>
                <w:rFonts w:ascii="Cambria Math" w:eastAsiaTheme="minorEastAsia" w:hAnsi="Cambria Math"/>
                <w:sz w:val="24"/>
                <w:szCs w:val="24"/>
              </w:rPr>
              <m:t>(0.01-0.186)2</m:t>
            </m:r>
          </m:num>
          <m:den>
            <m:r>
              <w:rPr>
                <w:rFonts w:ascii="Cambria Math" w:eastAsiaTheme="minorEastAsia" w:hAnsi="Cambria Math"/>
                <w:sz w:val="24"/>
                <w:szCs w:val="24"/>
              </w:rPr>
              <m:t>1-1</m:t>
            </m:r>
          </m:den>
        </m:f>
      </m:oMath>
      <w:r w:rsidRPr="0021703C">
        <w:rPr>
          <w:rFonts w:ascii="Arial" w:eastAsiaTheme="minorEastAsia" w:hAnsi="Arial"/>
          <w:sz w:val="24"/>
          <w:szCs w:val="24"/>
        </w:rPr>
        <w:t xml:space="preserve"> = 0.18</w:t>
      </w:r>
    </w:p>
    <w:p w14:paraId="20B8B234" w14:textId="77777777" w:rsidR="0021703C" w:rsidRPr="0021703C" w:rsidRDefault="0021703C" w:rsidP="0021703C">
      <w:pPr>
        <w:rPr>
          <w:rFonts w:ascii="Arial" w:eastAsiaTheme="minorEastAsia" w:hAnsi="Arial"/>
          <w:sz w:val="24"/>
          <w:szCs w:val="24"/>
        </w:rPr>
      </w:pPr>
      <m:oMath>
        <m:r>
          <w:rPr>
            <w:rFonts w:ascii="Cambria Math" w:hAnsi="Cambria Math"/>
            <w:sz w:val="24"/>
            <w:szCs w:val="24"/>
          </w:rPr>
          <m:t>√</m:t>
        </m:r>
      </m:oMath>
      <w:r w:rsidRPr="0021703C">
        <w:rPr>
          <w:rFonts w:ascii="Arial" w:eastAsiaTheme="minorEastAsia" w:hAnsi="Arial"/>
          <w:sz w:val="24"/>
          <w:szCs w:val="24"/>
        </w:rPr>
        <w:t xml:space="preserve"> </w:t>
      </w:r>
      <m:oMath>
        <m:f>
          <m:fPr>
            <m:ctrlPr>
              <w:rPr>
                <w:rFonts w:ascii="Cambria Math" w:eastAsiaTheme="minorEastAsia" w:hAnsi="Cambria Math"/>
                <w:i/>
                <w:sz w:val="24"/>
                <w:szCs w:val="24"/>
              </w:rPr>
            </m:ctrlPr>
          </m:fPr>
          <m:num>
            <m:r>
              <w:rPr>
                <w:rFonts w:ascii="Cambria Math" w:eastAsiaTheme="minorEastAsia" w:hAnsi="Cambria Math"/>
                <w:sz w:val="24"/>
                <w:szCs w:val="24"/>
              </w:rPr>
              <m:t>(0.028-0.186)2</m:t>
            </m:r>
          </m:num>
          <m:den>
            <m:r>
              <w:rPr>
                <w:rFonts w:ascii="Cambria Math" w:eastAsiaTheme="minorEastAsia" w:hAnsi="Cambria Math"/>
                <w:sz w:val="24"/>
                <w:szCs w:val="24"/>
              </w:rPr>
              <m:t>1-1</m:t>
            </m:r>
          </m:den>
        </m:f>
      </m:oMath>
      <w:r w:rsidRPr="0021703C">
        <w:rPr>
          <w:rFonts w:ascii="Arial" w:eastAsiaTheme="minorEastAsia" w:hAnsi="Arial"/>
          <w:sz w:val="24"/>
          <w:szCs w:val="24"/>
        </w:rPr>
        <w:t xml:space="preserve"> = 0.15 </w:t>
      </w:r>
    </w:p>
    <w:p w14:paraId="68993FBE" w14:textId="77777777" w:rsidR="0021703C" w:rsidRPr="0021703C" w:rsidRDefault="0021703C" w:rsidP="0021703C">
      <w:pPr>
        <w:rPr>
          <w:rFonts w:ascii="Arial" w:eastAsiaTheme="minorEastAsia" w:hAnsi="Arial"/>
          <w:sz w:val="24"/>
          <w:szCs w:val="24"/>
        </w:rPr>
      </w:pPr>
      <m:oMath>
        <m:r>
          <w:rPr>
            <w:rFonts w:ascii="Cambria Math" w:hAnsi="Cambria Math"/>
            <w:sz w:val="24"/>
            <w:szCs w:val="24"/>
          </w:rPr>
          <m:t>√</m:t>
        </m:r>
      </m:oMath>
      <w:r w:rsidRPr="0021703C">
        <w:rPr>
          <w:rFonts w:ascii="Arial" w:eastAsiaTheme="minorEastAsia" w:hAnsi="Arial"/>
          <w:sz w:val="24"/>
          <w:szCs w:val="24"/>
        </w:rPr>
        <w:t xml:space="preserve"> </w:t>
      </w:r>
      <m:oMath>
        <m:f>
          <m:fPr>
            <m:ctrlPr>
              <w:rPr>
                <w:rFonts w:ascii="Cambria Math" w:eastAsiaTheme="minorEastAsia" w:hAnsi="Cambria Math"/>
                <w:i/>
                <w:sz w:val="24"/>
                <w:szCs w:val="24"/>
              </w:rPr>
            </m:ctrlPr>
          </m:fPr>
          <m:num>
            <m:r>
              <w:rPr>
                <w:rFonts w:ascii="Cambria Math" w:eastAsiaTheme="minorEastAsia" w:hAnsi="Cambria Math"/>
                <w:sz w:val="24"/>
                <w:szCs w:val="24"/>
              </w:rPr>
              <m:t>(0.01-0.186)2</m:t>
            </m:r>
          </m:num>
          <m:den>
            <m:r>
              <w:rPr>
                <w:rFonts w:ascii="Cambria Math" w:eastAsiaTheme="minorEastAsia" w:hAnsi="Cambria Math"/>
                <w:sz w:val="24"/>
                <w:szCs w:val="24"/>
              </w:rPr>
              <m:t>1-1</m:t>
            </m:r>
          </m:den>
        </m:f>
      </m:oMath>
      <w:r w:rsidRPr="0021703C">
        <w:rPr>
          <w:rFonts w:ascii="Arial" w:eastAsiaTheme="minorEastAsia" w:hAnsi="Arial"/>
          <w:sz w:val="24"/>
          <w:szCs w:val="24"/>
        </w:rPr>
        <w:t xml:space="preserve"> = 0.18</w:t>
      </w:r>
    </w:p>
    <w:p w14:paraId="5A2F4778" w14:textId="77777777" w:rsidR="0021703C" w:rsidRPr="0021703C" w:rsidRDefault="0021703C" w:rsidP="0021703C">
      <w:pPr>
        <w:rPr>
          <w:rFonts w:ascii="Arial" w:eastAsiaTheme="minorEastAsia" w:hAnsi="Arial"/>
          <w:sz w:val="24"/>
          <w:szCs w:val="24"/>
        </w:rPr>
      </w:pPr>
    </w:p>
    <w:p w14:paraId="20D34924" w14:textId="77777777" w:rsidR="000B78B3" w:rsidRDefault="000B78B3" w:rsidP="0021703C">
      <w:pPr>
        <w:rPr>
          <w:rFonts w:ascii="Arial" w:eastAsiaTheme="minorEastAsia" w:hAnsi="Arial"/>
          <w:sz w:val="24"/>
          <w:szCs w:val="24"/>
        </w:rPr>
      </w:pPr>
    </w:p>
    <w:p w14:paraId="5AA0BBA9" w14:textId="77777777" w:rsidR="000B78B3" w:rsidRDefault="000B78B3" w:rsidP="0021703C">
      <w:pPr>
        <w:rPr>
          <w:rFonts w:ascii="Arial" w:eastAsiaTheme="minorEastAsia" w:hAnsi="Arial"/>
          <w:sz w:val="24"/>
          <w:szCs w:val="24"/>
        </w:rPr>
      </w:pPr>
    </w:p>
    <w:p w14:paraId="7CD239B6" w14:textId="77777777" w:rsidR="000B78B3" w:rsidRDefault="000B78B3" w:rsidP="0021703C">
      <w:pPr>
        <w:rPr>
          <w:rFonts w:ascii="Arial" w:eastAsiaTheme="minorEastAsia" w:hAnsi="Arial"/>
          <w:sz w:val="24"/>
          <w:szCs w:val="24"/>
        </w:rPr>
      </w:pPr>
    </w:p>
    <w:p w14:paraId="2EFA6DD8" w14:textId="77777777" w:rsidR="000B78B3" w:rsidRDefault="000B78B3" w:rsidP="0021703C">
      <w:pPr>
        <w:rPr>
          <w:rFonts w:ascii="Arial" w:eastAsiaTheme="minorEastAsia" w:hAnsi="Arial"/>
          <w:sz w:val="24"/>
          <w:szCs w:val="24"/>
        </w:rPr>
      </w:pPr>
    </w:p>
    <w:p w14:paraId="492532EA" w14:textId="77777777" w:rsidR="000B78B3" w:rsidRDefault="000B78B3" w:rsidP="0021703C">
      <w:pPr>
        <w:rPr>
          <w:rFonts w:ascii="Arial" w:eastAsiaTheme="minorEastAsia" w:hAnsi="Arial"/>
          <w:sz w:val="24"/>
          <w:szCs w:val="24"/>
        </w:rPr>
      </w:pPr>
    </w:p>
    <w:p w14:paraId="4A21FDFF" w14:textId="77777777" w:rsidR="000B78B3" w:rsidRDefault="000B78B3" w:rsidP="0021703C">
      <w:pPr>
        <w:rPr>
          <w:rFonts w:ascii="Arial" w:eastAsiaTheme="minorEastAsia" w:hAnsi="Arial"/>
          <w:sz w:val="24"/>
          <w:szCs w:val="24"/>
        </w:rPr>
      </w:pPr>
    </w:p>
    <w:p w14:paraId="1FE0B65E" w14:textId="77777777" w:rsidR="000B78B3" w:rsidRDefault="000B78B3" w:rsidP="0021703C">
      <w:pPr>
        <w:rPr>
          <w:rFonts w:ascii="Arial" w:eastAsiaTheme="minorEastAsia" w:hAnsi="Arial"/>
          <w:sz w:val="24"/>
          <w:szCs w:val="24"/>
        </w:rPr>
      </w:pPr>
    </w:p>
    <w:p w14:paraId="26268F6D" w14:textId="77777777" w:rsidR="000B78B3" w:rsidRDefault="000B78B3" w:rsidP="0021703C">
      <w:pPr>
        <w:rPr>
          <w:rFonts w:ascii="Arial" w:eastAsiaTheme="minorEastAsia" w:hAnsi="Arial"/>
          <w:sz w:val="24"/>
          <w:szCs w:val="24"/>
        </w:rPr>
      </w:pPr>
    </w:p>
    <w:p w14:paraId="65C49D48" w14:textId="77777777" w:rsidR="000B78B3" w:rsidRDefault="000B78B3" w:rsidP="0021703C">
      <w:pPr>
        <w:rPr>
          <w:rFonts w:ascii="Arial" w:eastAsiaTheme="minorEastAsia" w:hAnsi="Arial"/>
          <w:sz w:val="24"/>
          <w:szCs w:val="24"/>
        </w:rPr>
      </w:pPr>
    </w:p>
    <w:p w14:paraId="62D5B290" w14:textId="30591D45"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Table </w:t>
      </w:r>
      <w:proofErr w:type="gramStart"/>
      <w:r w:rsidRPr="0021703C">
        <w:rPr>
          <w:rFonts w:ascii="Arial" w:eastAsiaTheme="minorEastAsia" w:hAnsi="Arial"/>
          <w:sz w:val="24"/>
          <w:szCs w:val="24"/>
        </w:rPr>
        <w:t>4.3.1  Analyte</w:t>
      </w:r>
      <w:proofErr w:type="gramEnd"/>
      <w:r w:rsidRPr="0021703C">
        <w:rPr>
          <w:rFonts w:ascii="Arial" w:eastAsiaTheme="minorEastAsia" w:hAnsi="Arial"/>
          <w:sz w:val="24"/>
          <w:szCs w:val="24"/>
        </w:rPr>
        <w:t xml:space="preserve"> Results</w:t>
      </w:r>
    </w:p>
    <w:p w14:paraId="3B3034B3" w14:textId="77777777"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 </w:t>
      </w:r>
    </w:p>
    <w:tbl>
      <w:tblPr>
        <w:tblW w:w="9070" w:type="dxa"/>
        <w:jc w:val="center"/>
        <w:tblCellSpacing w:w="15" w:type="dxa"/>
        <w:tblCellMar>
          <w:top w:w="15" w:type="dxa"/>
          <w:left w:w="15" w:type="dxa"/>
          <w:bottom w:w="15" w:type="dxa"/>
          <w:right w:w="15" w:type="dxa"/>
        </w:tblCellMar>
        <w:tblLook w:val="04A0" w:firstRow="1" w:lastRow="0" w:firstColumn="1" w:lastColumn="0" w:noHBand="0" w:noVBand="1"/>
      </w:tblPr>
      <w:tblGrid>
        <w:gridCol w:w="1457"/>
        <w:gridCol w:w="2123"/>
        <w:gridCol w:w="759"/>
        <w:gridCol w:w="1129"/>
        <w:gridCol w:w="1736"/>
        <w:gridCol w:w="1866"/>
      </w:tblGrid>
      <w:tr w:rsidR="0021703C" w:rsidRPr="0021703C" w14:paraId="152A8D4F" w14:textId="77777777" w:rsidTr="001F77F5">
        <w:trPr>
          <w:trHeight w:val="237"/>
          <w:tblHeader/>
          <w:tblCellSpacing w:w="15" w:type="dxa"/>
          <w:jc w:val="center"/>
        </w:trPr>
        <w:tc>
          <w:tcPr>
            <w:tcW w:w="0" w:type="auto"/>
            <w:tcBorders>
              <w:top w:val="single" w:sz="4" w:space="0" w:color="auto"/>
              <w:bottom w:val="single" w:sz="4" w:space="0" w:color="auto"/>
            </w:tcBorders>
            <w:vAlign w:val="center"/>
            <w:hideMark/>
          </w:tcPr>
          <w:p w14:paraId="43629091"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Element</w:t>
            </w:r>
          </w:p>
        </w:tc>
        <w:tc>
          <w:tcPr>
            <w:tcW w:w="0" w:type="auto"/>
            <w:tcBorders>
              <w:top w:val="single" w:sz="4" w:space="0" w:color="auto"/>
              <w:bottom w:val="single" w:sz="4" w:space="0" w:color="auto"/>
            </w:tcBorders>
            <w:vAlign w:val="center"/>
            <w:hideMark/>
          </w:tcPr>
          <w:p w14:paraId="3750E6D7"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Conc. (ppm)</w:t>
            </w:r>
          </w:p>
        </w:tc>
        <w:tc>
          <w:tcPr>
            <w:tcW w:w="0" w:type="auto"/>
            <w:tcBorders>
              <w:top w:val="single" w:sz="4" w:space="0" w:color="auto"/>
              <w:bottom w:val="single" w:sz="4" w:space="0" w:color="auto"/>
            </w:tcBorders>
            <w:vAlign w:val="center"/>
            <w:hideMark/>
          </w:tcPr>
          <w:p w14:paraId="35B4899E"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SD</w:t>
            </w:r>
          </w:p>
        </w:tc>
        <w:tc>
          <w:tcPr>
            <w:tcW w:w="0" w:type="auto"/>
            <w:tcBorders>
              <w:top w:val="single" w:sz="4" w:space="0" w:color="auto"/>
              <w:bottom w:val="single" w:sz="4" w:space="0" w:color="auto"/>
            </w:tcBorders>
            <w:vAlign w:val="center"/>
            <w:hideMark/>
          </w:tcPr>
          <w:p w14:paraId="6A103F1F"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%RSD</w:t>
            </w:r>
          </w:p>
        </w:tc>
        <w:tc>
          <w:tcPr>
            <w:tcW w:w="0" w:type="auto"/>
            <w:tcBorders>
              <w:top w:val="single" w:sz="4" w:space="0" w:color="auto"/>
              <w:bottom w:val="single" w:sz="4" w:space="0" w:color="auto"/>
            </w:tcBorders>
            <w:vAlign w:val="center"/>
            <w:hideMark/>
          </w:tcPr>
          <w:p w14:paraId="0C528878"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Intensity</w:t>
            </w:r>
          </w:p>
        </w:tc>
        <w:tc>
          <w:tcPr>
            <w:tcW w:w="0" w:type="auto"/>
            <w:tcBorders>
              <w:top w:val="single" w:sz="4" w:space="0" w:color="auto"/>
              <w:bottom w:val="single" w:sz="4" w:space="0" w:color="auto"/>
            </w:tcBorders>
            <w:vAlign w:val="center"/>
            <w:hideMark/>
          </w:tcPr>
          <w:p w14:paraId="554A0EE7"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Calculated</w:t>
            </w:r>
          </w:p>
        </w:tc>
      </w:tr>
      <w:tr w:rsidR="0021703C" w:rsidRPr="0021703C" w14:paraId="68CE9EC7" w14:textId="77777777" w:rsidTr="001F77F5">
        <w:trPr>
          <w:trHeight w:val="250"/>
          <w:tblCellSpacing w:w="15" w:type="dxa"/>
          <w:jc w:val="center"/>
        </w:trPr>
        <w:tc>
          <w:tcPr>
            <w:tcW w:w="0" w:type="auto"/>
            <w:vAlign w:val="center"/>
            <w:hideMark/>
          </w:tcPr>
          <w:p w14:paraId="1C7BDDED"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Cr</w:t>
            </w:r>
          </w:p>
        </w:tc>
        <w:tc>
          <w:tcPr>
            <w:tcW w:w="0" w:type="auto"/>
            <w:vAlign w:val="center"/>
            <w:hideMark/>
          </w:tcPr>
          <w:p w14:paraId="56FD98D9"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59DDAF2C"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w:t>
            </w:r>
          </w:p>
        </w:tc>
        <w:tc>
          <w:tcPr>
            <w:tcW w:w="0" w:type="auto"/>
            <w:vAlign w:val="center"/>
            <w:hideMark/>
          </w:tcPr>
          <w:p w14:paraId="28960BDE"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34.92</w:t>
            </w:r>
          </w:p>
        </w:tc>
        <w:tc>
          <w:tcPr>
            <w:tcW w:w="0" w:type="auto"/>
            <w:vAlign w:val="center"/>
            <w:hideMark/>
          </w:tcPr>
          <w:p w14:paraId="1F52182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11.828</w:t>
            </w:r>
          </w:p>
        </w:tc>
        <w:tc>
          <w:tcPr>
            <w:tcW w:w="0" w:type="auto"/>
            <w:vAlign w:val="center"/>
            <w:hideMark/>
          </w:tcPr>
          <w:p w14:paraId="2B75FF44"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r>
      <w:tr w:rsidR="0021703C" w:rsidRPr="0021703C" w14:paraId="7FE23CF4" w14:textId="77777777" w:rsidTr="001F77F5">
        <w:trPr>
          <w:trHeight w:val="237"/>
          <w:tblCellSpacing w:w="15" w:type="dxa"/>
          <w:jc w:val="center"/>
        </w:trPr>
        <w:tc>
          <w:tcPr>
            <w:tcW w:w="0" w:type="auto"/>
            <w:vAlign w:val="center"/>
            <w:hideMark/>
          </w:tcPr>
          <w:p w14:paraId="59AE38A5"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Fe</w:t>
            </w:r>
          </w:p>
        </w:tc>
        <w:tc>
          <w:tcPr>
            <w:tcW w:w="0" w:type="auto"/>
            <w:vAlign w:val="center"/>
            <w:hideMark/>
          </w:tcPr>
          <w:p w14:paraId="0BBFF18E"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0.578</w:t>
            </w:r>
          </w:p>
        </w:tc>
        <w:tc>
          <w:tcPr>
            <w:tcW w:w="0" w:type="auto"/>
            <w:vAlign w:val="center"/>
            <w:hideMark/>
          </w:tcPr>
          <w:p w14:paraId="5DA27F5E"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0.39</w:t>
            </w:r>
          </w:p>
        </w:tc>
        <w:tc>
          <w:tcPr>
            <w:tcW w:w="0" w:type="auto"/>
            <w:vAlign w:val="center"/>
            <w:hideMark/>
          </w:tcPr>
          <w:p w14:paraId="3DFD2E7D"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0.34</w:t>
            </w:r>
          </w:p>
        </w:tc>
        <w:tc>
          <w:tcPr>
            <w:tcW w:w="0" w:type="auto"/>
            <w:vAlign w:val="center"/>
            <w:hideMark/>
          </w:tcPr>
          <w:p w14:paraId="34ED361F"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5259.675</w:t>
            </w:r>
          </w:p>
        </w:tc>
        <w:tc>
          <w:tcPr>
            <w:tcW w:w="0" w:type="auto"/>
            <w:vAlign w:val="center"/>
            <w:hideMark/>
          </w:tcPr>
          <w:p w14:paraId="0B420C65"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0.578</w:t>
            </w:r>
          </w:p>
        </w:tc>
      </w:tr>
      <w:tr w:rsidR="0021703C" w:rsidRPr="0021703C" w14:paraId="67175AAC" w14:textId="77777777" w:rsidTr="001F77F5">
        <w:trPr>
          <w:trHeight w:val="250"/>
          <w:tblCellSpacing w:w="15" w:type="dxa"/>
          <w:jc w:val="center"/>
        </w:trPr>
        <w:tc>
          <w:tcPr>
            <w:tcW w:w="0" w:type="auto"/>
            <w:vAlign w:val="center"/>
            <w:hideMark/>
          </w:tcPr>
          <w:p w14:paraId="25495AAC"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Cu</w:t>
            </w:r>
          </w:p>
        </w:tc>
        <w:tc>
          <w:tcPr>
            <w:tcW w:w="0" w:type="auto"/>
            <w:vAlign w:val="center"/>
            <w:hideMark/>
          </w:tcPr>
          <w:p w14:paraId="0A28400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0.488</w:t>
            </w:r>
          </w:p>
        </w:tc>
        <w:tc>
          <w:tcPr>
            <w:tcW w:w="0" w:type="auto"/>
            <w:vAlign w:val="center"/>
            <w:hideMark/>
          </w:tcPr>
          <w:p w14:paraId="452DAB61"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0.18</w:t>
            </w:r>
          </w:p>
        </w:tc>
        <w:tc>
          <w:tcPr>
            <w:tcW w:w="0" w:type="auto"/>
            <w:vAlign w:val="center"/>
            <w:hideMark/>
          </w:tcPr>
          <w:p w14:paraId="041489B9"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0.44</w:t>
            </w:r>
          </w:p>
        </w:tc>
        <w:tc>
          <w:tcPr>
            <w:tcW w:w="0" w:type="auto"/>
            <w:vAlign w:val="center"/>
            <w:hideMark/>
          </w:tcPr>
          <w:p w14:paraId="22F43DC0"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56609.110</w:t>
            </w:r>
          </w:p>
        </w:tc>
        <w:tc>
          <w:tcPr>
            <w:tcW w:w="0" w:type="auto"/>
            <w:vAlign w:val="center"/>
            <w:hideMark/>
          </w:tcPr>
          <w:p w14:paraId="0EF1A36E"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0.488</w:t>
            </w:r>
          </w:p>
        </w:tc>
      </w:tr>
      <w:tr w:rsidR="0021703C" w:rsidRPr="0021703C" w14:paraId="26DB17AB" w14:textId="77777777" w:rsidTr="001F77F5">
        <w:trPr>
          <w:trHeight w:val="237"/>
          <w:tblCellSpacing w:w="15" w:type="dxa"/>
          <w:jc w:val="center"/>
        </w:trPr>
        <w:tc>
          <w:tcPr>
            <w:tcW w:w="0" w:type="auto"/>
            <w:vAlign w:val="center"/>
            <w:hideMark/>
          </w:tcPr>
          <w:p w14:paraId="05FE5CA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Cd</w:t>
            </w:r>
          </w:p>
        </w:tc>
        <w:tc>
          <w:tcPr>
            <w:tcW w:w="0" w:type="auto"/>
            <w:vAlign w:val="center"/>
            <w:hideMark/>
          </w:tcPr>
          <w:p w14:paraId="0A35B9F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0.010</w:t>
            </w:r>
          </w:p>
        </w:tc>
        <w:tc>
          <w:tcPr>
            <w:tcW w:w="0" w:type="auto"/>
            <w:vAlign w:val="center"/>
            <w:hideMark/>
          </w:tcPr>
          <w:p w14:paraId="4A2C8BF4"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0.18</w:t>
            </w:r>
          </w:p>
        </w:tc>
        <w:tc>
          <w:tcPr>
            <w:tcW w:w="0" w:type="auto"/>
            <w:vAlign w:val="center"/>
            <w:hideMark/>
          </w:tcPr>
          <w:p w14:paraId="2A01EB34"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0.44</w:t>
            </w:r>
          </w:p>
        </w:tc>
        <w:tc>
          <w:tcPr>
            <w:tcW w:w="0" w:type="auto"/>
            <w:vAlign w:val="center"/>
            <w:hideMark/>
          </w:tcPr>
          <w:p w14:paraId="26A9026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56609.110</w:t>
            </w:r>
          </w:p>
        </w:tc>
        <w:tc>
          <w:tcPr>
            <w:tcW w:w="0" w:type="auto"/>
            <w:vAlign w:val="center"/>
            <w:hideMark/>
          </w:tcPr>
          <w:p w14:paraId="3CCD30EF"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0.010</w:t>
            </w:r>
          </w:p>
        </w:tc>
      </w:tr>
      <w:tr w:rsidR="0021703C" w:rsidRPr="0021703C" w14:paraId="7BB0CE6C" w14:textId="77777777" w:rsidTr="001F77F5">
        <w:trPr>
          <w:trHeight w:val="237"/>
          <w:tblCellSpacing w:w="15" w:type="dxa"/>
          <w:jc w:val="center"/>
        </w:trPr>
        <w:tc>
          <w:tcPr>
            <w:tcW w:w="0" w:type="auto"/>
            <w:vAlign w:val="center"/>
            <w:hideMark/>
          </w:tcPr>
          <w:p w14:paraId="3E27C29A"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Pb</w:t>
            </w:r>
          </w:p>
        </w:tc>
        <w:tc>
          <w:tcPr>
            <w:tcW w:w="0" w:type="auto"/>
            <w:vAlign w:val="center"/>
            <w:hideMark/>
          </w:tcPr>
          <w:p w14:paraId="166172BA"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0.028</w:t>
            </w:r>
          </w:p>
        </w:tc>
        <w:tc>
          <w:tcPr>
            <w:tcW w:w="0" w:type="auto"/>
            <w:vAlign w:val="center"/>
            <w:hideMark/>
          </w:tcPr>
          <w:p w14:paraId="337B08D0"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0.15</w:t>
            </w:r>
          </w:p>
        </w:tc>
        <w:tc>
          <w:tcPr>
            <w:tcW w:w="0" w:type="auto"/>
            <w:vAlign w:val="center"/>
            <w:hideMark/>
          </w:tcPr>
          <w:p w14:paraId="120DD2B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34.92</w:t>
            </w:r>
          </w:p>
        </w:tc>
        <w:tc>
          <w:tcPr>
            <w:tcW w:w="0" w:type="auto"/>
            <w:vAlign w:val="center"/>
            <w:hideMark/>
          </w:tcPr>
          <w:p w14:paraId="375A0821"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11.828</w:t>
            </w:r>
          </w:p>
        </w:tc>
        <w:tc>
          <w:tcPr>
            <w:tcW w:w="0" w:type="auto"/>
            <w:vAlign w:val="center"/>
            <w:hideMark/>
          </w:tcPr>
          <w:p w14:paraId="13F6BCAC"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0.028</w:t>
            </w:r>
          </w:p>
        </w:tc>
      </w:tr>
      <w:tr w:rsidR="0021703C" w:rsidRPr="0021703C" w14:paraId="5B4B6419" w14:textId="77777777" w:rsidTr="001F77F5">
        <w:trPr>
          <w:trHeight w:val="250"/>
          <w:tblCellSpacing w:w="15" w:type="dxa"/>
          <w:jc w:val="center"/>
        </w:trPr>
        <w:tc>
          <w:tcPr>
            <w:tcW w:w="0" w:type="auto"/>
            <w:tcBorders>
              <w:bottom w:val="single" w:sz="4" w:space="0" w:color="auto"/>
            </w:tcBorders>
            <w:vAlign w:val="center"/>
            <w:hideMark/>
          </w:tcPr>
          <w:p w14:paraId="48EC116D"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Ni</w:t>
            </w:r>
          </w:p>
        </w:tc>
        <w:tc>
          <w:tcPr>
            <w:tcW w:w="0" w:type="auto"/>
            <w:tcBorders>
              <w:bottom w:val="single" w:sz="4" w:space="0" w:color="auto"/>
            </w:tcBorders>
            <w:vAlign w:val="center"/>
            <w:hideMark/>
          </w:tcPr>
          <w:p w14:paraId="236556BF"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0.010</w:t>
            </w:r>
          </w:p>
        </w:tc>
        <w:tc>
          <w:tcPr>
            <w:tcW w:w="0" w:type="auto"/>
            <w:tcBorders>
              <w:bottom w:val="single" w:sz="4" w:space="0" w:color="auto"/>
            </w:tcBorders>
            <w:vAlign w:val="center"/>
            <w:hideMark/>
          </w:tcPr>
          <w:p w14:paraId="01BD9031"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0.18</w:t>
            </w:r>
          </w:p>
        </w:tc>
        <w:tc>
          <w:tcPr>
            <w:tcW w:w="0" w:type="auto"/>
            <w:tcBorders>
              <w:bottom w:val="single" w:sz="4" w:space="0" w:color="auto"/>
            </w:tcBorders>
            <w:vAlign w:val="center"/>
            <w:hideMark/>
          </w:tcPr>
          <w:p w14:paraId="6051611F"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2.62</w:t>
            </w:r>
          </w:p>
        </w:tc>
        <w:tc>
          <w:tcPr>
            <w:tcW w:w="0" w:type="auto"/>
            <w:tcBorders>
              <w:bottom w:val="single" w:sz="4" w:space="0" w:color="auto"/>
            </w:tcBorders>
            <w:vAlign w:val="center"/>
            <w:hideMark/>
          </w:tcPr>
          <w:p w14:paraId="2D07BA6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167.623</w:t>
            </w:r>
          </w:p>
        </w:tc>
        <w:tc>
          <w:tcPr>
            <w:tcW w:w="0" w:type="auto"/>
            <w:tcBorders>
              <w:bottom w:val="single" w:sz="4" w:space="0" w:color="auto"/>
            </w:tcBorders>
            <w:vAlign w:val="center"/>
            <w:hideMark/>
          </w:tcPr>
          <w:p w14:paraId="1C85FD19"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0.010</w:t>
            </w:r>
          </w:p>
        </w:tc>
      </w:tr>
    </w:tbl>
    <w:p w14:paraId="764BFFE0" w14:textId="77777777" w:rsidR="0021703C" w:rsidRPr="0021703C" w:rsidRDefault="0021703C" w:rsidP="0021703C">
      <w:pPr>
        <w:rPr>
          <w:rFonts w:ascii="Arial" w:eastAsiaTheme="minorEastAsia" w:hAnsi="Arial"/>
          <w:sz w:val="24"/>
          <w:szCs w:val="24"/>
        </w:rPr>
      </w:pPr>
    </w:p>
    <w:p w14:paraId="1C109AFB" w14:textId="77777777" w:rsidR="0021703C" w:rsidRDefault="0021703C" w:rsidP="0021703C">
      <w:pPr>
        <w:rPr>
          <w:rFonts w:ascii="Arial" w:eastAsiaTheme="minorEastAsia" w:hAnsi="Arial"/>
          <w:sz w:val="24"/>
          <w:szCs w:val="24"/>
        </w:rPr>
      </w:pPr>
    </w:p>
    <w:p w14:paraId="5CA42AAF" w14:textId="4FFC45DA" w:rsidR="0021703C" w:rsidRPr="0021703C" w:rsidRDefault="0021703C" w:rsidP="0021703C">
      <w:pPr>
        <w:rPr>
          <w:rFonts w:ascii="Arial" w:eastAsiaTheme="minorEastAsia" w:hAnsi="Arial"/>
          <w:sz w:val="24"/>
          <w:szCs w:val="24"/>
        </w:rPr>
      </w:pPr>
      <w:r w:rsidRPr="0021703C">
        <w:rPr>
          <w:rFonts w:ascii="Arial" w:eastAsiaTheme="minorEastAsia" w:hAnsi="Arial"/>
          <w:sz w:val="24"/>
          <w:szCs w:val="24"/>
        </w:rPr>
        <w:t xml:space="preserve">Table 4.3.2   Replicate Concentration  </w:t>
      </w:r>
    </w:p>
    <w:tbl>
      <w:tblPr>
        <w:tblW w:w="9334" w:type="dxa"/>
        <w:tblCellSpacing w:w="15" w:type="dxa"/>
        <w:tblCellMar>
          <w:top w:w="15" w:type="dxa"/>
          <w:left w:w="15" w:type="dxa"/>
          <w:bottom w:w="15" w:type="dxa"/>
          <w:right w:w="15" w:type="dxa"/>
        </w:tblCellMar>
        <w:tblLook w:val="04A0" w:firstRow="1" w:lastRow="0" w:firstColumn="1" w:lastColumn="0" w:noHBand="0" w:noVBand="1"/>
      </w:tblPr>
      <w:tblGrid>
        <w:gridCol w:w="1653"/>
        <w:gridCol w:w="2195"/>
        <w:gridCol w:w="2195"/>
        <w:gridCol w:w="2195"/>
        <w:gridCol w:w="1096"/>
      </w:tblGrid>
      <w:tr w:rsidR="0021703C" w:rsidRPr="0021703C" w14:paraId="352B9938" w14:textId="77777777" w:rsidTr="0021703C">
        <w:trPr>
          <w:trHeight w:val="241"/>
          <w:tblHeader/>
          <w:tblCellSpacing w:w="15" w:type="dxa"/>
        </w:trPr>
        <w:tc>
          <w:tcPr>
            <w:tcW w:w="0" w:type="auto"/>
            <w:tcBorders>
              <w:top w:val="single" w:sz="4" w:space="0" w:color="auto"/>
              <w:bottom w:val="single" w:sz="4" w:space="0" w:color="auto"/>
            </w:tcBorders>
            <w:vAlign w:val="center"/>
            <w:hideMark/>
          </w:tcPr>
          <w:p w14:paraId="21067496"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Element</w:t>
            </w:r>
          </w:p>
        </w:tc>
        <w:tc>
          <w:tcPr>
            <w:tcW w:w="0" w:type="auto"/>
            <w:tcBorders>
              <w:top w:val="single" w:sz="4" w:space="0" w:color="auto"/>
              <w:bottom w:val="single" w:sz="4" w:space="0" w:color="auto"/>
            </w:tcBorders>
            <w:vAlign w:val="center"/>
            <w:hideMark/>
          </w:tcPr>
          <w:p w14:paraId="0FB35F62"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Replicate 1</w:t>
            </w:r>
          </w:p>
        </w:tc>
        <w:tc>
          <w:tcPr>
            <w:tcW w:w="0" w:type="auto"/>
            <w:tcBorders>
              <w:top w:val="single" w:sz="4" w:space="0" w:color="auto"/>
              <w:bottom w:val="single" w:sz="4" w:space="0" w:color="auto"/>
            </w:tcBorders>
            <w:vAlign w:val="center"/>
            <w:hideMark/>
          </w:tcPr>
          <w:p w14:paraId="6F5EF19D"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Replicate 2</w:t>
            </w:r>
          </w:p>
        </w:tc>
        <w:tc>
          <w:tcPr>
            <w:tcW w:w="0" w:type="auto"/>
            <w:tcBorders>
              <w:top w:val="single" w:sz="4" w:space="0" w:color="auto"/>
              <w:bottom w:val="single" w:sz="4" w:space="0" w:color="auto"/>
            </w:tcBorders>
            <w:vAlign w:val="center"/>
            <w:hideMark/>
          </w:tcPr>
          <w:p w14:paraId="28680B06"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Replicate 3</w:t>
            </w:r>
          </w:p>
        </w:tc>
        <w:tc>
          <w:tcPr>
            <w:tcW w:w="0" w:type="auto"/>
            <w:tcBorders>
              <w:top w:val="single" w:sz="4" w:space="0" w:color="auto"/>
              <w:bottom w:val="single" w:sz="4" w:space="0" w:color="auto"/>
            </w:tcBorders>
            <w:vAlign w:val="center"/>
            <w:hideMark/>
          </w:tcPr>
          <w:p w14:paraId="3A7BA9BD" w14:textId="77777777" w:rsidR="0021703C" w:rsidRPr="0021703C" w:rsidRDefault="0021703C" w:rsidP="001F77F5">
            <w:pPr>
              <w:spacing w:after="0" w:line="240" w:lineRule="auto"/>
              <w:jc w:val="center"/>
              <w:rPr>
                <w:rFonts w:ascii="Arial" w:eastAsia="Times New Roman" w:hAnsi="Arial"/>
                <w:b/>
                <w:bCs/>
                <w:sz w:val="24"/>
                <w:szCs w:val="24"/>
              </w:rPr>
            </w:pPr>
            <w:r w:rsidRPr="0021703C">
              <w:rPr>
                <w:rFonts w:ascii="Arial" w:eastAsia="Times New Roman" w:hAnsi="Arial"/>
                <w:b/>
                <w:bCs/>
                <w:sz w:val="24"/>
                <w:szCs w:val="24"/>
              </w:rPr>
              <w:t>Units</w:t>
            </w:r>
          </w:p>
        </w:tc>
      </w:tr>
      <w:tr w:rsidR="0021703C" w:rsidRPr="0021703C" w14:paraId="60258DA7" w14:textId="77777777" w:rsidTr="0021703C">
        <w:trPr>
          <w:trHeight w:val="254"/>
          <w:tblCellSpacing w:w="15" w:type="dxa"/>
        </w:trPr>
        <w:tc>
          <w:tcPr>
            <w:tcW w:w="0" w:type="auto"/>
            <w:vAlign w:val="center"/>
            <w:hideMark/>
          </w:tcPr>
          <w:p w14:paraId="64A1BFD9"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Cr</w:t>
            </w:r>
          </w:p>
        </w:tc>
        <w:tc>
          <w:tcPr>
            <w:tcW w:w="0" w:type="auto"/>
            <w:vAlign w:val="center"/>
            <w:hideMark/>
          </w:tcPr>
          <w:p w14:paraId="2C49E51D"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29E757FD"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2B273F35"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1BB093DF"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ppm</w:t>
            </w:r>
          </w:p>
        </w:tc>
      </w:tr>
      <w:tr w:rsidR="0021703C" w:rsidRPr="0021703C" w14:paraId="69B97249" w14:textId="77777777" w:rsidTr="0021703C">
        <w:trPr>
          <w:trHeight w:val="241"/>
          <w:tblCellSpacing w:w="15" w:type="dxa"/>
        </w:trPr>
        <w:tc>
          <w:tcPr>
            <w:tcW w:w="0" w:type="auto"/>
            <w:vAlign w:val="center"/>
            <w:hideMark/>
          </w:tcPr>
          <w:p w14:paraId="1BB82FFD"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Fe</w:t>
            </w:r>
          </w:p>
        </w:tc>
        <w:tc>
          <w:tcPr>
            <w:tcW w:w="0" w:type="auto"/>
            <w:vAlign w:val="center"/>
            <w:hideMark/>
          </w:tcPr>
          <w:p w14:paraId="0415BB1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0.487</w:t>
            </w:r>
          </w:p>
        </w:tc>
        <w:tc>
          <w:tcPr>
            <w:tcW w:w="0" w:type="auto"/>
            <w:vAlign w:val="center"/>
            <w:hideMark/>
          </w:tcPr>
          <w:p w14:paraId="50B7A524"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0.488</w:t>
            </w:r>
          </w:p>
        </w:tc>
        <w:tc>
          <w:tcPr>
            <w:tcW w:w="0" w:type="auto"/>
            <w:vAlign w:val="center"/>
            <w:hideMark/>
          </w:tcPr>
          <w:p w14:paraId="304747F8"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0.491</w:t>
            </w:r>
          </w:p>
        </w:tc>
        <w:tc>
          <w:tcPr>
            <w:tcW w:w="0" w:type="auto"/>
            <w:vAlign w:val="center"/>
            <w:hideMark/>
          </w:tcPr>
          <w:p w14:paraId="39A0D288"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ppm</w:t>
            </w:r>
          </w:p>
        </w:tc>
      </w:tr>
      <w:tr w:rsidR="0021703C" w:rsidRPr="0021703C" w14:paraId="73B3BE35" w14:textId="77777777" w:rsidTr="0021703C">
        <w:trPr>
          <w:trHeight w:val="254"/>
          <w:tblCellSpacing w:w="15" w:type="dxa"/>
        </w:trPr>
        <w:tc>
          <w:tcPr>
            <w:tcW w:w="0" w:type="auto"/>
            <w:vAlign w:val="center"/>
            <w:hideMark/>
          </w:tcPr>
          <w:p w14:paraId="0A625448"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Cu</w:t>
            </w:r>
          </w:p>
        </w:tc>
        <w:tc>
          <w:tcPr>
            <w:tcW w:w="0" w:type="auto"/>
            <w:vAlign w:val="center"/>
            <w:hideMark/>
          </w:tcPr>
          <w:p w14:paraId="794807FF"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0.377</w:t>
            </w:r>
          </w:p>
        </w:tc>
        <w:tc>
          <w:tcPr>
            <w:tcW w:w="0" w:type="auto"/>
            <w:vAlign w:val="center"/>
            <w:hideMark/>
          </w:tcPr>
          <w:p w14:paraId="5B67CA88"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0.377</w:t>
            </w:r>
          </w:p>
        </w:tc>
        <w:tc>
          <w:tcPr>
            <w:tcW w:w="0" w:type="auto"/>
            <w:vAlign w:val="center"/>
            <w:hideMark/>
          </w:tcPr>
          <w:p w14:paraId="37D197DA"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0.377</w:t>
            </w:r>
          </w:p>
        </w:tc>
        <w:tc>
          <w:tcPr>
            <w:tcW w:w="0" w:type="auto"/>
            <w:vAlign w:val="center"/>
            <w:hideMark/>
          </w:tcPr>
          <w:p w14:paraId="7EBB54DE"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ppm</w:t>
            </w:r>
          </w:p>
        </w:tc>
      </w:tr>
      <w:tr w:rsidR="0021703C" w:rsidRPr="0021703C" w14:paraId="265C29C0" w14:textId="77777777" w:rsidTr="0021703C">
        <w:trPr>
          <w:trHeight w:val="241"/>
          <w:tblCellSpacing w:w="15" w:type="dxa"/>
        </w:trPr>
        <w:tc>
          <w:tcPr>
            <w:tcW w:w="0" w:type="auto"/>
            <w:vAlign w:val="center"/>
            <w:hideMark/>
          </w:tcPr>
          <w:p w14:paraId="5194F74E"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Cd</w:t>
            </w:r>
          </w:p>
        </w:tc>
        <w:tc>
          <w:tcPr>
            <w:tcW w:w="0" w:type="auto"/>
            <w:vAlign w:val="center"/>
            <w:hideMark/>
          </w:tcPr>
          <w:p w14:paraId="5AE0558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6B3D44D3"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2886425F"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c>
          <w:tcPr>
            <w:tcW w:w="0" w:type="auto"/>
            <w:vAlign w:val="center"/>
            <w:hideMark/>
          </w:tcPr>
          <w:p w14:paraId="41AD09C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ppm</w:t>
            </w:r>
          </w:p>
        </w:tc>
      </w:tr>
      <w:tr w:rsidR="0021703C" w:rsidRPr="0021703C" w14:paraId="6ECAD98E" w14:textId="77777777" w:rsidTr="0021703C">
        <w:trPr>
          <w:trHeight w:val="241"/>
          <w:tblCellSpacing w:w="15" w:type="dxa"/>
        </w:trPr>
        <w:tc>
          <w:tcPr>
            <w:tcW w:w="0" w:type="auto"/>
            <w:vAlign w:val="center"/>
            <w:hideMark/>
          </w:tcPr>
          <w:p w14:paraId="38BA6F29"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Pb</w:t>
            </w:r>
          </w:p>
        </w:tc>
        <w:tc>
          <w:tcPr>
            <w:tcW w:w="0" w:type="auto"/>
            <w:vAlign w:val="center"/>
            <w:hideMark/>
          </w:tcPr>
          <w:p w14:paraId="63474B83"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0.017</w:t>
            </w:r>
          </w:p>
        </w:tc>
        <w:tc>
          <w:tcPr>
            <w:tcW w:w="0" w:type="auto"/>
            <w:vAlign w:val="center"/>
            <w:hideMark/>
          </w:tcPr>
          <w:p w14:paraId="4128D5B4"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0.017</w:t>
            </w:r>
          </w:p>
        </w:tc>
        <w:tc>
          <w:tcPr>
            <w:tcW w:w="0" w:type="auto"/>
            <w:vAlign w:val="center"/>
            <w:hideMark/>
          </w:tcPr>
          <w:p w14:paraId="569B308F"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0.017</w:t>
            </w:r>
          </w:p>
        </w:tc>
        <w:tc>
          <w:tcPr>
            <w:tcW w:w="0" w:type="auto"/>
            <w:vAlign w:val="center"/>
            <w:hideMark/>
          </w:tcPr>
          <w:p w14:paraId="1AA2B372"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ppm</w:t>
            </w:r>
          </w:p>
        </w:tc>
      </w:tr>
      <w:tr w:rsidR="0021703C" w:rsidRPr="0021703C" w14:paraId="07609103" w14:textId="77777777" w:rsidTr="0021703C">
        <w:trPr>
          <w:trHeight w:val="254"/>
          <w:tblCellSpacing w:w="15" w:type="dxa"/>
        </w:trPr>
        <w:tc>
          <w:tcPr>
            <w:tcW w:w="0" w:type="auto"/>
            <w:tcBorders>
              <w:bottom w:val="single" w:sz="4" w:space="0" w:color="auto"/>
            </w:tcBorders>
            <w:vAlign w:val="center"/>
            <w:hideMark/>
          </w:tcPr>
          <w:p w14:paraId="7708FED0"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Ni</w:t>
            </w:r>
          </w:p>
        </w:tc>
        <w:tc>
          <w:tcPr>
            <w:tcW w:w="0" w:type="auto"/>
            <w:tcBorders>
              <w:bottom w:val="single" w:sz="4" w:space="0" w:color="auto"/>
            </w:tcBorders>
            <w:vAlign w:val="center"/>
            <w:hideMark/>
          </w:tcPr>
          <w:p w14:paraId="2F2476DC"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c>
          <w:tcPr>
            <w:tcW w:w="0" w:type="auto"/>
            <w:tcBorders>
              <w:bottom w:val="single" w:sz="4" w:space="0" w:color="auto"/>
            </w:tcBorders>
            <w:vAlign w:val="center"/>
            <w:hideMark/>
          </w:tcPr>
          <w:p w14:paraId="24F0B528"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c>
          <w:tcPr>
            <w:tcW w:w="0" w:type="auto"/>
            <w:tcBorders>
              <w:bottom w:val="single" w:sz="4" w:space="0" w:color="auto"/>
            </w:tcBorders>
            <w:vAlign w:val="center"/>
            <w:hideMark/>
          </w:tcPr>
          <w:p w14:paraId="41629433"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0.000</w:t>
            </w:r>
          </w:p>
        </w:tc>
        <w:tc>
          <w:tcPr>
            <w:tcW w:w="0" w:type="auto"/>
            <w:tcBorders>
              <w:bottom w:val="single" w:sz="4" w:space="0" w:color="auto"/>
            </w:tcBorders>
            <w:vAlign w:val="center"/>
            <w:hideMark/>
          </w:tcPr>
          <w:p w14:paraId="7DDC4C1B" w14:textId="77777777" w:rsidR="0021703C" w:rsidRPr="0021703C" w:rsidRDefault="0021703C" w:rsidP="001F77F5">
            <w:pPr>
              <w:spacing w:after="0" w:line="240" w:lineRule="auto"/>
              <w:jc w:val="center"/>
              <w:rPr>
                <w:rFonts w:ascii="Arial" w:eastAsia="Times New Roman" w:hAnsi="Arial"/>
                <w:sz w:val="24"/>
                <w:szCs w:val="24"/>
              </w:rPr>
            </w:pPr>
            <w:r w:rsidRPr="0021703C">
              <w:rPr>
                <w:rFonts w:ascii="Arial" w:eastAsia="Times New Roman" w:hAnsi="Arial"/>
                <w:sz w:val="24"/>
                <w:szCs w:val="24"/>
              </w:rPr>
              <w:t>ppm</w:t>
            </w:r>
          </w:p>
        </w:tc>
      </w:tr>
    </w:tbl>
    <w:p w14:paraId="1EA7D478" w14:textId="77777777" w:rsidR="0021703C" w:rsidRPr="0021703C" w:rsidRDefault="0021703C" w:rsidP="0021703C">
      <w:pPr>
        <w:rPr>
          <w:rFonts w:ascii="Arial" w:eastAsiaTheme="minorEastAsia" w:hAnsi="Arial"/>
          <w:sz w:val="24"/>
          <w:szCs w:val="24"/>
        </w:rPr>
      </w:pPr>
    </w:p>
    <w:p w14:paraId="278EB1CC" w14:textId="77777777" w:rsidR="0021703C" w:rsidRPr="0021703C" w:rsidRDefault="0021703C" w:rsidP="0021703C">
      <w:pPr>
        <w:rPr>
          <w:rFonts w:ascii="Arial" w:eastAsiaTheme="minorEastAsia" w:hAnsi="Arial"/>
          <w:sz w:val="24"/>
          <w:szCs w:val="24"/>
        </w:rPr>
      </w:pPr>
    </w:p>
    <w:p w14:paraId="2847AD69" w14:textId="77777777" w:rsidR="0021703C" w:rsidRPr="0021703C" w:rsidRDefault="0021703C" w:rsidP="0021703C">
      <w:pPr>
        <w:rPr>
          <w:rFonts w:ascii="Arial" w:eastAsiaTheme="minorEastAsia" w:hAnsi="Arial"/>
          <w:sz w:val="24"/>
          <w:szCs w:val="24"/>
        </w:rPr>
      </w:pPr>
    </w:p>
    <w:p w14:paraId="60D467DD" w14:textId="77777777" w:rsidR="0021703C" w:rsidRPr="0021703C" w:rsidRDefault="0021703C" w:rsidP="0021703C">
      <w:pPr>
        <w:rPr>
          <w:rFonts w:ascii="Arial" w:eastAsiaTheme="minorEastAsia" w:hAnsi="Arial"/>
          <w:sz w:val="24"/>
          <w:szCs w:val="24"/>
        </w:rPr>
      </w:pPr>
    </w:p>
    <w:p w14:paraId="4FA17781" w14:textId="77777777" w:rsidR="0021703C" w:rsidRPr="0021703C" w:rsidRDefault="0021703C" w:rsidP="0021703C">
      <w:pPr>
        <w:rPr>
          <w:rFonts w:ascii="Arial" w:eastAsiaTheme="minorEastAsia" w:hAnsi="Arial"/>
          <w:sz w:val="24"/>
          <w:szCs w:val="24"/>
        </w:rPr>
      </w:pPr>
    </w:p>
    <w:p w14:paraId="00727120" w14:textId="77777777" w:rsidR="0021703C" w:rsidRPr="0021703C" w:rsidRDefault="0021703C" w:rsidP="0021703C">
      <w:pPr>
        <w:rPr>
          <w:rFonts w:ascii="Arial" w:eastAsiaTheme="minorEastAsia" w:hAnsi="Arial"/>
          <w:sz w:val="24"/>
          <w:szCs w:val="24"/>
        </w:rPr>
      </w:pPr>
    </w:p>
    <w:p w14:paraId="416A8342" w14:textId="77777777" w:rsidR="0021703C" w:rsidRPr="0021703C" w:rsidRDefault="0021703C" w:rsidP="0021703C">
      <w:pPr>
        <w:rPr>
          <w:rFonts w:ascii="Arial" w:hAnsi="Arial"/>
          <w:sz w:val="24"/>
          <w:szCs w:val="24"/>
        </w:rPr>
      </w:pPr>
    </w:p>
    <w:p w14:paraId="2E3A6261" w14:textId="77777777" w:rsidR="0021703C" w:rsidRPr="0021703C" w:rsidRDefault="0021703C" w:rsidP="0021703C">
      <w:pPr>
        <w:rPr>
          <w:rFonts w:ascii="Arial" w:hAnsi="Arial"/>
          <w:sz w:val="24"/>
          <w:szCs w:val="24"/>
        </w:rPr>
      </w:pPr>
    </w:p>
    <w:p w14:paraId="5B87470B" w14:textId="77777777" w:rsidR="00C25852" w:rsidRPr="0021703C" w:rsidRDefault="00C25852" w:rsidP="00C36AAF">
      <w:pPr>
        <w:spacing w:line="360" w:lineRule="auto"/>
        <w:rPr>
          <w:rFonts w:ascii="Arial" w:hAnsi="Arial"/>
          <w:sz w:val="24"/>
          <w:szCs w:val="24"/>
        </w:rPr>
      </w:pPr>
    </w:p>
    <w:sectPr w:rsidR="00C25852" w:rsidRPr="0021703C" w:rsidSect="00C36AAF">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DF6400" w14:textId="77777777" w:rsidR="002932F4" w:rsidRDefault="002932F4" w:rsidP="0048516D">
      <w:pPr>
        <w:spacing w:after="0" w:line="240" w:lineRule="auto"/>
      </w:pPr>
      <w:r>
        <w:separator/>
      </w:r>
    </w:p>
  </w:endnote>
  <w:endnote w:type="continuationSeparator" w:id="0">
    <w:p w14:paraId="7605F3CA" w14:textId="77777777" w:rsidR="002932F4" w:rsidRDefault="002932F4" w:rsidP="004851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755263" w14:textId="77777777" w:rsidR="001F77F5" w:rsidRDefault="001F77F5">
    <w:pPr>
      <w:pStyle w:val="Footer"/>
      <w:jc w:val="center"/>
    </w:pPr>
    <w:r>
      <w:fldChar w:fldCharType="begin"/>
    </w:r>
    <w:r>
      <w:instrText xml:space="preserve"> PAGE   \* MERGEFORMAT </w:instrText>
    </w:r>
    <w:r>
      <w:fldChar w:fldCharType="separate"/>
    </w:r>
    <w:r>
      <w:rPr>
        <w:noProof/>
      </w:rPr>
      <w:t>1</w:t>
    </w:r>
    <w:r>
      <w:rPr>
        <w:noProof/>
      </w:rPr>
      <w:fldChar w:fldCharType="end"/>
    </w:r>
  </w:p>
  <w:p w14:paraId="4EE66B0B" w14:textId="77777777" w:rsidR="001F77F5" w:rsidRDefault="001F77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E12EF9" w14:textId="77777777" w:rsidR="002932F4" w:rsidRDefault="002932F4" w:rsidP="0048516D">
      <w:pPr>
        <w:spacing w:after="0" w:line="240" w:lineRule="auto"/>
      </w:pPr>
      <w:r>
        <w:separator/>
      </w:r>
    </w:p>
  </w:footnote>
  <w:footnote w:type="continuationSeparator" w:id="0">
    <w:p w14:paraId="339566AB" w14:textId="77777777" w:rsidR="002932F4" w:rsidRDefault="002932F4" w:rsidP="004851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6CEAABF2"/>
    <w:lvl w:ilvl="0">
      <w:start w:val="1"/>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00000002"/>
    <w:multiLevelType w:val="multilevel"/>
    <w:tmpl w:val="937434DE"/>
    <w:lvl w:ilvl="0">
      <w:start w:val="1"/>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bullet"/>
      <w:lvlText w:val=""/>
      <w:lvlJc w:val="left"/>
      <w:pPr>
        <w:ind w:left="2880" w:hanging="720"/>
      </w:pPr>
      <w:rPr>
        <w:rFonts w:ascii="Symbol" w:hAnsi="Symbol"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00000003"/>
    <w:multiLevelType w:val="multilevel"/>
    <w:tmpl w:val="937434DE"/>
    <w:lvl w:ilvl="0">
      <w:start w:val="1"/>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bullet"/>
      <w:lvlText w:val=""/>
      <w:lvlJc w:val="left"/>
      <w:pPr>
        <w:ind w:left="2880" w:hanging="720"/>
      </w:pPr>
      <w:rPr>
        <w:rFonts w:ascii="Symbol" w:hAnsi="Symbol"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15:restartNumberingAfterBreak="0">
    <w:nsid w:val="00000004"/>
    <w:multiLevelType w:val="multilevel"/>
    <w:tmpl w:val="937434DE"/>
    <w:lvl w:ilvl="0">
      <w:start w:val="1"/>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bullet"/>
      <w:lvlText w:val=""/>
      <w:lvlJc w:val="left"/>
      <w:pPr>
        <w:ind w:left="2880" w:hanging="720"/>
      </w:pPr>
      <w:rPr>
        <w:rFonts w:ascii="Symbol" w:hAnsi="Symbol"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00000005"/>
    <w:multiLevelType w:val="hybridMultilevel"/>
    <w:tmpl w:val="313AF1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0000006"/>
    <w:multiLevelType w:val="multilevel"/>
    <w:tmpl w:val="6CEAABF2"/>
    <w:lvl w:ilvl="0">
      <w:start w:val="1"/>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16E4608A"/>
    <w:multiLevelType w:val="hybridMultilevel"/>
    <w:tmpl w:val="92F2C00A"/>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37E229F9"/>
    <w:multiLevelType w:val="hybridMultilevel"/>
    <w:tmpl w:val="65E2E9E0"/>
    <w:lvl w:ilvl="0" w:tplc="E438E8F6">
      <w:start w:val="1"/>
      <w:numFmt w:val="lowerRoman"/>
      <w:lvlText w:val="%1."/>
      <w:lvlJc w:val="left"/>
      <w:pPr>
        <w:ind w:left="720" w:hanging="360"/>
      </w:pPr>
      <w:rPr>
        <w:rFonts w:ascii="Arial" w:eastAsia="Calibri"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1A64DE3"/>
    <w:multiLevelType w:val="hybridMultilevel"/>
    <w:tmpl w:val="8E945F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91901724">
    <w:abstractNumId w:val="5"/>
  </w:num>
  <w:num w:numId="2" w16cid:durableId="998119198">
    <w:abstractNumId w:val="8"/>
  </w:num>
  <w:num w:numId="3" w16cid:durableId="2011904448">
    <w:abstractNumId w:val="0"/>
  </w:num>
  <w:num w:numId="4" w16cid:durableId="88308477">
    <w:abstractNumId w:val="2"/>
  </w:num>
  <w:num w:numId="5" w16cid:durableId="1532035137">
    <w:abstractNumId w:val="3"/>
  </w:num>
  <w:num w:numId="6" w16cid:durableId="183057848">
    <w:abstractNumId w:val="1"/>
  </w:num>
  <w:num w:numId="7" w16cid:durableId="1559508601">
    <w:abstractNumId w:val="4"/>
  </w:num>
  <w:num w:numId="8" w16cid:durableId="80211905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2305805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516D"/>
    <w:rsid w:val="000565B8"/>
    <w:rsid w:val="00077312"/>
    <w:rsid w:val="00097826"/>
    <w:rsid w:val="000B78B3"/>
    <w:rsid w:val="001829A2"/>
    <w:rsid w:val="001A5AD7"/>
    <w:rsid w:val="001A7772"/>
    <w:rsid w:val="001C68B7"/>
    <w:rsid w:val="001F77F5"/>
    <w:rsid w:val="002139B4"/>
    <w:rsid w:val="0021703C"/>
    <w:rsid w:val="00255D26"/>
    <w:rsid w:val="00260A95"/>
    <w:rsid w:val="00277926"/>
    <w:rsid w:val="00290A2D"/>
    <w:rsid w:val="002932F4"/>
    <w:rsid w:val="0048516D"/>
    <w:rsid w:val="004A30EA"/>
    <w:rsid w:val="00565A60"/>
    <w:rsid w:val="0061399E"/>
    <w:rsid w:val="00626CFB"/>
    <w:rsid w:val="00717C54"/>
    <w:rsid w:val="007445D8"/>
    <w:rsid w:val="008820EB"/>
    <w:rsid w:val="008C57A6"/>
    <w:rsid w:val="0096142B"/>
    <w:rsid w:val="00A4141A"/>
    <w:rsid w:val="00A94F98"/>
    <w:rsid w:val="00AB15A7"/>
    <w:rsid w:val="00B02D18"/>
    <w:rsid w:val="00B222AE"/>
    <w:rsid w:val="00B30606"/>
    <w:rsid w:val="00BE333D"/>
    <w:rsid w:val="00BF1415"/>
    <w:rsid w:val="00C0215E"/>
    <w:rsid w:val="00C25852"/>
    <w:rsid w:val="00C36AAF"/>
    <w:rsid w:val="00C47CCF"/>
    <w:rsid w:val="00C92A02"/>
    <w:rsid w:val="00D05E67"/>
    <w:rsid w:val="00D65A28"/>
    <w:rsid w:val="00D8591A"/>
    <w:rsid w:val="00E63E49"/>
    <w:rsid w:val="00EA6E2C"/>
    <w:rsid w:val="00ED74FD"/>
    <w:rsid w:val="00FA23DF"/>
    <w:rsid w:val="00FE7F5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9E643"/>
  <w15:docId w15:val="{3FF36A17-9A2B-40FD-8E43-7B48BA025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516D"/>
  </w:style>
  <w:style w:type="paragraph" w:styleId="Heading1">
    <w:name w:val="heading 1"/>
    <w:basedOn w:val="Normal"/>
    <w:next w:val="Normal"/>
    <w:link w:val="Heading1Char"/>
    <w:uiPriority w:val="9"/>
    <w:qFormat/>
    <w:rsid w:val="00565A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ED74F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8516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516D"/>
  </w:style>
  <w:style w:type="paragraph" w:styleId="Footer">
    <w:name w:val="footer"/>
    <w:basedOn w:val="Normal"/>
    <w:link w:val="FooterChar"/>
    <w:uiPriority w:val="99"/>
    <w:rsid w:val="0048516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516D"/>
  </w:style>
  <w:style w:type="paragraph" w:styleId="ListParagraph">
    <w:name w:val="List Paragraph"/>
    <w:basedOn w:val="Normal"/>
    <w:uiPriority w:val="34"/>
    <w:qFormat/>
    <w:rsid w:val="0048516D"/>
    <w:pPr>
      <w:ind w:left="720"/>
      <w:contextualSpacing/>
    </w:pPr>
  </w:style>
  <w:style w:type="paragraph" w:styleId="BalloonText">
    <w:name w:val="Balloon Text"/>
    <w:basedOn w:val="Normal"/>
    <w:link w:val="BalloonTextChar"/>
    <w:uiPriority w:val="99"/>
    <w:rsid w:val="0048516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48516D"/>
    <w:rPr>
      <w:rFonts w:ascii="Segoe UI" w:hAnsi="Segoe UI" w:cs="Segoe UI"/>
      <w:sz w:val="18"/>
      <w:szCs w:val="18"/>
    </w:rPr>
  </w:style>
  <w:style w:type="character" w:styleId="Emphasis">
    <w:name w:val="Emphasis"/>
    <w:basedOn w:val="DefaultParagraphFont"/>
    <w:uiPriority w:val="20"/>
    <w:qFormat/>
    <w:rsid w:val="00E63E49"/>
    <w:rPr>
      <w:i/>
      <w:iCs/>
    </w:rPr>
  </w:style>
  <w:style w:type="table" w:customStyle="1" w:styleId="PlainTable21">
    <w:name w:val="Plain Table 21"/>
    <w:basedOn w:val="TableNormal"/>
    <w:uiPriority w:val="42"/>
    <w:rsid w:val="00BE333D"/>
    <w:pPr>
      <w:spacing w:after="0" w:line="240" w:lineRule="auto"/>
    </w:pPr>
    <w:rPr>
      <w:rFonts w:cs="SimSun"/>
      <w:lang w:val="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Heading1Char">
    <w:name w:val="Heading 1 Char"/>
    <w:basedOn w:val="DefaultParagraphFont"/>
    <w:link w:val="Heading1"/>
    <w:uiPriority w:val="9"/>
    <w:rsid w:val="00565A60"/>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65A60"/>
    <w:pPr>
      <w:spacing w:line="276" w:lineRule="auto"/>
      <w:outlineLvl w:val="9"/>
    </w:pPr>
    <w:rPr>
      <w:lang w:val="en-US"/>
    </w:rPr>
  </w:style>
  <w:style w:type="paragraph" w:styleId="TOC1">
    <w:name w:val="toc 1"/>
    <w:basedOn w:val="Normal"/>
    <w:next w:val="Normal"/>
    <w:autoRedefine/>
    <w:uiPriority w:val="39"/>
    <w:unhideWhenUsed/>
    <w:rsid w:val="00565A60"/>
    <w:pPr>
      <w:spacing w:after="100"/>
    </w:pPr>
  </w:style>
  <w:style w:type="character" w:styleId="Hyperlink">
    <w:name w:val="Hyperlink"/>
    <w:basedOn w:val="DefaultParagraphFont"/>
    <w:uiPriority w:val="99"/>
    <w:unhideWhenUsed/>
    <w:rsid w:val="00565A60"/>
    <w:rPr>
      <w:color w:val="0000FF" w:themeColor="hyperlink"/>
      <w:u w:val="single"/>
    </w:rPr>
  </w:style>
  <w:style w:type="paragraph" w:styleId="NoSpacing">
    <w:name w:val="No Spacing"/>
    <w:uiPriority w:val="1"/>
    <w:qFormat/>
    <w:rsid w:val="00C36AAF"/>
    <w:pPr>
      <w:spacing w:after="0" w:line="240" w:lineRule="auto"/>
    </w:pPr>
  </w:style>
  <w:style w:type="character" w:customStyle="1" w:styleId="Heading3Char">
    <w:name w:val="Heading 3 Char"/>
    <w:basedOn w:val="DefaultParagraphFont"/>
    <w:link w:val="Heading3"/>
    <w:uiPriority w:val="9"/>
    <w:semiHidden/>
    <w:rsid w:val="00ED74FD"/>
    <w:rPr>
      <w:rFonts w:asciiTheme="majorHAnsi" w:eastAsiaTheme="majorEastAsia" w:hAnsiTheme="majorHAnsi" w:cstheme="majorBidi"/>
      <w:color w:val="243F60" w:themeColor="accent1" w:themeShade="7F"/>
      <w:sz w:val="24"/>
      <w:szCs w:val="24"/>
    </w:rPr>
  </w:style>
  <w:style w:type="paragraph" w:styleId="TOC3">
    <w:name w:val="toc 3"/>
    <w:basedOn w:val="Normal"/>
    <w:next w:val="Normal"/>
    <w:autoRedefine/>
    <w:uiPriority w:val="39"/>
    <w:unhideWhenUsed/>
    <w:rsid w:val="001C68B7"/>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14989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org/10.1093/bmb/ldg032" TargetMode="External"/><Relationship Id="rId4" Type="http://schemas.openxmlformats.org/officeDocument/2006/relationships/settings" Target="settings.xml"/><Relationship Id="rId9" Type="http://schemas.openxmlformats.org/officeDocument/2006/relationships/hyperlink" Target="https://doi.org/10.1155/2019/67303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19AC6D-E653-42B6-A8BC-AB521C4A86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7078</Words>
  <Characters>40351</Characters>
  <Application>Microsoft Office Word</Application>
  <DocSecurity>0</DocSecurity>
  <Lines>336</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YAA SUNUS</cp:lastModifiedBy>
  <cp:revision>2</cp:revision>
  <cp:lastPrinted>2025-11-12T23:17:00Z</cp:lastPrinted>
  <dcterms:created xsi:type="dcterms:W3CDTF">2025-11-19T12:32:00Z</dcterms:created>
  <dcterms:modified xsi:type="dcterms:W3CDTF">2025-11-19T12:32:00Z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a793d7a209af4800ad0ad7eef2c51bf8</vt:lpwstr>
  </property>
</Properties>
</file>