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Default Extension="odttf" ContentType="application/vnd.openxmlformats-officedocument.obfuscatedFon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616F4" w:rsidRPr="001B26FE" w:rsidRDefault="00526993" w:rsidP="009516F9">
      <w:pPr>
        <w:spacing w:after="0" w:line="480" w:lineRule="auto"/>
        <w:jc w:val="center"/>
        <w:rPr>
          <w:rFonts w:ascii="Times New Roman" w:hAnsi="Times New Roman" w:cs="Times New Roman"/>
          <w:sz w:val="24"/>
          <w:szCs w:val="24"/>
        </w:rPr>
      </w:pPr>
      <w:bookmarkStart w:id="0" w:name="_f4tzh3ihzmpm"/>
      <w:bookmarkEnd w:id="0"/>
      <w:r w:rsidRPr="001B26FE">
        <w:rPr>
          <w:rFonts w:ascii="Times New Roman" w:hAnsi="Times New Roman" w:cs="Times New Roman"/>
          <w:sz w:val="24"/>
          <w:szCs w:val="24"/>
        </w:rPr>
        <w:t>DETERMINATION OF HEAVY METALS SOME CANNED SOFT DRINKS SOLD IN UDUS MAIN CAMPUS</w:t>
      </w:r>
    </w:p>
    <w:p w:rsidR="001616F4" w:rsidRPr="001B26FE" w:rsidRDefault="001616F4" w:rsidP="009516F9">
      <w:pPr>
        <w:spacing w:after="0" w:line="480" w:lineRule="auto"/>
        <w:jc w:val="center"/>
        <w:rPr>
          <w:rFonts w:ascii="Times New Roman" w:hAnsi="Times New Roman" w:cs="Times New Roman"/>
          <w:sz w:val="24"/>
          <w:szCs w:val="24"/>
        </w:rPr>
      </w:pPr>
      <w:bookmarkStart w:id="1" w:name="_r07cb39i2684"/>
      <w:bookmarkEnd w:id="1"/>
    </w:p>
    <w:p w:rsidR="001616F4" w:rsidRPr="001B26FE" w:rsidRDefault="00526993" w:rsidP="009516F9">
      <w:pPr>
        <w:spacing w:after="0" w:line="480" w:lineRule="auto"/>
        <w:jc w:val="center"/>
        <w:rPr>
          <w:rFonts w:ascii="Times New Roman" w:hAnsi="Times New Roman" w:cs="Times New Roman"/>
          <w:sz w:val="24"/>
          <w:szCs w:val="24"/>
        </w:rPr>
      </w:pPr>
      <w:bookmarkStart w:id="2" w:name="_oei57da381fm" w:colFirst="0" w:colLast="0"/>
      <w:bookmarkStart w:id="3" w:name="_mbhtkro95k58" w:colFirst="0" w:colLast="0"/>
      <w:bookmarkStart w:id="4" w:name="_c4964mdmes4" w:colFirst="0" w:colLast="0"/>
      <w:bookmarkStart w:id="5" w:name="_if82mf8kzwc1" w:colFirst="0" w:colLast="0"/>
      <w:bookmarkStart w:id="6" w:name="_uatuntsdtouy"/>
      <w:bookmarkEnd w:id="2"/>
      <w:bookmarkEnd w:id="3"/>
      <w:bookmarkEnd w:id="4"/>
      <w:bookmarkEnd w:id="5"/>
      <w:bookmarkEnd w:id="6"/>
      <w:r w:rsidRPr="001B26FE">
        <w:rPr>
          <w:rFonts w:ascii="Times New Roman" w:hAnsi="Times New Roman" w:cs="Times New Roman"/>
          <w:sz w:val="24"/>
          <w:szCs w:val="24"/>
        </w:rPr>
        <w:t>BY</w:t>
      </w:r>
    </w:p>
    <w:p w:rsidR="001616F4" w:rsidRPr="001B26FE" w:rsidRDefault="00526993" w:rsidP="009516F9">
      <w:pPr>
        <w:spacing w:after="0" w:line="480" w:lineRule="auto"/>
        <w:jc w:val="center"/>
        <w:rPr>
          <w:rFonts w:ascii="Times New Roman" w:hAnsi="Times New Roman" w:cs="Times New Roman"/>
          <w:sz w:val="24"/>
          <w:szCs w:val="24"/>
        </w:rPr>
      </w:pPr>
      <w:bookmarkStart w:id="7" w:name="_va7vkyvshjrg"/>
      <w:bookmarkEnd w:id="7"/>
      <w:r w:rsidRPr="001B26FE">
        <w:rPr>
          <w:rFonts w:ascii="Times New Roman" w:hAnsi="Times New Roman" w:cs="Times New Roman"/>
          <w:sz w:val="24"/>
          <w:szCs w:val="24"/>
        </w:rPr>
        <w:t>AMINU NURA</w:t>
      </w:r>
    </w:p>
    <w:p w:rsidR="001616F4" w:rsidRPr="001B26FE" w:rsidRDefault="00526993" w:rsidP="009516F9">
      <w:pPr>
        <w:spacing w:after="0" w:line="480" w:lineRule="auto"/>
        <w:jc w:val="center"/>
        <w:rPr>
          <w:rFonts w:ascii="Times New Roman" w:hAnsi="Times New Roman" w:cs="Times New Roman"/>
          <w:sz w:val="24"/>
          <w:szCs w:val="24"/>
        </w:rPr>
      </w:pPr>
      <w:bookmarkStart w:id="8" w:name="_gy4jrr2qw76x"/>
      <w:bookmarkEnd w:id="8"/>
      <w:r w:rsidRPr="001B26FE">
        <w:rPr>
          <w:rFonts w:ascii="Times New Roman" w:hAnsi="Times New Roman" w:cs="Times New Roman"/>
          <w:sz w:val="24"/>
          <w:szCs w:val="24"/>
        </w:rPr>
        <w:t>ADMISSION NUMBER ( 1710303014)</w:t>
      </w:r>
    </w:p>
    <w:p w:rsidR="001616F4" w:rsidRPr="001B26FE" w:rsidRDefault="001616F4" w:rsidP="009516F9">
      <w:pPr>
        <w:spacing w:after="0" w:line="480" w:lineRule="auto"/>
        <w:jc w:val="center"/>
        <w:rPr>
          <w:rFonts w:ascii="Times New Roman" w:hAnsi="Times New Roman" w:cs="Times New Roman"/>
          <w:sz w:val="24"/>
          <w:szCs w:val="24"/>
        </w:rPr>
      </w:pPr>
      <w:bookmarkStart w:id="9" w:name="_xpbunhktb121" w:colFirst="0" w:colLast="0"/>
      <w:bookmarkEnd w:id="9"/>
    </w:p>
    <w:p w:rsidR="001616F4" w:rsidRPr="001B26FE" w:rsidRDefault="001616F4" w:rsidP="009516F9">
      <w:pPr>
        <w:spacing w:after="0" w:line="480" w:lineRule="auto"/>
        <w:jc w:val="center"/>
        <w:rPr>
          <w:rFonts w:ascii="Times New Roman" w:hAnsi="Times New Roman" w:cs="Times New Roman"/>
          <w:sz w:val="24"/>
          <w:szCs w:val="24"/>
        </w:rPr>
      </w:pPr>
      <w:bookmarkStart w:id="10" w:name="_ohng8wsqcgvj" w:colFirst="0" w:colLast="0"/>
      <w:bookmarkEnd w:id="10"/>
    </w:p>
    <w:p w:rsidR="001616F4" w:rsidRPr="001B26FE" w:rsidRDefault="00526993" w:rsidP="009516F9">
      <w:pPr>
        <w:spacing w:after="0" w:line="480" w:lineRule="auto"/>
        <w:jc w:val="center"/>
        <w:rPr>
          <w:rFonts w:ascii="Times New Roman" w:hAnsi="Times New Roman" w:cs="Times New Roman"/>
          <w:sz w:val="24"/>
          <w:szCs w:val="24"/>
        </w:rPr>
      </w:pPr>
      <w:bookmarkStart w:id="11" w:name="_385vfwk4rv8g" w:colFirst="0" w:colLast="0"/>
      <w:bookmarkEnd w:id="11"/>
      <w:r w:rsidRPr="001B26FE">
        <w:rPr>
          <w:rFonts w:ascii="Times New Roman" w:hAnsi="Times New Roman" w:cs="Times New Roman"/>
          <w:sz w:val="24"/>
          <w:szCs w:val="24"/>
        </w:rPr>
        <w:t>A PROJECT RESEARCH SUMMITED TO THE DEPARTMENT OF PURE AND ENVIROMENTAL CHEMISTRY,         (PURE CHEMISTRY UNIT)</w:t>
      </w:r>
    </w:p>
    <w:p w:rsidR="001616F4" w:rsidRPr="001B26FE" w:rsidRDefault="00526993" w:rsidP="009516F9">
      <w:pPr>
        <w:spacing w:after="0" w:line="480" w:lineRule="auto"/>
        <w:jc w:val="center"/>
        <w:rPr>
          <w:rFonts w:ascii="Times New Roman" w:hAnsi="Times New Roman" w:cs="Times New Roman"/>
          <w:sz w:val="24"/>
          <w:szCs w:val="24"/>
        </w:rPr>
      </w:pPr>
      <w:bookmarkStart w:id="12" w:name="_hj8ebik4zx3v"/>
      <w:bookmarkEnd w:id="12"/>
      <w:r w:rsidRPr="001B26FE">
        <w:rPr>
          <w:rFonts w:ascii="Times New Roman" w:hAnsi="Times New Roman" w:cs="Times New Roman"/>
          <w:sz w:val="24"/>
          <w:szCs w:val="24"/>
        </w:rPr>
        <w:t>FACULTY OFCHEMICAL AND LIFE  SCIENCE</w:t>
      </w:r>
    </w:p>
    <w:p w:rsidR="001616F4" w:rsidRPr="001B26FE" w:rsidRDefault="00526993" w:rsidP="009516F9">
      <w:pPr>
        <w:spacing w:after="0" w:line="480" w:lineRule="auto"/>
        <w:jc w:val="center"/>
        <w:rPr>
          <w:rFonts w:ascii="Times New Roman" w:hAnsi="Times New Roman" w:cs="Times New Roman"/>
          <w:sz w:val="24"/>
          <w:szCs w:val="24"/>
        </w:rPr>
      </w:pPr>
      <w:bookmarkStart w:id="13" w:name="_5bjpsqlo9sq"/>
      <w:bookmarkEnd w:id="13"/>
      <w:r w:rsidRPr="001B26FE">
        <w:rPr>
          <w:rFonts w:ascii="Times New Roman" w:hAnsi="Times New Roman" w:cs="Times New Roman"/>
          <w:sz w:val="24"/>
          <w:szCs w:val="24"/>
        </w:rPr>
        <w:t>USMAN DANFODIO UNIVERSITY SOKOTO . IN PARTIAL FULFILLMENT OF THE REQUIREMENT FOR THE AWARD OF BACHELOR OF SCIENCE DEGREE</w:t>
      </w:r>
    </w:p>
    <w:p w:rsidR="001616F4" w:rsidRPr="001B26FE" w:rsidRDefault="00526993" w:rsidP="009516F9">
      <w:pPr>
        <w:spacing w:after="0" w:line="480" w:lineRule="auto"/>
        <w:jc w:val="center"/>
        <w:rPr>
          <w:rFonts w:ascii="Times New Roman" w:hAnsi="Times New Roman" w:cs="Times New Roman"/>
          <w:sz w:val="24"/>
          <w:szCs w:val="24"/>
        </w:rPr>
      </w:pPr>
      <w:bookmarkStart w:id="14" w:name="_txf4d0gjqpar"/>
      <w:bookmarkEnd w:id="14"/>
      <w:r w:rsidRPr="001B26FE">
        <w:rPr>
          <w:rFonts w:ascii="Times New Roman" w:hAnsi="Times New Roman" w:cs="Times New Roman"/>
          <w:sz w:val="24"/>
          <w:szCs w:val="24"/>
        </w:rPr>
        <w:t>( HONORS ) IN PURE CHEMISTRY</w:t>
      </w:r>
    </w:p>
    <w:p w:rsidR="001616F4" w:rsidRPr="001B26FE" w:rsidRDefault="00526993" w:rsidP="009516F9">
      <w:pPr>
        <w:spacing w:after="0" w:line="480" w:lineRule="auto"/>
        <w:jc w:val="center"/>
        <w:rPr>
          <w:rFonts w:ascii="Times New Roman" w:hAnsi="Times New Roman" w:cs="Times New Roman"/>
          <w:sz w:val="24"/>
          <w:szCs w:val="24"/>
        </w:rPr>
      </w:pPr>
      <w:bookmarkStart w:id="15" w:name="_fjqlbje1b1kk"/>
      <w:bookmarkEnd w:id="15"/>
      <w:r w:rsidRPr="001B26FE">
        <w:rPr>
          <w:rFonts w:ascii="Times New Roman" w:hAnsi="Times New Roman" w:cs="Times New Roman"/>
          <w:sz w:val="24"/>
          <w:szCs w:val="24"/>
        </w:rPr>
        <w:t>SUPERVICE</w:t>
      </w:r>
    </w:p>
    <w:p w:rsidR="001616F4" w:rsidRPr="001B26FE" w:rsidRDefault="00526993" w:rsidP="009516F9">
      <w:pPr>
        <w:spacing w:after="0" w:line="480" w:lineRule="auto"/>
        <w:jc w:val="center"/>
        <w:rPr>
          <w:rFonts w:ascii="Times New Roman" w:hAnsi="Times New Roman" w:cs="Times New Roman"/>
          <w:sz w:val="24"/>
          <w:szCs w:val="24"/>
        </w:rPr>
      </w:pPr>
      <w:bookmarkStart w:id="16" w:name="_4bu03zl9an5w"/>
      <w:bookmarkEnd w:id="16"/>
      <w:r w:rsidRPr="001B26FE">
        <w:rPr>
          <w:rFonts w:ascii="Times New Roman" w:hAnsi="Times New Roman" w:cs="Times New Roman"/>
          <w:sz w:val="24"/>
          <w:szCs w:val="24"/>
        </w:rPr>
        <w:t>BY</w:t>
      </w:r>
    </w:p>
    <w:p w:rsidR="001616F4" w:rsidRPr="001B26FE" w:rsidRDefault="00526993" w:rsidP="009516F9">
      <w:pPr>
        <w:spacing w:after="0" w:line="480" w:lineRule="auto"/>
        <w:jc w:val="center"/>
        <w:rPr>
          <w:rFonts w:ascii="Times New Roman" w:hAnsi="Times New Roman" w:cs="Times New Roman"/>
          <w:sz w:val="24"/>
          <w:szCs w:val="24"/>
        </w:rPr>
      </w:pPr>
      <w:bookmarkStart w:id="17" w:name="_v9xewu10xt8h"/>
      <w:bookmarkEnd w:id="17"/>
      <w:r w:rsidRPr="001B26FE">
        <w:rPr>
          <w:rFonts w:ascii="Times New Roman" w:hAnsi="Times New Roman" w:cs="Times New Roman"/>
          <w:sz w:val="24"/>
          <w:szCs w:val="24"/>
        </w:rPr>
        <w:t>PROFFESOR BELLO USMAN BAGUDO</w:t>
      </w:r>
    </w:p>
    <w:p w:rsidR="001B26FE" w:rsidRDefault="001B26FE" w:rsidP="009516F9">
      <w:pPr>
        <w:spacing w:after="0" w:line="480" w:lineRule="auto"/>
        <w:jc w:val="center"/>
        <w:rPr>
          <w:rFonts w:ascii="Times New Roman" w:hAnsi="Times New Roman" w:cs="Times New Roman"/>
          <w:sz w:val="24"/>
          <w:szCs w:val="24"/>
        </w:rPr>
      </w:pPr>
      <w:bookmarkStart w:id="18" w:name="_75cjz7y5nzfa"/>
      <w:bookmarkEnd w:id="18"/>
    </w:p>
    <w:p w:rsidR="001616F4" w:rsidRPr="001B26FE" w:rsidRDefault="00526993" w:rsidP="009516F9">
      <w:pPr>
        <w:spacing w:after="0" w:line="480" w:lineRule="auto"/>
        <w:jc w:val="center"/>
        <w:rPr>
          <w:rFonts w:ascii="Times New Roman" w:hAnsi="Times New Roman" w:cs="Times New Roman"/>
          <w:sz w:val="24"/>
          <w:szCs w:val="24"/>
        </w:rPr>
      </w:pPr>
      <w:r w:rsidRPr="001B26FE">
        <w:rPr>
          <w:rFonts w:ascii="Times New Roman" w:hAnsi="Times New Roman" w:cs="Times New Roman"/>
          <w:sz w:val="24"/>
          <w:szCs w:val="24"/>
        </w:rPr>
        <w:t>NOVERMBER 4th ( 2025 ).</w:t>
      </w:r>
    </w:p>
    <w:p w:rsidR="001B26FE" w:rsidRDefault="001B26FE" w:rsidP="009516F9">
      <w:pPr>
        <w:spacing w:after="0" w:line="480" w:lineRule="auto"/>
        <w:jc w:val="center"/>
        <w:rPr>
          <w:rFonts w:ascii="Times New Roman" w:hAnsi="Times New Roman" w:cs="Times New Roman"/>
          <w:b/>
          <w:sz w:val="24"/>
          <w:szCs w:val="24"/>
        </w:rPr>
      </w:pPr>
      <w:bookmarkStart w:id="19" w:name="_52ale641j1yw" w:colFirst="0" w:colLast="0"/>
      <w:bookmarkStart w:id="20" w:name="_8lum7jnzyv82" w:colFirst="0" w:colLast="0"/>
      <w:bookmarkStart w:id="21" w:name="_nphby2yhfdlx" w:colFirst="0" w:colLast="0"/>
      <w:bookmarkStart w:id="22" w:name="_btmuzr2wkcvk" w:colFirst="0" w:colLast="0"/>
      <w:bookmarkStart w:id="23" w:name="_6sg5fhincosr" w:colFirst="0" w:colLast="0"/>
      <w:bookmarkEnd w:id="19"/>
      <w:bookmarkEnd w:id="20"/>
      <w:bookmarkEnd w:id="21"/>
      <w:bookmarkEnd w:id="22"/>
      <w:bookmarkEnd w:id="23"/>
    </w:p>
    <w:p w:rsidR="001B26FE" w:rsidRDefault="001B26FE" w:rsidP="009516F9">
      <w:pPr>
        <w:spacing w:after="0" w:line="480" w:lineRule="auto"/>
        <w:jc w:val="center"/>
        <w:rPr>
          <w:rFonts w:ascii="Times New Roman" w:hAnsi="Times New Roman" w:cs="Times New Roman"/>
          <w:b/>
          <w:sz w:val="24"/>
          <w:szCs w:val="24"/>
        </w:rPr>
      </w:pPr>
    </w:p>
    <w:p w:rsidR="001B26FE" w:rsidRDefault="001B26FE" w:rsidP="009516F9">
      <w:pPr>
        <w:spacing w:after="0" w:line="480" w:lineRule="auto"/>
        <w:jc w:val="center"/>
        <w:rPr>
          <w:rFonts w:ascii="Times New Roman" w:hAnsi="Times New Roman" w:cs="Times New Roman"/>
          <w:b/>
          <w:sz w:val="24"/>
          <w:szCs w:val="24"/>
        </w:rPr>
      </w:pPr>
    </w:p>
    <w:p w:rsidR="00087400" w:rsidRDefault="00087400" w:rsidP="009516F9">
      <w:pPr>
        <w:spacing w:line="480" w:lineRule="auto"/>
        <w:rPr>
          <w:rFonts w:ascii="Times New Roman" w:hAnsi="Times New Roman" w:cs="Times New Roman"/>
          <w:b/>
          <w:sz w:val="24"/>
          <w:szCs w:val="24"/>
        </w:rPr>
      </w:pPr>
      <w:r>
        <w:rPr>
          <w:rFonts w:ascii="Times New Roman" w:hAnsi="Times New Roman" w:cs="Times New Roman"/>
          <w:b/>
          <w:sz w:val="24"/>
          <w:szCs w:val="24"/>
        </w:rPr>
        <w:br w:type="page"/>
      </w:r>
    </w:p>
    <w:p w:rsidR="001616F4" w:rsidRPr="001B26FE" w:rsidRDefault="00526993" w:rsidP="009516F9">
      <w:pPr>
        <w:spacing w:after="0" w:line="480" w:lineRule="auto"/>
        <w:jc w:val="center"/>
        <w:rPr>
          <w:rFonts w:ascii="Times New Roman" w:hAnsi="Times New Roman" w:cs="Times New Roman"/>
          <w:b/>
          <w:sz w:val="24"/>
          <w:szCs w:val="24"/>
        </w:rPr>
      </w:pPr>
      <w:r w:rsidRPr="001B26FE">
        <w:rPr>
          <w:rFonts w:ascii="Times New Roman" w:hAnsi="Times New Roman" w:cs="Times New Roman"/>
          <w:b/>
          <w:sz w:val="24"/>
          <w:szCs w:val="24"/>
        </w:rPr>
        <w:lastRenderedPageBreak/>
        <w:t xml:space="preserve">DEDICATION </w:t>
      </w:r>
    </w:p>
    <w:p w:rsidR="001616F4" w:rsidRPr="001B26FE" w:rsidRDefault="00526993" w:rsidP="009516F9">
      <w:pPr>
        <w:spacing w:after="0" w:line="480" w:lineRule="auto"/>
        <w:jc w:val="both"/>
        <w:rPr>
          <w:rFonts w:ascii="Times New Roman" w:hAnsi="Times New Roman" w:cs="Times New Roman"/>
          <w:sz w:val="24"/>
          <w:szCs w:val="24"/>
        </w:rPr>
      </w:pPr>
      <w:bookmarkStart w:id="24" w:name="_jvrggjaz8bbb" w:colFirst="0" w:colLast="0"/>
      <w:bookmarkEnd w:id="24"/>
      <w:r w:rsidRPr="001B26FE">
        <w:rPr>
          <w:rFonts w:ascii="Times New Roman" w:hAnsi="Times New Roman" w:cs="Times New Roman"/>
          <w:sz w:val="24"/>
          <w:szCs w:val="24"/>
        </w:rPr>
        <w:t xml:space="preserve">This project work research is dedicated to </w:t>
      </w:r>
      <w:r w:rsidR="001B26FE" w:rsidRPr="001B26FE">
        <w:rPr>
          <w:rFonts w:ascii="Times New Roman" w:hAnsi="Times New Roman" w:cs="Times New Roman"/>
          <w:sz w:val="24"/>
          <w:szCs w:val="24"/>
        </w:rPr>
        <w:t>Almighty</w:t>
      </w:r>
      <w:r w:rsidRPr="001B26FE">
        <w:rPr>
          <w:rFonts w:ascii="Times New Roman" w:hAnsi="Times New Roman" w:cs="Times New Roman"/>
          <w:sz w:val="24"/>
          <w:szCs w:val="24"/>
        </w:rPr>
        <w:t xml:space="preserve"> ALLAH the most high, the creator of universe and whatever exist in between, the sovereignty in power, the owner of life and death, the ever living, the giver of life and death, the one </w:t>
      </w:r>
      <w:r w:rsidR="001B26FE" w:rsidRPr="001B26FE">
        <w:rPr>
          <w:rFonts w:ascii="Times New Roman" w:hAnsi="Times New Roman" w:cs="Times New Roman"/>
          <w:sz w:val="24"/>
          <w:szCs w:val="24"/>
        </w:rPr>
        <w:t>in its</w:t>
      </w:r>
      <w:r w:rsidRPr="001B26FE">
        <w:rPr>
          <w:rFonts w:ascii="Times New Roman" w:hAnsi="Times New Roman" w:cs="Times New Roman"/>
          <w:sz w:val="24"/>
          <w:szCs w:val="24"/>
        </w:rPr>
        <w:t xml:space="preserve"> uniqueness, the </w:t>
      </w:r>
      <w:r w:rsidR="001B26FE" w:rsidRPr="001B26FE">
        <w:rPr>
          <w:rFonts w:ascii="Times New Roman" w:hAnsi="Times New Roman" w:cs="Times New Roman"/>
          <w:sz w:val="24"/>
          <w:szCs w:val="24"/>
        </w:rPr>
        <w:t>controller</w:t>
      </w:r>
      <w:r w:rsidRPr="001B26FE">
        <w:rPr>
          <w:rFonts w:ascii="Times New Roman" w:hAnsi="Times New Roman" w:cs="Times New Roman"/>
          <w:sz w:val="24"/>
          <w:szCs w:val="24"/>
        </w:rPr>
        <w:t xml:space="preserve"> of men affairs, the lord of heaven and earth, the all in all, the first and last.  Who had been guiding and protecting me in all my life affairs since the beginning of </w:t>
      </w:r>
      <w:r w:rsidR="001B26FE" w:rsidRPr="001B26FE">
        <w:rPr>
          <w:rFonts w:ascii="Times New Roman" w:hAnsi="Times New Roman" w:cs="Times New Roman"/>
          <w:sz w:val="24"/>
          <w:szCs w:val="24"/>
        </w:rPr>
        <w:t>existence</w:t>
      </w:r>
      <w:r w:rsidRPr="001B26FE">
        <w:rPr>
          <w:rFonts w:ascii="Times New Roman" w:hAnsi="Times New Roman" w:cs="Times New Roman"/>
          <w:sz w:val="24"/>
          <w:szCs w:val="24"/>
        </w:rPr>
        <w:t xml:space="preserve"> till date.</w:t>
      </w:r>
    </w:p>
    <w:p w:rsidR="001616F4" w:rsidRPr="001B26FE" w:rsidRDefault="00526993" w:rsidP="009516F9">
      <w:pPr>
        <w:spacing w:after="0" w:line="480" w:lineRule="auto"/>
        <w:jc w:val="both"/>
        <w:rPr>
          <w:rFonts w:ascii="Times New Roman" w:hAnsi="Times New Roman" w:cs="Times New Roman"/>
          <w:sz w:val="24"/>
          <w:szCs w:val="24"/>
        </w:rPr>
      </w:pPr>
      <w:bookmarkStart w:id="25" w:name="_c6mhldcl501t" w:colFirst="0" w:colLast="0"/>
      <w:bookmarkEnd w:id="25"/>
      <w:r w:rsidRPr="001B26FE">
        <w:rPr>
          <w:rFonts w:ascii="Times New Roman" w:hAnsi="Times New Roman" w:cs="Times New Roman"/>
          <w:sz w:val="24"/>
          <w:szCs w:val="24"/>
        </w:rPr>
        <w:t xml:space="preserve">My outmost gratitude </w:t>
      </w:r>
      <w:r w:rsidR="001B26FE" w:rsidRPr="001B26FE">
        <w:rPr>
          <w:rFonts w:ascii="Times New Roman" w:hAnsi="Times New Roman" w:cs="Times New Roman"/>
          <w:sz w:val="24"/>
          <w:szCs w:val="24"/>
        </w:rPr>
        <w:t>goes and</w:t>
      </w:r>
      <w:r w:rsidRPr="001B26FE">
        <w:rPr>
          <w:rFonts w:ascii="Times New Roman" w:hAnsi="Times New Roman" w:cs="Times New Roman"/>
          <w:sz w:val="24"/>
          <w:szCs w:val="24"/>
        </w:rPr>
        <w:t xml:space="preserve"> belonging to my biological mother who began this journey and effort </w:t>
      </w:r>
      <w:r w:rsidR="001B26FE" w:rsidRPr="001B26FE">
        <w:rPr>
          <w:rFonts w:ascii="Times New Roman" w:hAnsi="Times New Roman" w:cs="Times New Roman"/>
          <w:sz w:val="24"/>
          <w:szCs w:val="24"/>
        </w:rPr>
        <w:t>right from</w:t>
      </w:r>
      <w:r w:rsidRPr="001B26FE">
        <w:rPr>
          <w:rFonts w:ascii="Times New Roman" w:hAnsi="Times New Roman" w:cs="Times New Roman"/>
          <w:sz w:val="24"/>
          <w:szCs w:val="24"/>
        </w:rPr>
        <w:t xml:space="preserve"> my childbirth till date in person of noble mother named </w:t>
      </w:r>
      <w:r w:rsidR="001B26FE" w:rsidRPr="001B26FE">
        <w:rPr>
          <w:rFonts w:ascii="Times New Roman" w:hAnsi="Times New Roman" w:cs="Times New Roman"/>
          <w:sz w:val="24"/>
          <w:szCs w:val="24"/>
        </w:rPr>
        <w:t>[MALLAMA</w:t>
      </w:r>
      <w:r w:rsidRPr="001B26FE">
        <w:rPr>
          <w:rFonts w:ascii="Times New Roman" w:hAnsi="Times New Roman" w:cs="Times New Roman"/>
          <w:sz w:val="24"/>
          <w:szCs w:val="24"/>
        </w:rPr>
        <w:t xml:space="preserve"> RAKIYA RAJI OHUWAEI EGIDI]. And my late biological father who had been there for me to ensure this great achievement is accomplish by </w:t>
      </w:r>
      <w:r w:rsidR="001B26FE" w:rsidRPr="001B26FE">
        <w:rPr>
          <w:rFonts w:ascii="Times New Roman" w:hAnsi="Times New Roman" w:cs="Times New Roman"/>
          <w:sz w:val="24"/>
          <w:szCs w:val="24"/>
        </w:rPr>
        <w:t>paying</w:t>
      </w:r>
      <w:r w:rsidRPr="001B26FE">
        <w:rPr>
          <w:rFonts w:ascii="Times New Roman" w:hAnsi="Times New Roman" w:cs="Times New Roman"/>
          <w:sz w:val="24"/>
          <w:szCs w:val="24"/>
        </w:rPr>
        <w:t xml:space="preserve"> my tutor fees, school fees and academic materialism in noble person of [ MALLAM AMINU MUHAMMED INUWA].</w:t>
      </w:r>
    </w:p>
    <w:p w:rsidR="001616F4" w:rsidRPr="001B26FE" w:rsidRDefault="00526993" w:rsidP="009516F9">
      <w:pPr>
        <w:spacing w:after="0" w:line="480" w:lineRule="auto"/>
        <w:jc w:val="both"/>
        <w:rPr>
          <w:rFonts w:ascii="Times New Roman" w:hAnsi="Times New Roman" w:cs="Times New Roman"/>
          <w:sz w:val="24"/>
          <w:szCs w:val="24"/>
        </w:rPr>
      </w:pPr>
      <w:bookmarkStart w:id="26" w:name="_jjmj6xl1uyt5" w:colFirst="0" w:colLast="0"/>
      <w:bookmarkEnd w:id="26"/>
      <w:r w:rsidRPr="001B26FE">
        <w:rPr>
          <w:rFonts w:ascii="Times New Roman" w:hAnsi="Times New Roman" w:cs="Times New Roman"/>
          <w:sz w:val="24"/>
          <w:szCs w:val="24"/>
        </w:rPr>
        <w:t xml:space="preserve">I cannot forget mention my </w:t>
      </w:r>
      <w:r w:rsidR="001B26FE" w:rsidRPr="001B26FE">
        <w:rPr>
          <w:rFonts w:ascii="Times New Roman" w:hAnsi="Times New Roman" w:cs="Times New Roman"/>
          <w:sz w:val="24"/>
          <w:szCs w:val="24"/>
        </w:rPr>
        <w:t>virtue and</w:t>
      </w:r>
      <w:r w:rsidRPr="001B26FE">
        <w:rPr>
          <w:rFonts w:ascii="Times New Roman" w:hAnsi="Times New Roman" w:cs="Times New Roman"/>
          <w:sz w:val="24"/>
          <w:szCs w:val="24"/>
        </w:rPr>
        <w:t xml:space="preserve"> ultimate thanks to my biological brother and sisters in person of Sanusi Aminu and Bilikisu Aminu and Marriyam Aminu.</w:t>
      </w:r>
    </w:p>
    <w:p w:rsidR="001616F4" w:rsidRPr="001B26FE" w:rsidRDefault="00526993" w:rsidP="009516F9">
      <w:pPr>
        <w:spacing w:after="0" w:line="480" w:lineRule="auto"/>
        <w:jc w:val="both"/>
        <w:rPr>
          <w:rFonts w:ascii="Times New Roman" w:hAnsi="Times New Roman" w:cs="Times New Roman"/>
          <w:sz w:val="24"/>
          <w:szCs w:val="24"/>
        </w:rPr>
      </w:pPr>
      <w:bookmarkStart w:id="27" w:name="_ye5u0exgviw" w:colFirst="0" w:colLast="0"/>
      <w:bookmarkEnd w:id="27"/>
      <w:r w:rsidRPr="001B26FE">
        <w:rPr>
          <w:rFonts w:ascii="Times New Roman" w:hAnsi="Times New Roman" w:cs="Times New Roman"/>
          <w:sz w:val="24"/>
          <w:szCs w:val="24"/>
        </w:rPr>
        <w:t>My golden, joyous, appreciation and thanks goes my lovely wife Shamsiyya Haruna( ABDU ).</w:t>
      </w:r>
    </w:p>
    <w:p w:rsidR="001616F4" w:rsidRPr="001B26FE" w:rsidRDefault="00526993" w:rsidP="009516F9">
      <w:pPr>
        <w:spacing w:after="0" w:line="480" w:lineRule="auto"/>
        <w:jc w:val="both"/>
        <w:rPr>
          <w:rFonts w:ascii="Times New Roman" w:hAnsi="Times New Roman" w:cs="Times New Roman"/>
          <w:sz w:val="24"/>
          <w:szCs w:val="24"/>
        </w:rPr>
      </w:pPr>
      <w:bookmarkStart w:id="28" w:name="_1127qctt19ss" w:colFirst="0" w:colLast="0"/>
      <w:bookmarkEnd w:id="28"/>
      <w:r w:rsidRPr="001B26FE">
        <w:rPr>
          <w:rFonts w:ascii="Times New Roman" w:hAnsi="Times New Roman" w:cs="Times New Roman"/>
          <w:sz w:val="24"/>
          <w:szCs w:val="24"/>
        </w:rPr>
        <w:t xml:space="preserve">And also my extreme thanks and appreciation goes to [MALLAM BELLO MUHAMMED UMAR MUHAMMED]. For unconditional support, love, care, prayers, effort, toyed, endeavours, adivces and inmences contribution he offers during my study.                                                            </w:t>
      </w:r>
    </w:p>
    <w:p w:rsidR="001616F4" w:rsidRPr="001B26FE" w:rsidRDefault="001616F4" w:rsidP="009516F9">
      <w:pPr>
        <w:spacing w:after="0" w:line="480" w:lineRule="auto"/>
        <w:rPr>
          <w:rFonts w:ascii="Times New Roman" w:hAnsi="Times New Roman" w:cs="Times New Roman"/>
          <w:sz w:val="24"/>
          <w:szCs w:val="24"/>
        </w:rPr>
      </w:pPr>
      <w:bookmarkStart w:id="29" w:name="_kwvfc1x82v6b" w:colFirst="0" w:colLast="0"/>
      <w:bookmarkEnd w:id="29"/>
    </w:p>
    <w:p w:rsidR="001616F4" w:rsidRPr="001B26FE" w:rsidRDefault="001616F4" w:rsidP="009516F9">
      <w:pPr>
        <w:spacing w:after="0" w:line="480" w:lineRule="auto"/>
        <w:rPr>
          <w:rFonts w:ascii="Times New Roman" w:hAnsi="Times New Roman" w:cs="Times New Roman"/>
          <w:sz w:val="24"/>
          <w:szCs w:val="24"/>
        </w:rPr>
      </w:pPr>
      <w:bookmarkStart w:id="30" w:name="_zhe50mfcle5r" w:colFirst="0" w:colLast="0"/>
      <w:bookmarkEnd w:id="30"/>
    </w:p>
    <w:p w:rsidR="001616F4" w:rsidRPr="001B26FE" w:rsidRDefault="001616F4" w:rsidP="009516F9">
      <w:pPr>
        <w:spacing w:after="0" w:line="480" w:lineRule="auto"/>
        <w:rPr>
          <w:rFonts w:ascii="Times New Roman" w:hAnsi="Times New Roman" w:cs="Times New Roman"/>
          <w:sz w:val="24"/>
          <w:szCs w:val="24"/>
        </w:rPr>
      </w:pPr>
      <w:bookmarkStart w:id="31" w:name="_p52tz8m1tvmn" w:colFirst="0" w:colLast="0"/>
      <w:bookmarkEnd w:id="31"/>
    </w:p>
    <w:p w:rsidR="001616F4" w:rsidRPr="001B26FE" w:rsidRDefault="00526993" w:rsidP="009516F9">
      <w:pPr>
        <w:spacing w:after="0" w:line="480" w:lineRule="auto"/>
        <w:rPr>
          <w:rFonts w:ascii="Times New Roman" w:hAnsi="Times New Roman" w:cs="Times New Roman"/>
          <w:sz w:val="24"/>
          <w:szCs w:val="24"/>
        </w:rPr>
      </w:pPr>
      <w:bookmarkStart w:id="32" w:name="_sdlijwcow1bp" w:colFirst="0" w:colLast="0"/>
      <w:bookmarkEnd w:id="32"/>
      <w:r w:rsidRPr="001B26FE">
        <w:rPr>
          <w:rFonts w:ascii="Times New Roman" w:hAnsi="Times New Roman" w:cs="Times New Roman"/>
          <w:sz w:val="24"/>
          <w:szCs w:val="24"/>
        </w:rPr>
        <w:t xml:space="preserve">                                                     </w:t>
      </w:r>
    </w:p>
    <w:p w:rsidR="001616F4" w:rsidRPr="001B26FE" w:rsidRDefault="001616F4" w:rsidP="009516F9">
      <w:pPr>
        <w:spacing w:after="0" w:line="480" w:lineRule="auto"/>
        <w:rPr>
          <w:rFonts w:ascii="Times New Roman" w:hAnsi="Times New Roman" w:cs="Times New Roman"/>
          <w:sz w:val="24"/>
          <w:szCs w:val="24"/>
        </w:rPr>
      </w:pPr>
      <w:bookmarkStart w:id="33" w:name="_b4c712ebsgyj" w:colFirst="0" w:colLast="0"/>
      <w:bookmarkEnd w:id="33"/>
    </w:p>
    <w:p w:rsidR="001616F4" w:rsidRPr="001B26FE" w:rsidRDefault="001616F4" w:rsidP="009516F9">
      <w:pPr>
        <w:spacing w:after="0" w:line="480" w:lineRule="auto"/>
        <w:rPr>
          <w:rFonts w:ascii="Times New Roman" w:hAnsi="Times New Roman" w:cs="Times New Roman"/>
          <w:sz w:val="24"/>
          <w:szCs w:val="24"/>
        </w:rPr>
      </w:pPr>
      <w:bookmarkStart w:id="34" w:name="_tctv2cgwmjfj" w:colFirst="0" w:colLast="0"/>
      <w:bookmarkEnd w:id="34"/>
    </w:p>
    <w:p w:rsidR="001616F4" w:rsidRPr="001B26FE" w:rsidRDefault="00526993" w:rsidP="009516F9">
      <w:pPr>
        <w:spacing w:after="0" w:line="480" w:lineRule="auto"/>
        <w:jc w:val="center"/>
        <w:rPr>
          <w:rFonts w:ascii="Times New Roman" w:hAnsi="Times New Roman" w:cs="Times New Roman"/>
          <w:b/>
          <w:sz w:val="24"/>
          <w:szCs w:val="24"/>
        </w:rPr>
      </w:pPr>
      <w:bookmarkStart w:id="35" w:name="_bsdyu6tcqlok" w:colFirst="0" w:colLast="0"/>
      <w:bookmarkStart w:id="36" w:name="_t5yhitncr9u0" w:colFirst="0" w:colLast="0"/>
      <w:bookmarkStart w:id="37" w:name="_18uihesok55l" w:colFirst="0" w:colLast="0"/>
      <w:bookmarkStart w:id="38" w:name="_q7yn1dbiser7" w:colFirst="0" w:colLast="0"/>
      <w:bookmarkEnd w:id="35"/>
      <w:bookmarkEnd w:id="36"/>
      <w:bookmarkEnd w:id="37"/>
      <w:bookmarkEnd w:id="38"/>
      <w:r w:rsidRPr="001B26FE">
        <w:rPr>
          <w:rFonts w:ascii="Times New Roman" w:hAnsi="Times New Roman" w:cs="Times New Roman"/>
          <w:b/>
          <w:sz w:val="24"/>
          <w:szCs w:val="24"/>
        </w:rPr>
        <w:lastRenderedPageBreak/>
        <w:t xml:space="preserve">APPROVAL PAGE </w:t>
      </w:r>
    </w:p>
    <w:p w:rsidR="001616F4" w:rsidRPr="001B26FE" w:rsidRDefault="00526993" w:rsidP="009516F9">
      <w:pPr>
        <w:spacing w:after="0" w:line="480" w:lineRule="auto"/>
        <w:jc w:val="both"/>
        <w:rPr>
          <w:rFonts w:ascii="Times New Roman" w:hAnsi="Times New Roman" w:cs="Times New Roman"/>
          <w:sz w:val="24"/>
          <w:szCs w:val="24"/>
        </w:rPr>
      </w:pPr>
      <w:bookmarkStart w:id="39" w:name="_ey2ypecufk2" w:colFirst="0" w:colLast="0"/>
      <w:bookmarkEnd w:id="39"/>
      <w:r w:rsidRPr="001B26FE">
        <w:rPr>
          <w:rFonts w:ascii="Times New Roman" w:hAnsi="Times New Roman" w:cs="Times New Roman"/>
          <w:sz w:val="24"/>
          <w:szCs w:val="24"/>
        </w:rPr>
        <w:t>This is to satisfy this project work research ‘’ tittle Determination of heavy metals in some canned soft drinks sold in udus main campus’  by AMINU NURA with admission number [ 1710303014] Has met the requirements for the award of  bachelor of science degree usmanu dan fodio university sokoto is approved for contribution to knowledge.</w:t>
      </w:r>
    </w:p>
    <w:p w:rsidR="001616F4" w:rsidRPr="001B26FE" w:rsidRDefault="001616F4" w:rsidP="009516F9">
      <w:pPr>
        <w:spacing w:after="0" w:line="480" w:lineRule="auto"/>
        <w:rPr>
          <w:rFonts w:ascii="Times New Roman" w:hAnsi="Times New Roman" w:cs="Times New Roman"/>
          <w:sz w:val="24"/>
          <w:szCs w:val="24"/>
        </w:rPr>
      </w:pPr>
      <w:bookmarkStart w:id="40" w:name="_qa0jlek7xvol" w:colFirst="0" w:colLast="0"/>
      <w:bookmarkEnd w:id="40"/>
    </w:p>
    <w:p w:rsidR="001B26FE" w:rsidRPr="001B26FE" w:rsidRDefault="00526993" w:rsidP="009516F9">
      <w:pPr>
        <w:spacing w:after="0" w:line="480" w:lineRule="auto"/>
        <w:rPr>
          <w:rFonts w:ascii="Times New Roman" w:hAnsi="Times New Roman" w:cs="Times New Roman"/>
          <w:sz w:val="24"/>
          <w:szCs w:val="24"/>
        </w:rPr>
      </w:pPr>
      <w:bookmarkStart w:id="41" w:name="_xgv0xlwjsh01" w:colFirst="0" w:colLast="0"/>
      <w:bookmarkStart w:id="42" w:name="_9r2hhelao9qh" w:colFirst="0" w:colLast="0"/>
      <w:bookmarkEnd w:id="41"/>
      <w:bookmarkEnd w:id="42"/>
      <w:r w:rsidRPr="001B26FE">
        <w:rPr>
          <w:rFonts w:ascii="Times New Roman" w:hAnsi="Times New Roman" w:cs="Times New Roman"/>
          <w:sz w:val="24"/>
          <w:szCs w:val="24"/>
        </w:rPr>
        <w:t>…………………………………….</w:t>
      </w:r>
      <w:r w:rsidR="001B26FE">
        <w:rPr>
          <w:rFonts w:ascii="Times New Roman" w:hAnsi="Times New Roman" w:cs="Times New Roman"/>
          <w:sz w:val="24"/>
          <w:szCs w:val="24"/>
        </w:rPr>
        <w:tab/>
      </w:r>
      <w:r w:rsidR="001B26FE">
        <w:rPr>
          <w:rFonts w:ascii="Times New Roman" w:hAnsi="Times New Roman" w:cs="Times New Roman"/>
          <w:sz w:val="24"/>
          <w:szCs w:val="24"/>
        </w:rPr>
        <w:tab/>
      </w:r>
      <w:r w:rsidR="001B26FE">
        <w:rPr>
          <w:rFonts w:ascii="Times New Roman" w:hAnsi="Times New Roman" w:cs="Times New Roman"/>
          <w:sz w:val="24"/>
          <w:szCs w:val="24"/>
        </w:rPr>
        <w:tab/>
      </w:r>
      <w:r w:rsidR="001B26FE">
        <w:rPr>
          <w:rFonts w:ascii="Times New Roman" w:hAnsi="Times New Roman" w:cs="Times New Roman"/>
          <w:sz w:val="24"/>
          <w:szCs w:val="24"/>
        </w:rPr>
        <w:tab/>
      </w:r>
      <w:r w:rsidRPr="001B26FE">
        <w:rPr>
          <w:rFonts w:ascii="Times New Roman" w:hAnsi="Times New Roman" w:cs="Times New Roman"/>
          <w:sz w:val="24"/>
          <w:szCs w:val="24"/>
        </w:rPr>
        <w:t>.</w:t>
      </w:r>
      <w:r w:rsidR="001B26FE" w:rsidRPr="001B26FE">
        <w:rPr>
          <w:rFonts w:ascii="Times New Roman" w:hAnsi="Times New Roman" w:cs="Times New Roman"/>
          <w:sz w:val="24"/>
          <w:szCs w:val="24"/>
        </w:rPr>
        <w:t>…………………………………..</w:t>
      </w:r>
    </w:p>
    <w:p w:rsidR="001B26FE" w:rsidRDefault="006947A3" w:rsidP="009516F9">
      <w:pPr>
        <w:spacing w:after="0" w:line="480" w:lineRule="auto"/>
        <w:rPr>
          <w:rFonts w:ascii="Times New Roman" w:hAnsi="Times New Roman" w:cs="Times New Roman"/>
          <w:sz w:val="24"/>
          <w:szCs w:val="24"/>
        </w:rPr>
      </w:pPr>
      <w:bookmarkStart w:id="43" w:name="_pytd1yrr9ocg" w:colFirst="0" w:colLast="0"/>
      <w:bookmarkEnd w:id="43"/>
      <w:r>
        <w:rPr>
          <w:rFonts w:ascii="Times New Roman" w:hAnsi="Times New Roman" w:cs="Times New Roman"/>
          <w:sz w:val="24"/>
          <w:szCs w:val="24"/>
        </w:rPr>
        <w:t>PROFF USMAN BELLO BAGUDO</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1B26FE">
        <w:rPr>
          <w:rFonts w:ascii="Times New Roman" w:hAnsi="Times New Roman" w:cs="Times New Roman"/>
          <w:sz w:val="24"/>
          <w:szCs w:val="24"/>
        </w:rPr>
        <w:t xml:space="preserve">DATE </w:t>
      </w:r>
      <w:bookmarkStart w:id="44" w:name="_avkwt9825bii" w:colFirst="0" w:colLast="0"/>
      <w:bookmarkEnd w:id="44"/>
    </w:p>
    <w:p w:rsidR="001616F4" w:rsidRPr="001B26FE" w:rsidRDefault="00526993" w:rsidP="009516F9">
      <w:pPr>
        <w:spacing w:after="0" w:line="480" w:lineRule="auto"/>
        <w:rPr>
          <w:rFonts w:ascii="Times New Roman" w:hAnsi="Times New Roman" w:cs="Times New Roman"/>
          <w:sz w:val="24"/>
          <w:szCs w:val="24"/>
        </w:rPr>
      </w:pPr>
      <w:r w:rsidRPr="001B26FE">
        <w:rPr>
          <w:rFonts w:ascii="Times New Roman" w:hAnsi="Times New Roman" w:cs="Times New Roman"/>
          <w:sz w:val="24"/>
          <w:szCs w:val="24"/>
        </w:rPr>
        <w:t xml:space="preserve">Project supervisor                                                                                                       </w:t>
      </w:r>
    </w:p>
    <w:p w:rsidR="006947A3" w:rsidRDefault="006947A3" w:rsidP="009516F9">
      <w:pPr>
        <w:spacing w:after="0" w:line="480" w:lineRule="auto"/>
        <w:rPr>
          <w:rFonts w:ascii="Times New Roman" w:hAnsi="Times New Roman" w:cs="Times New Roman"/>
          <w:sz w:val="24"/>
          <w:szCs w:val="24"/>
        </w:rPr>
      </w:pPr>
      <w:bookmarkStart w:id="45" w:name="_wz5cgwluozm4" w:colFirst="0" w:colLast="0"/>
      <w:bookmarkEnd w:id="45"/>
    </w:p>
    <w:p w:rsidR="00CC40ED" w:rsidRPr="001B26FE" w:rsidRDefault="00CC40ED" w:rsidP="00CC40ED">
      <w:pPr>
        <w:spacing w:after="0" w:line="480" w:lineRule="auto"/>
        <w:rPr>
          <w:rFonts w:ascii="Times New Roman" w:hAnsi="Times New Roman" w:cs="Times New Roman"/>
          <w:sz w:val="24"/>
          <w:szCs w:val="24"/>
        </w:rPr>
      </w:pPr>
      <w:bookmarkStart w:id="46" w:name="_wki1n68z1m7p" w:colFirst="0" w:colLast="0"/>
      <w:bookmarkEnd w:id="46"/>
      <w:r w:rsidRPr="001B26FE">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1B26FE">
        <w:rPr>
          <w:rFonts w:ascii="Times New Roman" w:hAnsi="Times New Roman" w:cs="Times New Roman"/>
          <w:sz w:val="24"/>
          <w:szCs w:val="24"/>
        </w:rPr>
        <w:t>.…………………………………..</w:t>
      </w:r>
    </w:p>
    <w:p w:rsidR="001616F4" w:rsidRPr="001B26FE" w:rsidRDefault="00CC40ED" w:rsidP="009516F9">
      <w:pPr>
        <w:spacing w:after="0" w:line="480" w:lineRule="auto"/>
        <w:rPr>
          <w:rFonts w:ascii="Times New Roman" w:hAnsi="Times New Roman" w:cs="Times New Roman"/>
          <w:sz w:val="24"/>
          <w:szCs w:val="24"/>
        </w:rPr>
      </w:pPr>
      <w:r>
        <w:rPr>
          <w:rFonts w:ascii="Times New Roman" w:hAnsi="Times New Roman" w:cs="Times New Roman"/>
          <w:sz w:val="24"/>
          <w:szCs w:val="24"/>
        </w:rPr>
        <w:t>EXTERNAL SUPERVISOR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6947A3" w:rsidRPr="001B26FE">
        <w:rPr>
          <w:rFonts w:ascii="Times New Roman" w:hAnsi="Times New Roman" w:cs="Times New Roman"/>
          <w:sz w:val="24"/>
          <w:szCs w:val="24"/>
        </w:rPr>
        <w:t xml:space="preserve">DATE    </w:t>
      </w:r>
    </w:p>
    <w:p w:rsidR="006947A3" w:rsidRDefault="006947A3" w:rsidP="009516F9">
      <w:pPr>
        <w:spacing w:after="0" w:line="480" w:lineRule="auto"/>
        <w:rPr>
          <w:rFonts w:ascii="Times New Roman" w:hAnsi="Times New Roman" w:cs="Times New Roman"/>
          <w:sz w:val="24"/>
          <w:szCs w:val="24"/>
        </w:rPr>
      </w:pPr>
      <w:bookmarkStart w:id="47" w:name="_48ezapw0nacf" w:colFirst="0" w:colLast="0"/>
      <w:bookmarkStart w:id="48" w:name="_98lb5lvk96wb" w:colFirst="0" w:colLast="0"/>
      <w:bookmarkEnd w:id="47"/>
      <w:bookmarkEnd w:id="48"/>
    </w:p>
    <w:p w:rsidR="006947A3" w:rsidRDefault="006947A3" w:rsidP="009516F9">
      <w:pPr>
        <w:spacing w:after="0" w:line="480" w:lineRule="auto"/>
        <w:rPr>
          <w:rFonts w:ascii="Times New Roman" w:hAnsi="Times New Roman" w:cs="Times New Roman"/>
          <w:sz w:val="24"/>
          <w:szCs w:val="24"/>
        </w:rPr>
      </w:pPr>
    </w:p>
    <w:p w:rsidR="00CC40ED" w:rsidRPr="001B26FE" w:rsidRDefault="00CC40ED" w:rsidP="00CC40ED">
      <w:pPr>
        <w:spacing w:after="0" w:line="480" w:lineRule="auto"/>
        <w:rPr>
          <w:rFonts w:ascii="Times New Roman" w:hAnsi="Times New Roman" w:cs="Times New Roman"/>
          <w:sz w:val="24"/>
          <w:szCs w:val="24"/>
        </w:rPr>
      </w:pPr>
      <w:bookmarkStart w:id="49" w:name="_r7c371ranks3" w:colFirst="0" w:colLast="0"/>
      <w:bookmarkEnd w:id="49"/>
      <w:r w:rsidRPr="001B26FE">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1B26FE">
        <w:rPr>
          <w:rFonts w:ascii="Times New Roman" w:hAnsi="Times New Roman" w:cs="Times New Roman"/>
          <w:sz w:val="24"/>
          <w:szCs w:val="24"/>
        </w:rPr>
        <w:t>.…………………………………..</w:t>
      </w:r>
    </w:p>
    <w:p w:rsidR="001616F4" w:rsidRPr="001B26FE" w:rsidRDefault="00CC40ED" w:rsidP="009516F9">
      <w:pPr>
        <w:spacing w:after="0" w:line="480" w:lineRule="auto"/>
        <w:rPr>
          <w:rFonts w:ascii="Times New Roman" w:hAnsi="Times New Roman" w:cs="Times New Roman"/>
          <w:sz w:val="24"/>
          <w:szCs w:val="24"/>
        </w:rPr>
      </w:pPr>
      <w:r w:rsidRPr="001B26FE">
        <w:rPr>
          <w:rFonts w:ascii="Times New Roman" w:hAnsi="Times New Roman" w:cs="Times New Roman"/>
          <w:sz w:val="24"/>
          <w:szCs w:val="24"/>
        </w:rPr>
        <w:t xml:space="preserve">PROFF AMINU MUHAMMED                     </w:t>
      </w:r>
    </w:p>
    <w:p w:rsidR="001616F4" w:rsidRPr="001B26FE" w:rsidRDefault="006947A3" w:rsidP="009516F9">
      <w:pPr>
        <w:spacing w:after="0" w:line="480" w:lineRule="auto"/>
        <w:rPr>
          <w:rFonts w:ascii="Times New Roman" w:hAnsi="Times New Roman" w:cs="Times New Roman"/>
          <w:sz w:val="24"/>
          <w:szCs w:val="24"/>
        </w:rPr>
      </w:pPr>
      <w:bookmarkStart w:id="50" w:name="_hhfuy2idbfa1" w:colFirst="0" w:colLast="0"/>
      <w:bookmarkEnd w:id="50"/>
      <w:r>
        <w:rPr>
          <w:rFonts w:ascii="Times New Roman" w:hAnsi="Times New Roman" w:cs="Times New Roman"/>
          <w:sz w:val="24"/>
          <w:szCs w:val="24"/>
        </w:rPr>
        <w:t xml:space="preserve">HEAD OF DEPARTMENT </w:t>
      </w:r>
      <w:r w:rsidR="00CC40ED">
        <w:rPr>
          <w:rFonts w:ascii="Times New Roman" w:hAnsi="Times New Roman" w:cs="Times New Roman"/>
          <w:sz w:val="24"/>
          <w:szCs w:val="24"/>
        </w:rPr>
        <w:tab/>
      </w:r>
      <w:r w:rsidR="00CC40ED">
        <w:rPr>
          <w:rFonts w:ascii="Times New Roman" w:hAnsi="Times New Roman" w:cs="Times New Roman"/>
          <w:sz w:val="24"/>
          <w:szCs w:val="24"/>
        </w:rPr>
        <w:tab/>
      </w:r>
      <w:r w:rsidR="00CC40ED">
        <w:rPr>
          <w:rFonts w:ascii="Times New Roman" w:hAnsi="Times New Roman" w:cs="Times New Roman"/>
          <w:sz w:val="24"/>
          <w:szCs w:val="24"/>
        </w:rPr>
        <w:tab/>
      </w:r>
      <w:r w:rsidR="00CC40ED">
        <w:rPr>
          <w:rFonts w:ascii="Times New Roman" w:hAnsi="Times New Roman" w:cs="Times New Roman"/>
          <w:sz w:val="24"/>
          <w:szCs w:val="24"/>
        </w:rPr>
        <w:tab/>
      </w:r>
      <w:r w:rsidR="00CC40ED">
        <w:rPr>
          <w:rFonts w:ascii="Times New Roman" w:hAnsi="Times New Roman" w:cs="Times New Roman"/>
          <w:sz w:val="24"/>
          <w:szCs w:val="24"/>
        </w:rPr>
        <w:tab/>
      </w:r>
      <w:r w:rsidR="00CC40ED">
        <w:rPr>
          <w:rFonts w:ascii="Times New Roman" w:hAnsi="Times New Roman" w:cs="Times New Roman"/>
          <w:sz w:val="24"/>
          <w:szCs w:val="24"/>
        </w:rPr>
        <w:tab/>
      </w:r>
      <w:r w:rsidR="00CC40ED">
        <w:rPr>
          <w:rFonts w:ascii="Times New Roman" w:hAnsi="Times New Roman" w:cs="Times New Roman"/>
          <w:sz w:val="24"/>
          <w:szCs w:val="24"/>
        </w:rPr>
        <w:tab/>
      </w:r>
      <w:r w:rsidRPr="001B26FE">
        <w:rPr>
          <w:rFonts w:ascii="Times New Roman" w:hAnsi="Times New Roman" w:cs="Times New Roman"/>
          <w:sz w:val="24"/>
          <w:szCs w:val="24"/>
        </w:rPr>
        <w:t>DATE</w:t>
      </w:r>
    </w:p>
    <w:p w:rsidR="001616F4" w:rsidRPr="001B26FE" w:rsidRDefault="001616F4" w:rsidP="009516F9">
      <w:pPr>
        <w:spacing w:after="0" w:line="480" w:lineRule="auto"/>
        <w:rPr>
          <w:rFonts w:ascii="Times New Roman" w:hAnsi="Times New Roman" w:cs="Times New Roman"/>
          <w:sz w:val="24"/>
          <w:szCs w:val="24"/>
        </w:rPr>
      </w:pPr>
      <w:bookmarkStart w:id="51" w:name="_5ym6yhjq1ln4" w:colFirst="0" w:colLast="0"/>
      <w:bookmarkEnd w:id="51"/>
    </w:p>
    <w:p w:rsidR="001616F4" w:rsidRPr="001B26FE" w:rsidRDefault="001616F4" w:rsidP="009516F9">
      <w:pPr>
        <w:spacing w:after="0" w:line="480" w:lineRule="auto"/>
        <w:rPr>
          <w:rFonts w:ascii="Times New Roman" w:hAnsi="Times New Roman" w:cs="Times New Roman"/>
          <w:sz w:val="24"/>
          <w:szCs w:val="24"/>
        </w:rPr>
      </w:pPr>
      <w:bookmarkStart w:id="52" w:name="_om36yihddxup" w:colFirst="0" w:colLast="0"/>
      <w:bookmarkEnd w:id="52"/>
    </w:p>
    <w:p w:rsidR="001616F4" w:rsidRPr="001B26FE" w:rsidRDefault="00526993" w:rsidP="009516F9">
      <w:pPr>
        <w:spacing w:after="0" w:line="480" w:lineRule="auto"/>
        <w:jc w:val="center"/>
        <w:rPr>
          <w:rFonts w:ascii="Times New Roman" w:hAnsi="Times New Roman" w:cs="Times New Roman"/>
          <w:sz w:val="24"/>
          <w:szCs w:val="24"/>
        </w:rPr>
      </w:pPr>
      <w:bookmarkStart w:id="53" w:name="_iqlhe9pe0kb8" w:colFirst="0" w:colLast="0"/>
      <w:bookmarkEnd w:id="53"/>
      <w:r w:rsidRPr="001B26FE">
        <w:rPr>
          <w:rFonts w:ascii="Times New Roman" w:hAnsi="Times New Roman" w:cs="Times New Roman"/>
          <w:sz w:val="24"/>
          <w:szCs w:val="24"/>
        </w:rPr>
        <w:t xml:space="preserve">                      </w:t>
      </w:r>
    </w:p>
    <w:p w:rsidR="001616F4" w:rsidRPr="001B26FE" w:rsidRDefault="001616F4" w:rsidP="009516F9">
      <w:pPr>
        <w:spacing w:after="0" w:line="480" w:lineRule="auto"/>
        <w:jc w:val="center"/>
        <w:rPr>
          <w:rFonts w:ascii="Times New Roman" w:hAnsi="Times New Roman" w:cs="Times New Roman"/>
          <w:sz w:val="24"/>
          <w:szCs w:val="24"/>
        </w:rPr>
      </w:pPr>
      <w:bookmarkStart w:id="54" w:name="_4zfv40vg5yr4" w:colFirst="0" w:colLast="0"/>
      <w:bookmarkEnd w:id="54"/>
    </w:p>
    <w:p w:rsidR="001616F4" w:rsidRPr="001B26FE" w:rsidRDefault="001616F4" w:rsidP="009516F9">
      <w:pPr>
        <w:spacing w:after="0" w:line="480" w:lineRule="auto"/>
        <w:jc w:val="center"/>
        <w:rPr>
          <w:rFonts w:ascii="Times New Roman" w:hAnsi="Times New Roman" w:cs="Times New Roman"/>
          <w:sz w:val="24"/>
          <w:szCs w:val="24"/>
        </w:rPr>
      </w:pPr>
      <w:bookmarkStart w:id="55" w:name="_fj67rba40k3" w:colFirst="0" w:colLast="0"/>
      <w:bookmarkEnd w:id="55"/>
    </w:p>
    <w:p w:rsidR="001616F4" w:rsidRPr="001B26FE" w:rsidRDefault="001616F4" w:rsidP="009516F9">
      <w:pPr>
        <w:spacing w:after="0" w:line="480" w:lineRule="auto"/>
        <w:jc w:val="center"/>
        <w:rPr>
          <w:rFonts w:ascii="Times New Roman" w:hAnsi="Times New Roman" w:cs="Times New Roman"/>
          <w:sz w:val="24"/>
          <w:szCs w:val="24"/>
        </w:rPr>
      </w:pPr>
      <w:bookmarkStart w:id="56" w:name="_bz9nwy1nkaj9" w:colFirst="0" w:colLast="0"/>
      <w:bookmarkEnd w:id="56"/>
    </w:p>
    <w:p w:rsidR="001616F4" w:rsidRPr="001B26FE" w:rsidRDefault="00526993" w:rsidP="009516F9">
      <w:pPr>
        <w:spacing w:after="0" w:line="480" w:lineRule="auto"/>
        <w:jc w:val="center"/>
        <w:rPr>
          <w:rFonts w:ascii="Times New Roman" w:hAnsi="Times New Roman" w:cs="Times New Roman"/>
          <w:b/>
          <w:sz w:val="24"/>
          <w:szCs w:val="24"/>
        </w:rPr>
      </w:pPr>
      <w:bookmarkStart w:id="57" w:name="_o55i1m26b66s"/>
      <w:bookmarkStart w:id="58" w:name="_ce4vr1675rn"/>
      <w:bookmarkEnd w:id="57"/>
      <w:bookmarkEnd w:id="58"/>
      <w:r w:rsidRPr="001B26FE">
        <w:rPr>
          <w:rFonts w:ascii="Times New Roman" w:hAnsi="Times New Roman" w:cs="Times New Roman"/>
          <w:b/>
          <w:sz w:val="24"/>
          <w:szCs w:val="24"/>
        </w:rPr>
        <w:lastRenderedPageBreak/>
        <w:t>ACKNOWLEDGEMENT</w:t>
      </w:r>
    </w:p>
    <w:p w:rsidR="001616F4" w:rsidRPr="001B26FE" w:rsidRDefault="00526993" w:rsidP="009516F9">
      <w:pPr>
        <w:spacing w:after="0" w:line="480" w:lineRule="auto"/>
        <w:jc w:val="both"/>
        <w:rPr>
          <w:rFonts w:ascii="Times New Roman" w:hAnsi="Times New Roman" w:cs="Times New Roman"/>
          <w:sz w:val="24"/>
          <w:szCs w:val="24"/>
        </w:rPr>
      </w:pPr>
      <w:bookmarkStart w:id="59" w:name="_roe0f862fm3m" w:colFirst="0" w:colLast="0"/>
      <w:bookmarkEnd w:id="59"/>
      <w:r w:rsidRPr="001B26FE">
        <w:rPr>
          <w:rFonts w:ascii="Times New Roman" w:hAnsi="Times New Roman" w:cs="Times New Roman"/>
          <w:sz w:val="24"/>
          <w:szCs w:val="24"/>
        </w:rPr>
        <w:t>First and foremost, praise and my golden thanks are for</w:t>
      </w:r>
      <w:r w:rsidR="00CC40ED">
        <w:rPr>
          <w:rFonts w:ascii="Times New Roman" w:hAnsi="Times New Roman" w:cs="Times New Roman"/>
          <w:sz w:val="24"/>
          <w:szCs w:val="24"/>
        </w:rPr>
        <w:t xml:space="preserve"> </w:t>
      </w:r>
      <w:r w:rsidRPr="001B26FE">
        <w:rPr>
          <w:rFonts w:ascii="Times New Roman" w:hAnsi="Times New Roman" w:cs="Times New Roman"/>
          <w:sz w:val="24"/>
          <w:szCs w:val="24"/>
        </w:rPr>
        <w:t>Almigthy Allah ( SWT). my creator,  my inspirator, my strong pillar, my wind, knowledge and understanding he soared in me throughout my research to complete this project research work successfully.</w:t>
      </w:r>
    </w:p>
    <w:p w:rsidR="001616F4" w:rsidRPr="001B26FE" w:rsidRDefault="00526993" w:rsidP="009516F9">
      <w:pPr>
        <w:spacing w:after="0" w:line="480" w:lineRule="auto"/>
        <w:jc w:val="both"/>
        <w:rPr>
          <w:rFonts w:ascii="Times New Roman" w:hAnsi="Times New Roman" w:cs="Times New Roman"/>
          <w:sz w:val="24"/>
          <w:szCs w:val="24"/>
        </w:rPr>
      </w:pPr>
      <w:bookmarkStart w:id="60" w:name="_uiic7ajq9vk1" w:colFirst="0" w:colLast="0"/>
      <w:bookmarkEnd w:id="60"/>
      <w:r w:rsidRPr="001B26FE">
        <w:rPr>
          <w:rFonts w:ascii="Times New Roman" w:hAnsi="Times New Roman" w:cs="Times New Roman"/>
          <w:sz w:val="24"/>
          <w:szCs w:val="24"/>
        </w:rPr>
        <w:t>I would love to uses this great opportunity to express my deep and sincere gratitude to my research supervisor  professor Bello Usman Bagudo for giving me the opportunity to do research and providing an un-tiredly and valuable guidance throughout this research. His dynamism, vision, sincerity, profound effort and un-end motivation have deeply inspired me.  He has tought me the methodology to carryout the research and prevent the research and to present this research work as clearly as possible.  It was a great privilege and optimum honor to work and study under his guidance . I would like to thank him for his kindness, generosity, jovious, friendship, simplicity, emphatic and great sign of honor. I would recommend anyone who want to have a pronounce and sound knowledge to study under him. I`Mm extending my heartfelt thanks to his wife, family, friends and relatives for their acceptance and patient during the course of this discoursion.</w:t>
      </w:r>
    </w:p>
    <w:p w:rsidR="001616F4" w:rsidRPr="001B26FE" w:rsidRDefault="00526993" w:rsidP="009516F9">
      <w:pPr>
        <w:spacing w:after="0" w:line="480" w:lineRule="auto"/>
        <w:jc w:val="both"/>
        <w:rPr>
          <w:rFonts w:ascii="Times New Roman" w:hAnsi="Times New Roman" w:cs="Times New Roman"/>
          <w:sz w:val="24"/>
          <w:szCs w:val="24"/>
        </w:rPr>
      </w:pPr>
      <w:bookmarkStart w:id="61" w:name="_97jxmyia489z" w:colFirst="0" w:colLast="0"/>
      <w:bookmarkEnd w:id="61"/>
      <w:r w:rsidRPr="001B26FE">
        <w:rPr>
          <w:rFonts w:ascii="Times New Roman" w:hAnsi="Times New Roman" w:cs="Times New Roman"/>
          <w:sz w:val="24"/>
          <w:szCs w:val="24"/>
        </w:rPr>
        <w:t>I`m very much thankful to my biological brother and sisters in person of Sanusi Aminu, Bilikisu Aminu and Mariyyam Aminu for their material and financial support throughout my life.</w:t>
      </w:r>
    </w:p>
    <w:p w:rsidR="001616F4" w:rsidRPr="001B26FE" w:rsidRDefault="00526993" w:rsidP="009516F9">
      <w:pPr>
        <w:spacing w:after="0" w:line="480" w:lineRule="auto"/>
        <w:jc w:val="both"/>
        <w:rPr>
          <w:rFonts w:ascii="Times New Roman" w:hAnsi="Times New Roman" w:cs="Times New Roman"/>
          <w:sz w:val="24"/>
          <w:szCs w:val="24"/>
        </w:rPr>
      </w:pPr>
      <w:bookmarkStart w:id="62" w:name="_dxukoxin22t" w:colFirst="0" w:colLast="0"/>
      <w:bookmarkEnd w:id="62"/>
      <w:r w:rsidRPr="001B26FE">
        <w:rPr>
          <w:rFonts w:ascii="Times New Roman" w:hAnsi="Times New Roman" w:cs="Times New Roman"/>
          <w:sz w:val="24"/>
          <w:szCs w:val="24"/>
        </w:rPr>
        <w:t xml:space="preserve"> My further gratitude goes to my childhood friend in person of Abdullahi Sabi`u.</w:t>
      </w:r>
    </w:p>
    <w:p w:rsidR="001616F4" w:rsidRPr="001B26FE" w:rsidRDefault="00526993" w:rsidP="009516F9">
      <w:pPr>
        <w:spacing w:after="0" w:line="480" w:lineRule="auto"/>
        <w:jc w:val="both"/>
        <w:rPr>
          <w:rFonts w:ascii="Times New Roman" w:hAnsi="Times New Roman" w:cs="Times New Roman"/>
          <w:sz w:val="24"/>
          <w:szCs w:val="24"/>
        </w:rPr>
      </w:pPr>
      <w:bookmarkStart w:id="63" w:name="_u4oapz6ro4rz" w:colFirst="0" w:colLast="0"/>
      <w:bookmarkEnd w:id="63"/>
      <w:r w:rsidRPr="001B26FE">
        <w:rPr>
          <w:rFonts w:ascii="Times New Roman" w:hAnsi="Times New Roman" w:cs="Times New Roman"/>
          <w:sz w:val="24"/>
          <w:szCs w:val="24"/>
        </w:rPr>
        <w:t xml:space="preserve"> I connot forget to extend my thanks to my biography brothers in persons of Dr Ashiru Aminu Modoji ( senior lecturer in usman danfodio teaching hospitals university sokoto) and Barrister Yusuf Musah Fu</w:t>
      </w:r>
    </w:p>
    <w:p w:rsidR="001616F4" w:rsidRPr="001B26FE" w:rsidRDefault="00526993" w:rsidP="009516F9">
      <w:pPr>
        <w:spacing w:after="0" w:line="480" w:lineRule="auto"/>
        <w:jc w:val="both"/>
        <w:rPr>
          <w:rFonts w:ascii="Times New Roman" w:hAnsi="Times New Roman" w:cs="Times New Roman"/>
          <w:sz w:val="24"/>
          <w:szCs w:val="24"/>
        </w:rPr>
      </w:pPr>
      <w:bookmarkStart w:id="64" w:name="_whhw3ouy7dbf" w:colFirst="0" w:colLast="0"/>
      <w:bookmarkEnd w:id="64"/>
      <w:r w:rsidRPr="001B26FE">
        <w:rPr>
          <w:rFonts w:ascii="Times New Roman" w:hAnsi="Times New Roman" w:cs="Times New Roman"/>
          <w:sz w:val="24"/>
          <w:szCs w:val="24"/>
        </w:rPr>
        <w:t xml:space="preserve">ntuwa ( a legal officer in usmanu danfodio university sokoto, I personally send my great thanks to Farida Umar tela ( kambarawa katsina ) for her extreme support.I connot concloud this write up without recongnized, mention and thanks to my assistance, my councilor, my helper and my </w:t>
      </w:r>
      <w:r w:rsidRPr="001B26FE">
        <w:rPr>
          <w:rFonts w:ascii="Times New Roman" w:hAnsi="Times New Roman" w:cs="Times New Roman"/>
          <w:sz w:val="24"/>
          <w:szCs w:val="24"/>
        </w:rPr>
        <w:lastRenderedPageBreak/>
        <w:t>academic guidance in person of Proff Muhammed Nuradeen Almustapha from department of puer and environmental chemistry and enerhy and apply chemistry usmanu danfodio unversitt sokoto. My thanks also extend to Proff Aminu Muhammed sokoto, Dr S A Zauro, Mallam Abubakar Sanin Yelwa, Mallam Shamsudeen Yahya ingawa. I quickly enumerate my coursemate, friend and colleagues and students from department of pure and environmental chemistry ( pure chemistry unit) in persons of Hussain Bello Shuni, Umar Isiyah, Ibrahim Muhmmed Auwal, Ibrahim Hassan, Zakariya Adilee, Amina Yahya Muhammed and Aisha Abubakar Amursah. I thanks the M I S Management Usmanu danfodio university sokoto, sucurrity  agencies, intelligent agencies, I C T sttaves  and all sttaves who`s in one way or the other contributed to the existences of this great institution . I would like to express the efforts of Proff Aminu Muhammed Sokoto  Head of department  ( pure and environmental chemistry), Proff Musbahu Muhammed Ladan Head of department ( energy and apply chemistry), Dr Muktar seminar  co-ordinator, associate Proff Zainab Ibrahim Gobir Adiya project co-ordinator, Mallam Jemilu Sani examinar officer and mallam Musah Aliyu. For their effort, love and support to complete this project research work successefully</w:t>
      </w:r>
    </w:p>
    <w:p w:rsidR="001616F4" w:rsidRPr="001B26FE" w:rsidRDefault="00526993" w:rsidP="009516F9">
      <w:pPr>
        <w:spacing w:after="0" w:line="480" w:lineRule="auto"/>
        <w:rPr>
          <w:rFonts w:ascii="Times New Roman" w:hAnsi="Times New Roman" w:cs="Times New Roman"/>
          <w:sz w:val="24"/>
          <w:szCs w:val="24"/>
        </w:rPr>
      </w:pPr>
      <w:bookmarkStart w:id="65" w:name="_if1rub7f1lkl" w:colFirst="0" w:colLast="0"/>
      <w:bookmarkEnd w:id="65"/>
      <w:r w:rsidRPr="001B26FE">
        <w:rPr>
          <w:rFonts w:ascii="Times New Roman" w:hAnsi="Times New Roman" w:cs="Times New Roman"/>
          <w:sz w:val="24"/>
          <w:szCs w:val="24"/>
        </w:rPr>
        <w:t xml:space="preserve">    </w:t>
      </w:r>
    </w:p>
    <w:p w:rsidR="001616F4" w:rsidRPr="001B26FE" w:rsidRDefault="00526993" w:rsidP="009516F9">
      <w:pPr>
        <w:spacing w:after="0" w:line="480" w:lineRule="auto"/>
        <w:rPr>
          <w:rFonts w:ascii="Times New Roman" w:hAnsi="Times New Roman" w:cs="Times New Roman"/>
          <w:sz w:val="24"/>
          <w:szCs w:val="24"/>
        </w:rPr>
      </w:pPr>
      <w:bookmarkStart w:id="66" w:name="_6g6uqp1flj21" w:colFirst="0" w:colLast="0"/>
      <w:bookmarkEnd w:id="66"/>
      <w:r w:rsidRPr="001B26FE">
        <w:rPr>
          <w:rFonts w:ascii="Times New Roman" w:hAnsi="Times New Roman" w:cs="Times New Roman"/>
          <w:sz w:val="24"/>
          <w:szCs w:val="24"/>
        </w:rPr>
        <w:t xml:space="preserve">                                  </w:t>
      </w:r>
    </w:p>
    <w:p w:rsidR="001616F4" w:rsidRPr="001B26FE" w:rsidRDefault="001616F4" w:rsidP="009516F9">
      <w:pPr>
        <w:spacing w:after="0" w:line="480" w:lineRule="auto"/>
        <w:rPr>
          <w:rFonts w:ascii="Times New Roman" w:hAnsi="Times New Roman" w:cs="Times New Roman"/>
          <w:sz w:val="24"/>
          <w:szCs w:val="24"/>
        </w:rPr>
      </w:pPr>
      <w:bookmarkStart w:id="67" w:name="_5sa5r6yu4lot" w:colFirst="0" w:colLast="0"/>
      <w:bookmarkEnd w:id="67"/>
    </w:p>
    <w:p w:rsidR="001616F4" w:rsidRPr="001B26FE" w:rsidRDefault="001616F4" w:rsidP="009516F9">
      <w:pPr>
        <w:spacing w:after="0" w:line="480" w:lineRule="auto"/>
        <w:rPr>
          <w:rFonts w:ascii="Times New Roman" w:hAnsi="Times New Roman" w:cs="Times New Roman"/>
          <w:sz w:val="24"/>
          <w:szCs w:val="24"/>
        </w:rPr>
      </w:pPr>
      <w:bookmarkStart w:id="68" w:name="_t3uq8zgxfmwf" w:colFirst="0" w:colLast="0"/>
      <w:bookmarkEnd w:id="68"/>
    </w:p>
    <w:p w:rsidR="001616F4" w:rsidRPr="001B26FE" w:rsidRDefault="001616F4" w:rsidP="009516F9">
      <w:pPr>
        <w:spacing w:after="0" w:line="480" w:lineRule="auto"/>
        <w:rPr>
          <w:rFonts w:ascii="Times New Roman" w:hAnsi="Times New Roman" w:cs="Times New Roman"/>
          <w:sz w:val="24"/>
          <w:szCs w:val="24"/>
        </w:rPr>
      </w:pPr>
      <w:bookmarkStart w:id="69" w:name="_x9fuw4gknrjn" w:colFirst="0" w:colLast="0"/>
      <w:bookmarkEnd w:id="69"/>
    </w:p>
    <w:p w:rsidR="001616F4" w:rsidRPr="001B26FE" w:rsidRDefault="001616F4" w:rsidP="009516F9">
      <w:pPr>
        <w:spacing w:after="0" w:line="480" w:lineRule="auto"/>
        <w:rPr>
          <w:rFonts w:ascii="Times New Roman" w:hAnsi="Times New Roman" w:cs="Times New Roman"/>
          <w:sz w:val="24"/>
          <w:szCs w:val="24"/>
        </w:rPr>
      </w:pPr>
      <w:bookmarkStart w:id="70" w:name="_exm8wjjpp5ai" w:colFirst="0" w:colLast="0"/>
      <w:bookmarkEnd w:id="70"/>
    </w:p>
    <w:p w:rsidR="001616F4" w:rsidRPr="001B26FE" w:rsidRDefault="001616F4" w:rsidP="009516F9">
      <w:pPr>
        <w:spacing w:after="0" w:line="480" w:lineRule="auto"/>
        <w:rPr>
          <w:rFonts w:ascii="Times New Roman" w:hAnsi="Times New Roman" w:cs="Times New Roman"/>
          <w:sz w:val="24"/>
          <w:szCs w:val="24"/>
        </w:rPr>
      </w:pPr>
      <w:bookmarkStart w:id="71" w:name="_76w792t0scgj" w:colFirst="0" w:colLast="0"/>
      <w:bookmarkEnd w:id="71"/>
    </w:p>
    <w:p w:rsidR="001616F4" w:rsidRPr="001B26FE" w:rsidRDefault="001616F4" w:rsidP="009516F9">
      <w:pPr>
        <w:spacing w:after="0" w:line="480" w:lineRule="auto"/>
        <w:rPr>
          <w:rFonts w:ascii="Times New Roman" w:hAnsi="Times New Roman" w:cs="Times New Roman"/>
          <w:sz w:val="24"/>
          <w:szCs w:val="24"/>
        </w:rPr>
      </w:pPr>
      <w:bookmarkStart w:id="72" w:name="_1fgl1k6eptum" w:colFirst="0" w:colLast="0"/>
      <w:bookmarkEnd w:id="72"/>
    </w:p>
    <w:p w:rsidR="001B26FE" w:rsidRDefault="00526993" w:rsidP="009516F9">
      <w:pPr>
        <w:spacing w:after="0" w:line="480" w:lineRule="auto"/>
        <w:jc w:val="center"/>
        <w:rPr>
          <w:rFonts w:ascii="Times New Roman" w:hAnsi="Times New Roman" w:cs="Times New Roman"/>
          <w:b/>
          <w:sz w:val="24"/>
          <w:szCs w:val="24"/>
        </w:rPr>
      </w:pPr>
      <w:bookmarkStart w:id="73" w:name="_njbzsdacz6fu" w:colFirst="0" w:colLast="0"/>
      <w:bookmarkStart w:id="74" w:name="_bfwd01rmqe2f" w:colFirst="0" w:colLast="0"/>
      <w:bookmarkStart w:id="75" w:name="_wtvcjnpzygb" w:colFirst="0" w:colLast="0"/>
      <w:bookmarkStart w:id="76" w:name="_6h1ale2wbzbd" w:colFirst="0" w:colLast="0"/>
      <w:bookmarkStart w:id="77" w:name="_wckbuooru6zk"/>
      <w:bookmarkStart w:id="78" w:name="_wty8il11l2ii"/>
      <w:bookmarkEnd w:id="73"/>
      <w:bookmarkEnd w:id="74"/>
      <w:bookmarkEnd w:id="75"/>
      <w:bookmarkEnd w:id="76"/>
      <w:bookmarkEnd w:id="77"/>
      <w:bookmarkEnd w:id="78"/>
      <w:r w:rsidRPr="001B26FE">
        <w:rPr>
          <w:rFonts w:ascii="Times New Roman" w:hAnsi="Times New Roman" w:cs="Times New Roman"/>
          <w:b/>
          <w:sz w:val="24"/>
          <w:szCs w:val="24"/>
        </w:rPr>
        <w:lastRenderedPageBreak/>
        <w:t>ABSTRACT</w:t>
      </w:r>
      <w:bookmarkStart w:id="79" w:name="_da46yfiixkd5" w:colFirst="0" w:colLast="0"/>
      <w:bookmarkEnd w:id="79"/>
    </w:p>
    <w:p w:rsidR="00D80981" w:rsidRDefault="00526993" w:rsidP="009516F9">
      <w:pPr>
        <w:spacing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Soft drinks are consumed daily in udus due to its affordability, characteristic taste, and thirst quenching potential. However, the high demand may compromise the quality of production with possible contamination of heavy metals which have shown to cause intoxication and death in humans. This study evaluated some heavy metals in some canned soft drink sold in udus main campus . The soft drinks were screened for the presence of sugar, carbon dioxide, phosphate and alcohol as well as the pH and acidity determined. The level of cadmium, mercury, arsenic, cupper and lead were determined using atomic absorption spectrophotometer. The study showed the presence of sugar, carbon dioxide, phosphate, and alcohol in the soft drinks. The soft drinks were acidic in nature, pH ranging from 3 to 5 with a mean of 3.6 and the acid concentration was relatively low between 3 and 12 g/L with a mean of 8.1 g/L. Lead was present in all the samples ranging from 0.17 to 3.39 mg/L with a mean of 0.8, mercury was present in 22 samples ranging from 0.29 to 11.32 mg/L with a mean of 2.08 mg/L while cadmium was present only in one sample (0.149 mg/L). When compared to EPA, WHO and NIS standards, the levels of the heavy metal contaminants were above the tolerated limits for good quality drinking water in most samples. These results suggest that soft drinks in Nigeria may be contaminated with heavy metals which constitute a major public health problem. Thus, quality control is recommended during the production process especially at the stages of sterilization and purification</w:t>
      </w:r>
    </w:p>
    <w:p w:rsidR="00D80981" w:rsidRDefault="00D80981">
      <w:pPr>
        <w:rPr>
          <w:rFonts w:ascii="Times New Roman" w:hAnsi="Times New Roman" w:cs="Times New Roman"/>
          <w:sz w:val="24"/>
          <w:szCs w:val="24"/>
        </w:rPr>
      </w:pPr>
      <w:r>
        <w:rPr>
          <w:rFonts w:ascii="Times New Roman" w:hAnsi="Times New Roman" w:cs="Times New Roman"/>
          <w:sz w:val="24"/>
          <w:szCs w:val="24"/>
        </w:rPr>
        <w:br w:type="page"/>
      </w:r>
    </w:p>
    <w:p w:rsidR="00FA088B" w:rsidRDefault="00FA088B" w:rsidP="009516F9">
      <w:pPr>
        <w:spacing w:after="0" w:line="480" w:lineRule="auto"/>
        <w:jc w:val="both"/>
        <w:rPr>
          <w:rFonts w:ascii="Times New Roman" w:hAnsi="Times New Roman" w:cs="Times New Roman"/>
          <w:sz w:val="24"/>
          <w:szCs w:val="24"/>
        </w:rPr>
        <w:sectPr w:rsidR="00FA088B">
          <w:footerReference w:type="first" r:id="rId7"/>
          <w:pgSz w:w="12240" w:h="15840"/>
          <w:pgMar w:top="1440" w:right="1440" w:bottom="1440" w:left="1440" w:header="720" w:footer="720" w:gutter="0"/>
          <w:pgNumType w:start="1"/>
          <w:cols w:space="720"/>
          <w:titlePg/>
        </w:sectPr>
      </w:pPr>
    </w:p>
    <w:p w:rsidR="001616F4" w:rsidRPr="001B26FE" w:rsidRDefault="00526993" w:rsidP="009516F9">
      <w:pPr>
        <w:spacing w:after="0" w:line="480" w:lineRule="auto"/>
        <w:jc w:val="center"/>
        <w:rPr>
          <w:rFonts w:ascii="Times New Roman" w:hAnsi="Times New Roman" w:cs="Times New Roman"/>
          <w:b/>
          <w:sz w:val="24"/>
          <w:szCs w:val="24"/>
        </w:rPr>
      </w:pPr>
      <w:r w:rsidRPr="001B26FE">
        <w:rPr>
          <w:rFonts w:ascii="Times New Roman" w:hAnsi="Times New Roman" w:cs="Times New Roman"/>
          <w:b/>
          <w:sz w:val="24"/>
          <w:szCs w:val="24"/>
        </w:rPr>
        <w:lastRenderedPageBreak/>
        <w:t>CHAPTER ONE</w:t>
      </w:r>
    </w:p>
    <w:p w:rsidR="001616F4" w:rsidRPr="001B26FE" w:rsidRDefault="00526993" w:rsidP="009516F9">
      <w:pPr>
        <w:spacing w:before="240" w:after="0" w:line="480" w:lineRule="auto"/>
        <w:jc w:val="center"/>
        <w:rPr>
          <w:rFonts w:ascii="Times New Roman" w:eastAsia="Roboto" w:hAnsi="Times New Roman" w:cs="Times New Roman"/>
          <w:b/>
          <w:sz w:val="24"/>
          <w:szCs w:val="24"/>
        </w:rPr>
      </w:pPr>
      <w:r w:rsidRPr="001B26FE">
        <w:rPr>
          <w:rFonts w:ascii="Times New Roman" w:eastAsia="Roboto" w:hAnsi="Times New Roman" w:cs="Times New Roman"/>
          <w:b/>
          <w:sz w:val="24"/>
          <w:szCs w:val="24"/>
        </w:rPr>
        <w:t>INTRODUCTION</w:t>
      </w:r>
    </w:p>
    <w:p w:rsidR="001616F4" w:rsidRPr="001B26FE" w:rsidRDefault="00526993" w:rsidP="009516F9">
      <w:pPr>
        <w:spacing w:before="240" w:after="0" w:line="480" w:lineRule="auto"/>
        <w:rPr>
          <w:rFonts w:ascii="Times New Roman" w:eastAsia="Roboto" w:hAnsi="Times New Roman" w:cs="Times New Roman"/>
          <w:b/>
          <w:sz w:val="24"/>
          <w:szCs w:val="24"/>
        </w:rPr>
      </w:pPr>
      <w:r w:rsidRPr="001B26FE">
        <w:rPr>
          <w:rFonts w:ascii="Times New Roman" w:eastAsia="Roboto" w:hAnsi="Times New Roman" w:cs="Times New Roman"/>
          <w:b/>
          <w:sz w:val="24"/>
          <w:szCs w:val="24"/>
        </w:rPr>
        <w:t>1.1 Background to the Study</w:t>
      </w:r>
    </w:p>
    <w:p w:rsidR="001616F4" w:rsidRPr="001B26FE" w:rsidRDefault="00526993" w:rsidP="009516F9">
      <w:pPr>
        <w:spacing w:before="24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sz w:val="24"/>
          <w:szCs w:val="24"/>
        </w:rPr>
        <w:t>Soft drinks, also known as carbonated non-alcoholic beverages, are widely consumed globally due to their refreshing nature, varied flavours, and ready availability. In Nigeria, they are a staple in the daily diet across all demographics, often serving as thirst quenchers, particularly during the hot climate prevalent in the northern parts of the country, including Sokoto State where Usmanu Danfodiyo University Sokoto (UDUS) is located. The high demand for these products has led to a booming production and distribution industry, but this rapid expansion can sometimes compromise quality control measures during manufacturing, packaging, and distribution.</w:t>
      </w:r>
    </w:p>
    <w:p w:rsidR="001616F4" w:rsidRPr="001B26FE" w:rsidRDefault="00526993" w:rsidP="009516F9">
      <w:pPr>
        <w:spacing w:before="24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sz w:val="24"/>
          <w:szCs w:val="24"/>
        </w:rPr>
        <w:t>Heavy metals are naturally occurring elements, but their widespread use in commercial and industrial applications has led to increased environmental contamination. These metals, such as lead (Pb), cadmium (Cd), mercury (Hg), arsenic (As), chromium (Cr), nickel (Ni), and copper (Cu), are generally non-biodegradable and can accumulate in the environment and biological systems, posing significant health risks to humans and animals. The primary pathways for human exposure to these toxic elements are through food and water intake. In the context of canned soft drinks, contamination can arise from several sources: the raw water used in production, the ingredients (e.g., flavourings, colours, sweeteners), the processing equipment, and crucially, the packaging materials, particularly the aluminum cans or canning processes. Leaching of metals from the interior lining of cans or the can itself, especially in the acidic environment of soft drinks (pH typically ranges from 3 to 5), can introduce</w:t>
      </w:r>
      <w:bookmarkStart w:id="80" w:name="_GoBack"/>
      <w:bookmarkEnd w:id="80"/>
      <w:r w:rsidRPr="001B26FE">
        <w:rPr>
          <w:rFonts w:ascii="Times New Roman" w:eastAsia="Roboto" w:hAnsi="Times New Roman" w:cs="Times New Roman"/>
          <w:sz w:val="24"/>
          <w:szCs w:val="24"/>
        </w:rPr>
        <w:t xml:space="preserve"> metals into the beverage.</w:t>
      </w:r>
    </w:p>
    <w:p w:rsidR="001616F4" w:rsidRPr="001B26FE" w:rsidRDefault="00526993" w:rsidP="009516F9">
      <w:pPr>
        <w:spacing w:before="24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sz w:val="24"/>
          <w:szCs w:val="24"/>
        </w:rPr>
        <w:lastRenderedPageBreak/>
        <w:t>Several studies in Nigeria have reported the presence of heavy metals in soft drinks, often exceeding the maximum permissible limits set by regulatory bodies like the World Health Organization (WHO), the United States Environmental Protection Agency (EPA), and the Standards Organisation of Nigeria (SON). For example, research has shown that lead and cadmium are frequently detected in Nigerian soft drinks, sometimes at alarmingly high levels. The continuous consumption of these contaminated products, even at low concentrations, can lead to chronic intoxication and a range of severe health issues, including neurological disorders, kidney damage, liver problems, and cancer.</w:t>
      </w:r>
    </w:p>
    <w:p w:rsidR="001616F4" w:rsidRPr="001B26FE" w:rsidRDefault="00526993" w:rsidP="009516F9">
      <w:pPr>
        <w:spacing w:before="24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sz w:val="24"/>
          <w:szCs w:val="24"/>
        </w:rPr>
        <w:t>Given the high consumption rate of canned soft drinks within the UDUS community and the surrounding areas, it is vital to assess the safety of these products. This study aims to investigate and determine the concentrations of selected heavy metals in various brands of canned soft drinks sold in this specific location to ascertain the potential health risks to consumers. The findings will provide essential data for public health awareness and serve as a basis for regulatory action.</w:t>
      </w:r>
    </w:p>
    <w:p w:rsidR="001616F4" w:rsidRPr="001B26FE" w:rsidRDefault="00526993" w:rsidP="009516F9">
      <w:pPr>
        <w:spacing w:before="240" w:after="0" w:line="480" w:lineRule="auto"/>
        <w:jc w:val="both"/>
        <w:rPr>
          <w:rFonts w:ascii="Times New Roman" w:eastAsia="Roboto" w:hAnsi="Times New Roman" w:cs="Times New Roman"/>
          <w:b/>
          <w:sz w:val="24"/>
          <w:szCs w:val="24"/>
        </w:rPr>
      </w:pPr>
      <w:r w:rsidRPr="001B26FE">
        <w:rPr>
          <w:rFonts w:ascii="Times New Roman" w:eastAsia="Roboto" w:hAnsi="Times New Roman" w:cs="Times New Roman"/>
          <w:b/>
          <w:sz w:val="24"/>
          <w:szCs w:val="24"/>
        </w:rPr>
        <w:t>1.2 Statement of the Problem</w:t>
      </w:r>
    </w:p>
    <w:p w:rsidR="001616F4" w:rsidRPr="001B26FE" w:rsidRDefault="00526993" w:rsidP="009516F9">
      <w:pPr>
        <w:spacing w:before="24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sz w:val="24"/>
          <w:szCs w:val="24"/>
        </w:rPr>
        <w:t>The widespread availability and high consumption of canned soft drinks in the UDUS environment, coupled with existing reports of heavy metal contamination in similar products across Nigeria, raise significant public health concerns. The presence of heavy metals such as lead and cadmium, even in trace amounts above safety standards, can have cumulative toxic effects on human health over time.</w:t>
      </w:r>
    </w:p>
    <w:p w:rsidR="001616F4" w:rsidRPr="001B26FE" w:rsidRDefault="00526993" w:rsidP="009516F9">
      <w:pPr>
        <w:spacing w:before="240" w:after="0" w:line="480" w:lineRule="auto"/>
        <w:jc w:val="both"/>
        <w:rPr>
          <w:rFonts w:ascii="Times New Roman" w:hAnsi="Times New Roman" w:cs="Times New Roman"/>
          <w:sz w:val="24"/>
          <w:szCs w:val="24"/>
        </w:rPr>
      </w:pPr>
      <w:r w:rsidRPr="001B26FE">
        <w:rPr>
          <w:rFonts w:ascii="Times New Roman" w:eastAsia="Roboto" w:hAnsi="Times New Roman" w:cs="Times New Roman"/>
          <w:sz w:val="24"/>
          <w:szCs w:val="24"/>
        </w:rPr>
        <w:t xml:space="preserve">Previous studies elsewhere in Nigeria have consistently found heavy metals exceeding safe limits, but there is a scarcity of specific data pertaining to the UDUS market, which may have unique supply chains and environmental factors. The specific brands available in the area, their storage </w:t>
      </w:r>
      <w:r w:rsidRPr="001B26FE">
        <w:rPr>
          <w:rFonts w:ascii="Times New Roman" w:eastAsia="Roboto" w:hAnsi="Times New Roman" w:cs="Times New Roman"/>
          <w:sz w:val="24"/>
          <w:szCs w:val="24"/>
        </w:rPr>
        <w:lastRenderedPageBreak/>
        <w:t>conditions, and the potential for can corrosion all contribute to the localized risk profile. Without a specific investigation, consumers in the UDUS community remain potentially exposed to unquantified health hazards from heavy metal ingestion through these popular beverages. The lack of data makes it impossible for local health authorities to implement targeted interventions or for consumers to make informed choices. This research seeks to bridge this knowledge gap by providing a targeted assessment of heavy metal contamination in the specified area.</w:t>
      </w:r>
      <w:r w:rsidRPr="001B26FE">
        <w:rPr>
          <w:rFonts w:ascii="Times New Roman" w:hAnsi="Times New Roman" w:cs="Times New Roman"/>
          <w:sz w:val="24"/>
          <w:szCs w:val="24"/>
        </w:rPr>
        <w:t xml:space="preserve"> </w:t>
      </w:r>
    </w:p>
    <w:p w:rsidR="001616F4" w:rsidRPr="001B26FE" w:rsidRDefault="00526993" w:rsidP="009516F9">
      <w:pPr>
        <w:spacing w:before="240" w:after="0" w:line="480" w:lineRule="auto"/>
        <w:jc w:val="both"/>
        <w:rPr>
          <w:rFonts w:ascii="Times New Roman" w:eastAsia="Roboto" w:hAnsi="Times New Roman" w:cs="Times New Roman"/>
          <w:b/>
          <w:sz w:val="24"/>
          <w:szCs w:val="24"/>
        </w:rPr>
      </w:pPr>
      <w:r w:rsidRPr="001B26FE">
        <w:rPr>
          <w:rFonts w:ascii="Times New Roman" w:eastAsia="Roboto" w:hAnsi="Times New Roman" w:cs="Times New Roman"/>
          <w:b/>
          <w:sz w:val="24"/>
          <w:szCs w:val="24"/>
        </w:rPr>
        <w:t>1.3 Aim and Objectives of the Study</w:t>
      </w:r>
    </w:p>
    <w:p w:rsidR="001616F4" w:rsidRPr="001B26FE" w:rsidRDefault="00526993" w:rsidP="009516F9">
      <w:pPr>
        <w:spacing w:before="240" w:after="0" w:line="480" w:lineRule="auto"/>
        <w:jc w:val="both"/>
        <w:rPr>
          <w:rFonts w:ascii="Times New Roman" w:eastAsia="Roboto" w:hAnsi="Times New Roman" w:cs="Times New Roman"/>
          <w:b/>
          <w:sz w:val="24"/>
          <w:szCs w:val="24"/>
        </w:rPr>
      </w:pPr>
      <w:r w:rsidRPr="001B26FE">
        <w:rPr>
          <w:rFonts w:ascii="Times New Roman" w:eastAsia="Roboto" w:hAnsi="Times New Roman" w:cs="Times New Roman"/>
          <w:b/>
          <w:sz w:val="24"/>
          <w:szCs w:val="24"/>
        </w:rPr>
        <w:t>1.3.1 Aim of the Study</w:t>
      </w:r>
    </w:p>
    <w:p w:rsidR="001616F4" w:rsidRPr="001B26FE" w:rsidRDefault="00526993" w:rsidP="009516F9">
      <w:pPr>
        <w:spacing w:before="24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sz w:val="24"/>
          <w:szCs w:val="24"/>
        </w:rPr>
        <w:t>The main aim of this study is to determine the concentrations of selected heavy metals (e.g., Pb, Cd, Fe, Zn, Cu, Mn) in various brands of canned soft drinks sold within the Usmanu Danfodiyo University Sokoto (UDUS) community and surrounding areas.</w:t>
      </w:r>
    </w:p>
    <w:p w:rsidR="001616F4" w:rsidRPr="001B26FE" w:rsidRDefault="00526993" w:rsidP="009516F9">
      <w:pPr>
        <w:spacing w:before="240" w:after="0" w:line="480" w:lineRule="auto"/>
        <w:jc w:val="both"/>
        <w:rPr>
          <w:rFonts w:ascii="Times New Roman" w:eastAsia="Roboto" w:hAnsi="Times New Roman" w:cs="Times New Roman"/>
          <w:b/>
          <w:sz w:val="24"/>
          <w:szCs w:val="24"/>
        </w:rPr>
      </w:pPr>
      <w:r w:rsidRPr="001B26FE">
        <w:rPr>
          <w:rFonts w:ascii="Times New Roman" w:eastAsia="Roboto" w:hAnsi="Times New Roman" w:cs="Times New Roman"/>
          <w:b/>
          <w:sz w:val="24"/>
          <w:szCs w:val="24"/>
        </w:rPr>
        <w:t>1.3.2 Objectives of the Study</w:t>
      </w:r>
    </w:p>
    <w:p w:rsidR="001616F4" w:rsidRPr="001B26FE" w:rsidRDefault="00526993" w:rsidP="009516F9">
      <w:pPr>
        <w:spacing w:before="24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sz w:val="24"/>
          <w:szCs w:val="24"/>
        </w:rPr>
        <w:t>The specific objectives of the study are:</w:t>
      </w:r>
    </w:p>
    <w:p w:rsidR="001616F4" w:rsidRPr="001B26FE" w:rsidRDefault="00526993" w:rsidP="009516F9">
      <w:pPr>
        <w:numPr>
          <w:ilvl w:val="0"/>
          <w:numId w:val="2"/>
        </w:numPr>
        <w:spacing w:before="240" w:after="0" w:line="480" w:lineRule="auto"/>
        <w:jc w:val="both"/>
        <w:rPr>
          <w:rFonts w:ascii="Times New Roman" w:hAnsi="Times New Roman" w:cs="Times New Roman"/>
          <w:sz w:val="24"/>
          <w:szCs w:val="24"/>
        </w:rPr>
      </w:pPr>
      <w:r w:rsidRPr="001B26FE">
        <w:rPr>
          <w:rFonts w:ascii="Times New Roman" w:eastAsia="Roboto" w:hAnsi="Times New Roman" w:cs="Times New Roman"/>
          <w:sz w:val="24"/>
          <w:szCs w:val="24"/>
        </w:rPr>
        <w:t>To collect different brands of canned soft drinks from various retail outlets within the UDUS community.</w:t>
      </w:r>
    </w:p>
    <w:p w:rsidR="001616F4" w:rsidRPr="001B26FE" w:rsidRDefault="00526993" w:rsidP="009516F9">
      <w:pPr>
        <w:numPr>
          <w:ilvl w:val="0"/>
          <w:numId w:val="2"/>
        </w:numPr>
        <w:spacing w:after="0" w:line="480" w:lineRule="auto"/>
        <w:jc w:val="both"/>
        <w:rPr>
          <w:rFonts w:ascii="Times New Roman" w:hAnsi="Times New Roman" w:cs="Times New Roman"/>
          <w:sz w:val="24"/>
          <w:szCs w:val="24"/>
        </w:rPr>
      </w:pPr>
      <w:r w:rsidRPr="001B26FE">
        <w:rPr>
          <w:rFonts w:ascii="Times New Roman" w:eastAsia="Roboto" w:hAnsi="Times New Roman" w:cs="Times New Roman"/>
          <w:sz w:val="24"/>
          <w:szCs w:val="24"/>
        </w:rPr>
        <w:t>To prepare the collected samples for heavy metal analysis using appropriate acid digestion methods.</w:t>
      </w:r>
    </w:p>
    <w:p w:rsidR="001616F4" w:rsidRPr="001B26FE" w:rsidRDefault="00526993" w:rsidP="009516F9">
      <w:pPr>
        <w:numPr>
          <w:ilvl w:val="0"/>
          <w:numId w:val="2"/>
        </w:numPr>
        <w:spacing w:after="0" w:line="480" w:lineRule="auto"/>
        <w:jc w:val="both"/>
        <w:rPr>
          <w:rFonts w:ascii="Times New Roman" w:hAnsi="Times New Roman" w:cs="Times New Roman"/>
          <w:sz w:val="24"/>
          <w:szCs w:val="24"/>
        </w:rPr>
      </w:pPr>
      <w:r w:rsidRPr="001B26FE">
        <w:rPr>
          <w:rFonts w:ascii="Times New Roman" w:eastAsia="Roboto" w:hAnsi="Times New Roman" w:cs="Times New Roman"/>
          <w:sz w:val="24"/>
          <w:szCs w:val="24"/>
        </w:rPr>
        <w:t>To quantify the concentrations of selected heavy metals (Pb, Cd, Fe, Zn, Cu, Mn, etc.) in the samples using Atomic Absorption Spectrophotometry (AAS).</w:t>
      </w:r>
    </w:p>
    <w:p w:rsidR="001616F4" w:rsidRPr="001B26FE" w:rsidRDefault="00526993" w:rsidP="009516F9">
      <w:pPr>
        <w:numPr>
          <w:ilvl w:val="0"/>
          <w:numId w:val="2"/>
        </w:numPr>
        <w:spacing w:after="0" w:line="480" w:lineRule="auto"/>
        <w:jc w:val="both"/>
        <w:rPr>
          <w:rFonts w:ascii="Times New Roman" w:hAnsi="Times New Roman" w:cs="Times New Roman"/>
          <w:sz w:val="24"/>
          <w:szCs w:val="24"/>
        </w:rPr>
      </w:pPr>
      <w:r w:rsidRPr="001B26FE">
        <w:rPr>
          <w:rFonts w:ascii="Times New Roman" w:eastAsia="Roboto" w:hAnsi="Times New Roman" w:cs="Times New Roman"/>
          <w:sz w:val="24"/>
          <w:szCs w:val="24"/>
        </w:rPr>
        <w:t>To compare the determined heavy metal concentrations with national and international safety standards (e.g., WHO, EPA, SON limits).</w:t>
      </w:r>
    </w:p>
    <w:p w:rsidR="001616F4" w:rsidRPr="001B26FE" w:rsidRDefault="00526993" w:rsidP="009516F9">
      <w:pPr>
        <w:numPr>
          <w:ilvl w:val="0"/>
          <w:numId w:val="2"/>
        </w:numPr>
        <w:spacing w:after="0" w:line="480" w:lineRule="auto"/>
        <w:jc w:val="both"/>
        <w:rPr>
          <w:rFonts w:ascii="Times New Roman" w:hAnsi="Times New Roman" w:cs="Times New Roman"/>
          <w:sz w:val="24"/>
          <w:szCs w:val="24"/>
        </w:rPr>
      </w:pPr>
      <w:r w:rsidRPr="001B26FE">
        <w:rPr>
          <w:rFonts w:ascii="Times New Roman" w:eastAsia="Roboto" w:hAnsi="Times New Roman" w:cs="Times New Roman"/>
          <w:sz w:val="24"/>
          <w:szCs w:val="24"/>
        </w:rPr>
        <w:lastRenderedPageBreak/>
        <w:t xml:space="preserve">To assess the potential health risks associated with the consumption of these soft drinks based on the determined metal levels. Which are as follow a. </w:t>
      </w:r>
      <w:r w:rsidRPr="001B26FE">
        <w:rPr>
          <w:rFonts w:ascii="Times New Roman" w:hAnsi="Times New Roman" w:cs="Times New Roman"/>
          <w:sz w:val="24"/>
          <w:szCs w:val="24"/>
        </w:rPr>
        <w:t xml:space="preserve">Immune System: Zinc helps the immune system fight off bacteria and viruses. </w:t>
      </w:r>
    </w:p>
    <w:p w:rsidR="001616F4" w:rsidRPr="001B26FE" w:rsidRDefault="00526993" w:rsidP="009516F9">
      <w:pPr>
        <w:numPr>
          <w:ilvl w:val="0"/>
          <w:numId w:val="2"/>
        </w:numPr>
        <w:spacing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 xml:space="preserve">Cellular Metabolism: It's crucial for making proteins and DNA, the genetic material in cells. </w:t>
      </w:r>
    </w:p>
    <w:p w:rsidR="001616F4" w:rsidRPr="001B26FE" w:rsidRDefault="00526993" w:rsidP="009516F9">
      <w:pPr>
        <w:numPr>
          <w:ilvl w:val="0"/>
          <w:numId w:val="2"/>
        </w:numPr>
        <w:spacing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 xml:space="preserve">Growth and Development: Adequate zinc is essential for proper growth and development during pregnancy, infancy, childhood, and adolescence. </w:t>
      </w:r>
    </w:p>
    <w:p w:rsidR="001616F4" w:rsidRPr="001B26FE" w:rsidRDefault="00526993" w:rsidP="009516F9">
      <w:pPr>
        <w:numPr>
          <w:ilvl w:val="0"/>
          <w:numId w:val="2"/>
        </w:numPr>
        <w:spacing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 xml:space="preserve">Wound Healing: Zinc plays a role in the body's ability to heal wounds effectively. </w:t>
      </w:r>
    </w:p>
    <w:p w:rsidR="001616F4" w:rsidRPr="001B26FE" w:rsidRDefault="00526993" w:rsidP="009516F9">
      <w:pPr>
        <w:numPr>
          <w:ilvl w:val="0"/>
          <w:numId w:val="2"/>
        </w:numPr>
        <w:spacing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 xml:space="preserve">Other Functions: It also supports the sense of taste, skin health, and thyroid function. </w:t>
      </w:r>
    </w:p>
    <w:p w:rsidR="001616F4" w:rsidRPr="001B26FE" w:rsidRDefault="00526993" w:rsidP="009516F9">
      <w:pPr>
        <w:spacing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Occupational exposure to cadmium can lead to a variety of adverse health effects inc</w:t>
      </w:r>
      <w:r w:rsidRPr="001B26FE">
        <w:rPr>
          <w:rFonts w:ascii="Times New Roman" w:eastAsia="Roboto" w:hAnsi="Times New Roman" w:cs="Times New Roman"/>
          <w:sz w:val="24"/>
          <w:szCs w:val="24"/>
        </w:rPr>
        <w:t xml:space="preserve">It </w:t>
      </w:r>
      <w:r w:rsidRPr="001B26FE">
        <w:rPr>
          <w:rFonts w:ascii="Times New Roman" w:hAnsi="Times New Roman" w:cs="Times New Roman"/>
          <w:sz w:val="24"/>
          <w:szCs w:val="24"/>
        </w:rPr>
        <w:t>lead to cancer since it is a carcinogenic element [18]. Also, over a long period of intake, cadmium may accumulate in the kidney and liver bCadmium is a heavy metal whose long term accumulation may because of its long biological half life and may lead to kidney damage [</w:t>
      </w:r>
    </w:p>
    <w:p w:rsidR="001616F4" w:rsidRPr="001B26FE" w:rsidRDefault="00526993" w:rsidP="009516F9">
      <w:pPr>
        <w:spacing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lung cancer. Acute inhalation exposure (high levels over a short period of time) to cadmium can result in flu-like symptoms (chills, fever, and muscle pain) and can damage the body tissues</w:t>
      </w:r>
    </w:p>
    <w:p w:rsidR="001616F4" w:rsidRPr="001B26FE" w:rsidRDefault="00526993" w:rsidP="009516F9">
      <w:pPr>
        <w:spacing w:before="240" w:after="0" w:line="480" w:lineRule="auto"/>
        <w:jc w:val="both"/>
        <w:rPr>
          <w:rFonts w:ascii="Times New Roman" w:eastAsia="Roboto" w:hAnsi="Times New Roman" w:cs="Times New Roman"/>
          <w:b/>
          <w:sz w:val="24"/>
          <w:szCs w:val="24"/>
        </w:rPr>
      </w:pPr>
      <w:r w:rsidRPr="001B26FE">
        <w:rPr>
          <w:rFonts w:ascii="Times New Roman" w:eastAsia="Roboto" w:hAnsi="Times New Roman" w:cs="Times New Roman"/>
          <w:sz w:val="24"/>
          <w:szCs w:val="24"/>
        </w:rPr>
        <w:t xml:space="preserve"> </w:t>
      </w:r>
      <w:r w:rsidRPr="001B26FE">
        <w:rPr>
          <w:rFonts w:ascii="Times New Roman" w:eastAsia="Roboto" w:hAnsi="Times New Roman" w:cs="Times New Roman"/>
          <w:b/>
          <w:sz w:val="24"/>
          <w:szCs w:val="24"/>
        </w:rPr>
        <w:t>1.4 Significance of the Study</w:t>
      </w:r>
    </w:p>
    <w:p w:rsidR="001616F4" w:rsidRPr="001B26FE" w:rsidRDefault="00526993" w:rsidP="009516F9">
      <w:pPr>
        <w:spacing w:before="24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sz w:val="24"/>
          <w:szCs w:val="24"/>
        </w:rPr>
        <w:t>This study is significant for several reasons:</w:t>
      </w:r>
    </w:p>
    <w:p w:rsidR="001616F4" w:rsidRPr="001B26FE" w:rsidRDefault="00526993" w:rsidP="009516F9">
      <w:pPr>
        <w:numPr>
          <w:ilvl w:val="0"/>
          <w:numId w:val="3"/>
        </w:numPr>
        <w:spacing w:before="240" w:after="0" w:line="480" w:lineRule="auto"/>
        <w:jc w:val="both"/>
        <w:rPr>
          <w:rFonts w:ascii="Times New Roman" w:hAnsi="Times New Roman" w:cs="Times New Roman"/>
          <w:sz w:val="24"/>
          <w:szCs w:val="24"/>
        </w:rPr>
      </w:pPr>
      <w:r w:rsidRPr="001B26FE">
        <w:rPr>
          <w:rFonts w:ascii="Times New Roman" w:eastAsia="Roboto" w:hAnsi="Times New Roman" w:cs="Times New Roman"/>
          <w:b/>
          <w:sz w:val="24"/>
          <w:szCs w:val="24"/>
        </w:rPr>
        <w:t>Public Health:</w:t>
      </w:r>
      <w:r w:rsidRPr="001B26FE">
        <w:rPr>
          <w:rFonts w:ascii="Times New Roman" w:eastAsia="Roboto" w:hAnsi="Times New Roman" w:cs="Times New Roman"/>
          <w:sz w:val="24"/>
          <w:szCs w:val="24"/>
        </w:rPr>
        <w:t xml:space="preserve"> It will provide essential information to the UDUS community and the general public about the safety of the canned soft drinks they consume daily, highlighting potential health risks.</w:t>
      </w:r>
    </w:p>
    <w:p w:rsidR="001616F4" w:rsidRPr="001B26FE" w:rsidRDefault="00526993" w:rsidP="009516F9">
      <w:pPr>
        <w:numPr>
          <w:ilvl w:val="0"/>
          <w:numId w:val="3"/>
        </w:numPr>
        <w:spacing w:after="0" w:line="480" w:lineRule="auto"/>
        <w:jc w:val="both"/>
        <w:rPr>
          <w:rFonts w:ascii="Times New Roman" w:hAnsi="Times New Roman" w:cs="Times New Roman"/>
          <w:sz w:val="24"/>
          <w:szCs w:val="24"/>
        </w:rPr>
      </w:pPr>
      <w:r w:rsidRPr="001B26FE">
        <w:rPr>
          <w:rFonts w:ascii="Times New Roman" w:eastAsia="Roboto" w:hAnsi="Times New Roman" w:cs="Times New Roman"/>
          <w:b/>
          <w:sz w:val="24"/>
          <w:szCs w:val="24"/>
        </w:rPr>
        <w:t>Regulatory Agencies:</w:t>
      </w:r>
      <w:r w:rsidRPr="001B26FE">
        <w:rPr>
          <w:rFonts w:ascii="Times New Roman" w:eastAsia="Roboto" w:hAnsi="Times New Roman" w:cs="Times New Roman"/>
          <w:sz w:val="24"/>
          <w:szCs w:val="24"/>
        </w:rPr>
        <w:t xml:space="preserve"> The findings will assist regulatory bodies such as the National Agency for Food and Drug Administration and Control (NAFDAC) and the Standards </w:t>
      </w:r>
      <w:r w:rsidRPr="001B26FE">
        <w:rPr>
          <w:rFonts w:ascii="Times New Roman" w:eastAsia="Roboto" w:hAnsi="Times New Roman" w:cs="Times New Roman"/>
          <w:sz w:val="24"/>
          <w:szCs w:val="24"/>
        </w:rPr>
        <w:lastRenderedPageBreak/>
        <w:t>Organisation of Nigeria (SON) in monitoring product quality, enforcing stricter quality control measures in the production process, and conducting targeted market surveillance in the Sokoto area.</w:t>
      </w:r>
    </w:p>
    <w:p w:rsidR="001616F4" w:rsidRPr="001B26FE" w:rsidRDefault="00526993" w:rsidP="009516F9">
      <w:pPr>
        <w:numPr>
          <w:ilvl w:val="0"/>
          <w:numId w:val="3"/>
        </w:numPr>
        <w:spacing w:after="0" w:line="480" w:lineRule="auto"/>
        <w:jc w:val="both"/>
        <w:rPr>
          <w:rFonts w:ascii="Times New Roman" w:hAnsi="Times New Roman" w:cs="Times New Roman"/>
          <w:sz w:val="24"/>
          <w:szCs w:val="24"/>
        </w:rPr>
      </w:pPr>
      <w:r w:rsidRPr="001B26FE">
        <w:rPr>
          <w:rFonts w:ascii="Times New Roman" w:eastAsia="Roboto" w:hAnsi="Times New Roman" w:cs="Times New Roman"/>
          <w:b/>
          <w:sz w:val="24"/>
          <w:szCs w:val="24"/>
        </w:rPr>
        <w:t>Producers:</w:t>
      </w:r>
      <w:r w:rsidRPr="001B26FE">
        <w:rPr>
          <w:rFonts w:ascii="Times New Roman" w:eastAsia="Roboto" w:hAnsi="Times New Roman" w:cs="Times New Roman"/>
          <w:sz w:val="24"/>
          <w:szCs w:val="24"/>
        </w:rPr>
        <w:t xml:space="preserve"> It will encourage soft drink manufacturers to improve their production processes, monitor raw material quality more closely, and ensure the use of safe packaging materials that do not leach heavy metals into the product.</w:t>
      </w:r>
    </w:p>
    <w:p w:rsidR="001616F4" w:rsidRPr="001B26FE" w:rsidRDefault="00526993" w:rsidP="009516F9">
      <w:pPr>
        <w:numPr>
          <w:ilvl w:val="0"/>
          <w:numId w:val="3"/>
        </w:numPr>
        <w:spacing w:after="0" w:line="480" w:lineRule="auto"/>
        <w:jc w:val="both"/>
        <w:rPr>
          <w:rFonts w:ascii="Times New Roman" w:hAnsi="Times New Roman" w:cs="Times New Roman"/>
          <w:sz w:val="24"/>
          <w:szCs w:val="24"/>
        </w:rPr>
      </w:pPr>
      <w:r w:rsidRPr="001B26FE">
        <w:rPr>
          <w:rFonts w:ascii="Times New Roman" w:eastAsia="Roboto" w:hAnsi="Times New Roman" w:cs="Times New Roman"/>
          <w:b/>
          <w:sz w:val="24"/>
          <w:szCs w:val="24"/>
        </w:rPr>
        <w:t>Scientific Knowledge:</w:t>
      </w:r>
      <w:r w:rsidRPr="001B26FE">
        <w:rPr>
          <w:rFonts w:ascii="Times New Roman" w:eastAsia="Roboto" w:hAnsi="Times New Roman" w:cs="Times New Roman"/>
          <w:sz w:val="24"/>
          <w:szCs w:val="24"/>
        </w:rPr>
        <w:t xml:space="preserve"> The study adds to the existing body of literature on heavy metal contamination in beverages, specifically filling a geographical gap in research concerning the Sokoto region of Nigeria.</w:t>
      </w:r>
    </w:p>
    <w:p w:rsidR="001616F4" w:rsidRPr="001B26FE" w:rsidRDefault="00526993" w:rsidP="009516F9">
      <w:pPr>
        <w:numPr>
          <w:ilvl w:val="0"/>
          <w:numId w:val="3"/>
        </w:numPr>
        <w:spacing w:after="0" w:line="480" w:lineRule="auto"/>
        <w:jc w:val="both"/>
        <w:rPr>
          <w:rFonts w:ascii="Times New Roman" w:hAnsi="Times New Roman" w:cs="Times New Roman"/>
          <w:sz w:val="24"/>
          <w:szCs w:val="24"/>
        </w:rPr>
      </w:pPr>
      <w:r w:rsidRPr="001B26FE">
        <w:rPr>
          <w:rFonts w:ascii="Times New Roman" w:eastAsia="Roboto" w:hAnsi="Times New Roman" w:cs="Times New Roman"/>
          <w:b/>
          <w:sz w:val="24"/>
          <w:szCs w:val="24"/>
        </w:rPr>
        <w:t>Informed Choices:</w:t>
      </w:r>
      <w:r w:rsidRPr="001B26FE">
        <w:rPr>
          <w:rFonts w:ascii="Times New Roman" w:eastAsia="Roboto" w:hAnsi="Times New Roman" w:cs="Times New Roman"/>
          <w:sz w:val="24"/>
          <w:szCs w:val="24"/>
        </w:rPr>
        <w:t xml:space="preserve"> It empowers consumers to make informed decisions regarding their choice of soft drink brands.</w:t>
      </w:r>
    </w:p>
    <w:p w:rsidR="001616F4" w:rsidRPr="001B26FE" w:rsidRDefault="00526993" w:rsidP="009516F9">
      <w:pPr>
        <w:spacing w:before="240" w:after="0" w:line="480" w:lineRule="auto"/>
        <w:jc w:val="both"/>
        <w:rPr>
          <w:rFonts w:ascii="Times New Roman" w:eastAsia="Roboto" w:hAnsi="Times New Roman" w:cs="Times New Roman"/>
          <w:b/>
          <w:sz w:val="24"/>
          <w:szCs w:val="24"/>
        </w:rPr>
      </w:pPr>
      <w:r w:rsidRPr="001B26FE">
        <w:rPr>
          <w:rFonts w:ascii="Times New Roman" w:eastAsia="Roboto" w:hAnsi="Times New Roman" w:cs="Times New Roman"/>
          <w:b/>
          <w:sz w:val="24"/>
          <w:szCs w:val="24"/>
        </w:rPr>
        <w:t>1.5 Scope of the Study</w:t>
      </w:r>
    </w:p>
    <w:p w:rsidR="001616F4" w:rsidRPr="001B26FE" w:rsidRDefault="00526993" w:rsidP="009516F9">
      <w:pPr>
        <w:spacing w:before="24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sz w:val="24"/>
          <w:szCs w:val="24"/>
        </w:rPr>
        <w:t xml:space="preserve">The scope of this study is limited to the determination of selected heavy metals (including Lead, Cadmium, Iron, Zinc, Copper, and Manganese) in various brands of </w:t>
      </w:r>
      <w:r w:rsidRPr="001B26FE">
        <w:rPr>
          <w:rFonts w:ascii="Times New Roman" w:eastAsia="Roboto" w:hAnsi="Times New Roman" w:cs="Times New Roman"/>
          <w:i/>
          <w:sz w:val="24"/>
          <w:szCs w:val="24"/>
        </w:rPr>
        <w:t>canned</w:t>
      </w:r>
      <w:r w:rsidRPr="001B26FE">
        <w:rPr>
          <w:rFonts w:ascii="Times New Roman" w:eastAsia="Roboto" w:hAnsi="Times New Roman" w:cs="Times New Roman"/>
          <w:sz w:val="24"/>
          <w:szCs w:val="24"/>
        </w:rPr>
        <w:t xml:space="preserve"> soft drinks (excluding bottled or plastic-packaged drinks) commercially available and sold within the Usmanu Danfodiyo University Sokoto (UDUS) main campus and immediate surrounding areas (e.g., Udus mini-market, Arkilla area). The heavy metal analysis will be conducted using Atomic Absorption Spectrophotometry (AAS). The study will not cover other potential contaminants (e.g., pesticides, microbial contamination) or the nutritional content of the drinks beyond the specified metals.</w:t>
      </w:r>
    </w:p>
    <w:p w:rsidR="001616F4" w:rsidRPr="001B26FE" w:rsidRDefault="00526993" w:rsidP="009516F9">
      <w:pPr>
        <w:spacing w:before="240" w:after="0" w:line="480" w:lineRule="auto"/>
        <w:jc w:val="both"/>
        <w:rPr>
          <w:rFonts w:ascii="Times New Roman" w:eastAsia="Roboto" w:hAnsi="Times New Roman" w:cs="Times New Roman"/>
          <w:b/>
          <w:sz w:val="24"/>
          <w:szCs w:val="24"/>
        </w:rPr>
      </w:pPr>
      <w:r w:rsidRPr="001B26FE">
        <w:rPr>
          <w:rFonts w:ascii="Times New Roman" w:eastAsia="Roboto" w:hAnsi="Times New Roman" w:cs="Times New Roman"/>
          <w:b/>
          <w:sz w:val="24"/>
          <w:szCs w:val="24"/>
        </w:rPr>
        <w:t>1.6 Operational Definition of Terms</w:t>
      </w:r>
    </w:p>
    <w:p w:rsidR="001616F4" w:rsidRPr="001B26FE" w:rsidRDefault="00526993" w:rsidP="009516F9">
      <w:pPr>
        <w:spacing w:before="24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b/>
          <w:sz w:val="24"/>
          <w:szCs w:val="24"/>
        </w:rPr>
        <w:t>Heavy Metals:</w:t>
      </w:r>
      <w:r w:rsidRPr="001B26FE">
        <w:rPr>
          <w:rFonts w:ascii="Times New Roman" w:eastAsia="Roboto" w:hAnsi="Times New Roman" w:cs="Times New Roman"/>
          <w:sz w:val="24"/>
          <w:szCs w:val="24"/>
        </w:rPr>
        <w:t xml:space="preserve"> Naturally occurring metallic elements with high atomic weight and density (e.g., Pb, Cd, Fe, Zn, Cu, Mn) that can be toxic at certain concentrations and accumulate in living tissues.</w:t>
      </w:r>
    </w:p>
    <w:p w:rsidR="001616F4" w:rsidRPr="001B26FE" w:rsidRDefault="00526993" w:rsidP="009516F9">
      <w:pPr>
        <w:spacing w:before="24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b/>
          <w:sz w:val="24"/>
          <w:szCs w:val="24"/>
        </w:rPr>
        <w:lastRenderedPageBreak/>
        <w:t>Soft Drinks:</w:t>
      </w:r>
      <w:r w:rsidRPr="001B26FE">
        <w:rPr>
          <w:rFonts w:ascii="Times New Roman" w:eastAsia="Roboto" w:hAnsi="Times New Roman" w:cs="Times New Roman"/>
          <w:sz w:val="24"/>
          <w:szCs w:val="24"/>
        </w:rPr>
        <w:t xml:space="preserve"> Non-alcoholic, carbonated beverages typically containing water, sugar or sweeteners, flavourings, and preservatives, packaged in metal cans for this study.</w:t>
      </w:r>
    </w:p>
    <w:p w:rsidR="001616F4" w:rsidRPr="001B26FE" w:rsidRDefault="00526993" w:rsidP="009516F9">
      <w:pPr>
        <w:spacing w:before="24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b/>
          <w:sz w:val="24"/>
          <w:szCs w:val="24"/>
        </w:rPr>
        <w:t>Canned Drinks:</w:t>
      </w:r>
      <w:r w:rsidRPr="001B26FE">
        <w:rPr>
          <w:rFonts w:ascii="Times New Roman" w:eastAsia="Roboto" w:hAnsi="Times New Roman" w:cs="Times New Roman"/>
          <w:sz w:val="24"/>
          <w:szCs w:val="24"/>
        </w:rPr>
        <w:t xml:space="preserve"> Soft drinks packaged in hermetically sealed metal containers, typically aluminum or steel.</w:t>
      </w:r>
    </w:p>
    <w:p w:rsidR="001616F4" w:rsidRPr="001B26FE" w:rsidRDefault="00526993" w:rsidP="009516F9">
      <w:pPr>
        <w:spacing w:before="24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b/>
          <w:sz w:val="24"/>
          <w:szCs w:val="24"/>
        </w:rPr>
        <w:t>UDUS:</w:t>
      </w:r>
      <w:r w:rsidRPr="001B26FE">
        <w:rPr>
          <w:rFonts w:ascii="Times New Roman" w:eastAsia="Roboto" w:hAnsi="Times New Roman" w:cs="Times New Roman"/>
          <w:sz w:val="24"/>
          <w:szCs w:val="24"/>
        </w:rPr>
        <w:t xml:space="preserve"> Usmanu Danfodiyo University Sokoto.</w:t>
      </w:r>
    </w:p>
    <w:p w:rsidR="001616F4" w:rsidRPr="001B26FE" w:rsidRDefault="00526993" w:rsidP="009516F9">
      <w:pPr>
        <w:spacing w:before="24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b/>
          <w:sz w:val="24"/>
          <w:szCs w:val="24"/>
        </w:rPr>
        <w:t>AAS:</w:t>
      </w:r>
      <w:r w:rsidRPr="001B26FE">
        <w:rPr>
          <w:rFonts w:ascii="Times New Roman" w:eastAsia="Roboto" w:hAnsi="Times New Roman" w:cs="Times New Roman"/>
          <w:sz w:val="24"/>
          <w:szCs w:val="24"/>
        </w:rPr>
        <w:t xml:space="preserve"> Atomic Absorption Spectrophotometry, the analytical technique used to quantify the concentration of heavy metals in the samples.</w:t>
      </w:r>
    </w:p>
    <w:p w:rsidR="001616F4" w:rsidRPr="001B26FE" w:rsidRDefault="00526993" w:rsidP="009516F9">
      <w:pPr>
        <w:spacing w:before="24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b/>
          <w:sz w:val="24"/>
          <w:szCs w:val="24"/>
        </w:rPr>
        <w:t>MCL:</w:t>
      </w:r>
      <w:r w:rsidRPr="001B26FE">
        <w:rPr>
          <w:rFonts w:ascii="Times New Roman" w:eastAsia="Roboto" w:hAnsi="Times New Roman" w:cs="Times New Roman"/>
          <w:sz w:val="24"/>
          <w:szCs w:val="24"/>
        </w:rPr>
        <w:t xml:space="preserve"> Maximum Contaminant Level, the highest level of a contaminant that is allowed in drinking water/food products as per regulatory standards.</w:t>
      </w:r>
    </w:p>
    <w:p w:rsidR="001616F4" w:rsidRPr="001B26FE" w:rsidRDefault="00526993" w:rsidP="009516F9">
      <w:pPr>
        <w:spacing w:before="24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sz w:val="24"/>
          <w:szCs w:val="24"/>
        </w:rPr>
        <w:t xml:space="preserve">                                         </w:t>
      </w:r>
    </w:p>
    <w:p w:rsidR="001616F4" w:rsidRPr="001B26FE" w:rsidRDefault="001616F4" w:rsidP="009516F9">
      <w:pPr>
        <w:spacing w:before="240" w:after="0" w:line="480" w:lineRule="auto"/>
        <w:jc w:val="both"/>
        <w:rPr>
          <w:rFonts w:ascii="Times New Roman" w:eastAsia="Roboto" w:hAnsi="Times New Roman" w:cs="Times New Roman"/>
          <w:sz w:val="24"/>
          <w:szCs w:val="24"/>
        </w:rPr>
      </w:pPr>
    </w:p>
    <w:p w:rsidR="001616F4" w:rsidRPr="001B26FE" w:rsidRDefault="001616F4" w:rsidP="009516F9">
      <w:pPr>
        <w:spacing w:before="240" w:after="0" w:line="480" w:lineRule="auto"/>
        <w:jc w:val="both"/>
        <w:rPr>
          <w:rFonts w:ascii="Times New Roman" w:eastAsia="Roboto" w:hAnsi="Times New Roman" w:cs="Times New Roman"/>
          <w:sz w:val="24"/>
          <w:szCs w:val="24"/>
        </w:rPr>
      </w:pPr>
    </w:p>
    <w:p w:rsidR="001616F4" w:rsidRPr="001B26FE" w:rsidRDefault="001616F4" w:rsidP="009516F9">
      <w:pPr>
        <w:spacing w:before="240" w:after="0" w:line="480" w:lineRule="auto"/>
        <w:jc w:val="both"/>
        <w:rPr>
          <w:rFonts w:ascii="Times New Roman" w:eastAsia="Roboto" w:hAnsi="Times New Roman" w:cs="Times New Roman"/>
          <w:sz w:val="24"/>
          <w:szCs w:val="24"/>
        </w:rPr>
      </w:pPr>
    </w:p>
    <w:p w:rsidR="001616F4" w:rsidRPr="001B26FE" w:rsidRDefault="001616F4" w:rsidP="009516F9">
      <w:pPr>
        <w:spacing w:before="240" w:after="0" w:line="480" w:lineRule="auto"/>
        <w:jc w:val="both"/>
        <w:rPr>
          <w:rFonts w:ascii="Times New Roman" w:eastAsia="Roboto" w:hAnsi="Times New Roman" w:cs="Times New Roman"/>
          <w:sz w:val="24"/>
          <w:szCs w:val="24"/>
        </w:rPr>
      </w:pPr>
    </w:p>
    <w:p w:rsidR="001616F4" w:rsidRPr="001B26FE" w:rsidRDefault="001616F4" w:rsidP="009516F9">
      <w:pPr>
        <w:spacing w:before="240" w:after="0" w:line="480" w:lineRule="auto"/>
        <w:jc w:val="both"/>
        <w:rPr>
          <w:rFonts w:ascii="Times New Roman" w:eastAsia="Roboto" w:hAnsi="Times New Roman" w:cs="Times New Roman"/>
          <w:sz w:val="24"/>
          <w:szCs w:val="24"/>
        </w:rPr>
      </w:pPr>
    </w:p>
    <w:p w:rsidR="001616F4" w:rsidRPr="001B26FE" w:rsidRDefault="001616F4" w:rsidP="009516F9">
      <w:pPr>
        <w:spacing w:before="240" w:after="0" w:line="480" w:lineRule="auto"/>
        <w:jc w:val="both"/>
        <w:rPr>
          <w:rFonts w:ascii="Times New Roman" w:eastAsia="Roboto" w:hAnsi="Times New Roman" w:cs="Times New Roman"/>
          <w:sz w:val="24"/>
          <w:szCs w:val="24"/>
        </w:rPr>
      </w:pPr>
    </w:p>
    <w:p w:rsidR="001B26FE" w:rsidRDefault="001B26FE" w:rsidP="009516F9">
      <w:pPr>
        <w:spacing w:before="240" w:after="0" w:line="480" w:lineRule="auto"/>
        <w:rPr>
          <w:rFonts w:ascii="Times New Roman" w:eastAsia="Roboto" w:hAnsi="Times New Roman" w:cs="Times New Roman"/>
          <w:sz w:val="24"/>
          <w:szCs w:val="24"/>
        </w:rPr>
      </w:pPr>
    </w:p>
    <w:p w:rsidR="00087400" w:rsidRDefault="00087400" w:rsidP="009516F9">
      <w:pPr>
        <w:spacing w:line="480" w:lineRule="auto"/>
        <w:rPr>
          <w:rFonts w:ascii="Times New Roman" w:eastAsia="Roboto" w:hAnsi="Times New Roman" w:cs="Times New Roman"/>
          <w:b/>
          <w:sz w:val="24"/>
          <w:szCs w:val="24"/>
        </w:rPr>
      </w:pPr>
      <w:r>
        <w:rPr>
          <w:rFonts w:ascii="Times New Roman" w:eastAsia="Roboto" w:hAnsi="Times New Roman" w:cs="Times New Roman"/>
          <w:b/>
          <w:sz w:val="24"/>
          <w:szCs w:val="24"/>
        </w:rPr>
        <w:br w:type="page"/>
      </w:r>
    </w:p>
    <w:p w:rsidR="001616F4" w:rsidRPr="001B26FE" w:rsidRDefault="00526993" w:rsidP="009516F9">
      <w:pPr>
        <w:spacing w:before="240" w:after="0" w:line="480" w:lineRule="auto"/>
        <w:jc w:val="center"/>
        <w:rPr>
          <w:rFonts w:ascii="Times New Roman" w:eastAsia="Roboto" w:hAnsi="Times New Roman" w:cs="Times New Roman"/>
          <w:b/>
          <w:sz w:val="24"/>
          <w:szCs w:val="24"/>
        </w:rPr>
      </w:pPr>
      <w:r w:rsidRPr="001B26FE">
        <w:rPr>
          <w:rFonts w:ascii="Times New Roman" w:eastAsia="Roboto" w:hAnsi="Times New Roman" w:cs="Times New Roman"/>
          <w:b/>
          <w:sz w:val="24"/>
          <w:szCs w:val="24"/>
        </w:rPr>
        <w:lastRenderedPageBreak/>
        <w:t>CHAPTER TWO</w:t>
      </w:r>
    </w:p>
    <w:p w:rsidR="001616F4" w:rsidRPr="001B26FE" w:rsidRDefault="00526993" w:rsidP="009516F9">
      <w:pPr>
        <w:spacing w:before="240" w:after="0" w:line="480" w:lineRule="auto"/>
        <w:jc w:val="center"/>
        <w:rPr>
          <w:rFonts w:ascii="Times New Roman" w:eastAsia="Roboto" w:hAnsi="Times New Roman" w:cs="Times New Roman"/>
          <w:b/>
          <w:sz w:val="24"/>
          <w:szCs w:val="24"/>
        </w:rPr>
      </w:pPr>
      <w:r w:rsidRPr="001B26FE">
        <w:rPr>
          <w:rFonts w:ascii="Times New Roman" w:eastAsia="Roboto" w:hAnsi="Times New Roman" w:cs="Times New Roman"/>
          <w:b/>
          <w:sz w:val="24"/>
          <w:szCs w:val="24"/>
        </w:rPr>
        <w:t>LITERATURE REVIEW</w:t>
      </w:r>
    </w:p>
    <w:p w:rsidR="001616F4" w:rsidRPr="001B26FE" w:rsidRDefault="00526993" w:rsidP="009516F9">
      <w:pPr>
        <w:spacing w:before="240" w:after="0" w:line="480" w:lineRule="auto"/>
        <w:jc w:val="both"/>
        <w:rPr>
          <w:rFonts w:ascii="Times New Roman" w:eastAsia="Roboto" w:hAnsi="Times New Roman" w:cs="Times New Roman"/>
          <w:b/>
          <w:sz w:val="24"/>
          <w:szCs w:val="24"/>
        </w:rPr>
      </w:pPr>
      <w:r w:rsidRPr="001B26FE">
        <w:rPr>
          <w:rFonts w:ascii="Times New Roman" w:eastAsia="Roboto" w:hAnsi="Times New Roman" w:cs="Times New Roman"/>
          <w:b/>
          <w:sz w:val="24"/>
          <w:szCs w:val="24"/>
        </w:rPr>
        <w:t>2.1 Introduction</w:t>
      </w:r>
    </w:p>
    <w:p w:rsidR="001616F4" w:rsidRPr="001B26FE" w:rsidRDefault="00526993" w:rsidP="009516F9">
      <w:pPr>
        <w:spacing w:before="24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sz w:val="24"/>
          <w:szCs w:val="24"/>
        </w:rPr>
        <w:t>This chapter provides a comprehensive review of existing literature related to heavy metal contamination in soft drinks. It explores the nature of soft drinks, the sources and types of heavy metals found in these beverages, documented health implications of consuming heavy metals, relevant national and international safety standards, and previous research findings on heavy metal levels in soft drinks within Nigeria and globally.</w:t>
      </w:r>
    </w:p>
    <w:p w:rsidR="001616F4" w:rsidRPr="001B26FE" w:rsidRDefault="00526993" w:rsidP="009516F9">
      <w:pPr>
        <w:spacing w:before="240" w:after="0" w:line="480" w:lineRule="auto"/>
        <w:jc w:val="both"/>
        <w:rPr>
          <w:rFonts w:ascii="Times New Roman" w:eastAsia="Roboto" w:hAnsi="Times New Roman" w:cs="Times New Roman"/>
          <w:b/>
          <w:sz w:val="24"/>
          <w:szCs w:val="24"/>
        </w:rPr>
      </w:pPr>
      <w:r w:rsidRPr="001B26FE">
        <w:rPr>
          <w:rFonts w:ascii="Times New Roman" w:eastAsia="Roboto" w:hAnsi="Times New Roman" w:cs="Times New Roman"/>
          <w:b/>
          <w:sz w:val="24"/>
          <w:szCs w:val="24"/>
        </w:rPr>
        <w:t>2.2 Overview of Soft Drinks and Their Consumption</w:t>
      </w:r>
    </w:p>
    <w:p w:rsidR="001616F4" w:rsidRPr="001B26FE" w:rsidRDefault="00526993" w:rsidP="009516F9">
      <w:pPr>
        <w:spacing w:before="24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sz w:val="24"/>
          <w:szCs w:val="24"/>
        </w:rPr>
        <w:t>Soft drinks are non-alcoholic, usually carbonated, sweetened beverages containing various ingredients such as purified water, sugars (sucrose, high-fructose corn syrup), acidulants (citric acid, phosphoric acid), natural or artificial flavours, colourings, and preservatives (benzoates, sorbates). Their popularity stems from their refreshing taste, energy provision, and marketing strategies.</w:t>
      </w:r>
    </w:p>
    <w:p w:rsidR="001616F4" w:rsidRPr="001B26FE" w:rsidRDefault="00526993" w:rsidP="009516F9">
      <w:pPr>
        <w:spacing w:before="24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sz w:val="24"/>
          <w:szCs w:val="24"/>
        </w:rPr>
        <w:t>Global consumption of soft drinks is high, and Nigeria is a significant market. The hot climate in regions like Sokoto increases the demand for such beverages. While they provide hydration and instant energy, regular consumption has been linked to various health concerns, including obesity and dental decay, and potentially heavy metal exposure, which is the focus of this review. The acidic nature of soft drinks plays a crucial role in enhancing the leaching of heavy metals from packaging materials.</w:t>
      </w:r>
    </w:p>
    <w:p w:rsidR="001616F4" w:rsidRPr="001B26FE" w:rsidRDefault="00526993" w:rsidP="009516F9">
      <w:pPr>
        <w:spacing w:before="240" w:after="0" w:line="480" w:lineRule="auto"/>
        <w:jc w:val="both"/>
        <w:rPr>
          <w:rFonts w:ascii="Times New Roman" w:eastAsia="Roboto" w:hAnsi="Times New Roman" w:cs="Times New Roman"/>
          <w:b/>
          <w:sz w:val="24"/>
          <w:szCs w:val="24"/>
        </w:rPr>
      </w:pPr>
      <w:r w:rsidRPr="001B26FE">
        <w:rPr>
          <w:rFonts w:ascii="Times New Roman" w:eastAsia="Roboto" w:hAnsi="Times New Roman" w:cs="Times New Roman"/>
          <w:b/>
          <w:sz w:val="24"/>
          <w:szCs w:val="24"/>
        </w:rPr>
        <w:lastRenderedPageBreak/>
        <w:t>2.3 Heavy Metals: Sources and Types of Contamination in Soft Drinks</w:t>
      </w:r>
    </w:p>
    <w:p w:rsidR="001616F4" w:rsidRPr="001B26FE" w:rsidRDefault="00526993" w:rsidP="009516F9">
      <w:pPr>
        <w:spacing w:before="24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sz w:val="24"/>
          <w:szCs w:val="24"/>
        </w:rPr>
        <w:t>Heavy metals are chemical elements with a high density that can be toxic or poisonous at low concentrations. Common examples relevant to this study include lead (Pb), cadmium (Cd), chromium (Cr), nickel (Ni), iron (Fe), zinc (Zn), copper (Cu), and manganese (Mn).</w:t>
      </w:r>
    </w:p>
    <w:p w:rsidR="001616F4" w:rsidRPr="001B26FE" w:rsidRDefault="00526993" w:rsidP="009516F9">
      <w:pPr>
        <w:spacing w:before="24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sz w:val="24"/>
          <w:szCs w:val="24"/>
        </w:rPr>
        <w:t>The presence of these metals in soft drinks can be attributed to several factors:</w:t>
      </w:r>
    </w:p>
    <w:p w:rsidR="001616F4" w:rsidRPr="001B26FE" w:rsidRDefault="00526993" w:rsidP="009516F9">
      <w:pPr>
        <w:numPr>
          <w:ilvl w:val="0"/>
          <w:numId w:val="9"/>
        </w:numPr>
        <w:spacing w:before="240" w:after="0" w:line="480" w:lineRule="auto"/>
        <w:jc w:val="both"/>
        <w:rPr>
          <w:rFonts w:ascii="Times New Roman" w:hAnsi="Times New Roman" w:cs="Times New Roman"/>
          <w:sz w:val="24"/>
          <w:szCs w:val="24"/>
        </w:rPr>
      </w:pPr>
      <w:r w:rsidRPr="001B26FE">
        <w:rPr>
          <w:rFonts w:ascii="Times New Roman" w:eastAsia="Roboto" w:hAnsi="Times New Roman" w:cs="Times New Roman"/>
          <w:b/>
          <w:sz w:val="24"/>
          <w:szCs w:val="24"/>
        </w:rPr>
        <w:t>Raw Materials:</w:t>
      </w:r>
      <w:r w:rsidRPr="001B26FE">
        <w:rPr>
          <w:rFonts w:ascii="Times New Roman" w:eastAsia="Roboto" w:hAnsi="Times New Roman" w:cs="Times New Roman"/>
          <w:sz w:val="24"/>
          <w:szCs w:val="24"/>
        </w:rPr>
        <w:t xml:space="preserve"> The water used in production is a primary source. If not adequately treated, contaminated water from industrial or agricultural runoffs can introduce various heavy metals. Other ingredients like colourings, flavourings, and high-fructose corn syrup can also carry trace amounts of metals.</w:t>
      </w:r>
    </w:p>
    <w:p w:rsidR="001616F4" w:rsidRPr="001B26FE" w:rsidRDefault="00526993" w:rsidP="009516F9">
      <w:pPr>
        <w:numPr>
          <w:ilvl w:val="0"/>
          <w:numId w:val="9"/>
        </w:numPr>
        <w:spacing w:after="0" w:line="480" w:lineRule="auto"/>
        <w:jc w:val="both"/>
        <w:rPr>
          <w:rFonts w:ascii="Times New Roman" w:hAnsi="Times New Roman" w:cs="Times New Roman"/>
          <w:sz w:val="24"/>
          <w:szCs w:val="24"/>
        </w:rPr>
      </w:pPr>
      <w:r w:rsidRPr="001B26FE">
        <w:rPr>
          <w:rFonts w:ascii="Times New Roman" w:eastAsia="Roboto" w:hAnsi="Times New Roman" w:cs="Times New Roman"/>
          <w:b/>
          <w:sz w:val="24"/>
          <w:szCs w:val="24"/>
        </w:rPr>
        <w:t>Manufacturing Process and Equipment:</w:t>
      </w:r>
      <w:r w:rsidRPr="001B26FE">
        <w:rPr>
          <w:rFonts w:ascii="Times New Roman" w:eastAsia="Roboto" w:hAnsi="Times New Roman" w:cs="Times New Roman"/>
          <w:sz w:val="24"/>
          <w:szCs w:val="24"/>
        </w:rPr>
        <w:t xml:space="preserve"> Processing machinery, pipes, and storage tanks made of certain metals can corrode over time, especially when exposed to acidic soft drink mixtures, leading to metal leaching into the product.</w:t>
      </w:r>
    </w:p>
    <w:p w:rsidR="001616F4" w:rsidRPr="001B26FE" w:rsidRDefault="00526993" w:rsidP="009516F9">
      <w:pPr>
        <w:numPr>
          <w:ilvl w:val="0"/>
          <w:numId w:val="9"/>
        </w:numPr>
        <w:spacing w:after="0" w:line="480" w:lineRule="auto"/>
        <w:jc w:val="both"/>
        <w:rPr>
          <w:rFonts w:ascii="Times New Roman" w:hAnsi="Times New Roman" w:cs="Times New Roman"/>
          <w:sz w:val="24"/>
          <w:szCs w:val="24"/>
        </w:rPr>
      </w:pPr>
      <w:r w:rsidRPr="001B26FE">
        <w:rPr>
          <w:rFonts w:ascii="Times New Roman" w:eastAsia="Roboto" w:hAnsi="Times New Roman" w:cs="Times New Roman"/>
          <w:b/>
          <w:sz w:val="24"/>
          <w:szCs w:val="24"/>
        </w:rPr>
        <w:t>Packaging Materials:</w:t>
      </w:r>
      <w:r w:rsidRPr="001B26FE">
        <w:rPr>
          <w:rFonts w:ascii="Times New Roman" w:eastAsia="Roboto" w:hAnsi="Times New Roman" w:cs="Times New Roman"/>
          <w:sz w:val="24"/>
          <w:szCs w:val="24"/>
        </w:rPr>
        <w:t xml:space="preserve"> The packaging, particularly metal cans, is a critical source of contamination. Aluminum cans usually have a protective polymer lining (epoxy resins) on the inside to prevent direct contact between the acidic beverage and the metal. However, defects, scratches, or poor application of this lining can expose the metal to the acidic environment, leading to corrosion and the release of aluminum and other trace metals into the drink.</w:t>
      </w:r>
    </w:p>
    <w:p w:rsidR="001616F4" w:rsidRPr="001B26FE" w:rsidRDefault="00526993" w:rsidP="009516F9">
      <w:pPr>
        <w:numPr>
          <w:ilvl w:val="0"/>
          <w:numId w:val="9"/>
        </w:numPr>
        <w:spacing w:after="0" w:line="480" w:lineRule="auto"/>
        <w:jc w:val="both"/>
        <w:rPr>
          <w:rFonts w:ascii="Times New Roman" w:hAnsi="Times New Roman" w:cs="Times New Roman"/>
          <w:sz w:val="24"/>
          <w:szCs w:val="24"/>
        </w:rPr>
      </w:pPr>
      <w:r w:rsidRPr="001B26FE">
        <w:rPr>
          <w:rFonts w:ascii="Times New Roman" w:eastAsia="Roboto" w:hAnsi="Times New Roman" w:cs="Times New Roman"/>
          <w:b/>
          <w:sz w:val="24"/>
          <w:szCs w:val="24"/>
        </w:rPr>
        <w:t>Environmental Factors:</w:t>
      </w:r>
      <w:r w:rsidRPr="001B26FE">
        <w:rPr>
          <w:rFonts w:ascii="Times New Roman" w:eastAsia="Roboto" w:hAnsi="Times New Roman" w:cs="Times New Roman"/>
          <w:sz w:val="24"/>
          <w:szCs w:val="24"/>
        </w:rPr>
        <w:t xml:space="preserve"> General environmental pollution in the region where the product is manufactured or stored can contribute to contamination.</w:t>
      </w:r>
    </w:p>
    <w:p w:rsidR="00CC40ED" w:rsidRDefault="00CC40ED" w:rsidP="009516F9">
      <w:pPr>
        <w:spacing w:before="240" w:after="0" w:line="480" w:lineRule="auto"/>
        <w:jc w:val="both"/>
        <w:rPr>
          <w:rFonts w:ascii="Times New Roman" w:eastAsia="Roboto" w:hAnsi="Times New Roman" w:cs="Times New Roman"/>
          <w:b/>
          <w:sz w:val="24"/>
          <w:szCs w:val="24"/>
        </w:rPr>
      </w:pPr>
    </w:p>
    <w:p w:rsidR="001616F4" w:rsidRPr="001B26FE" w:rsidRDefault="00526993" w:rsidP="009516F9">
      <w:pPr>
        <w:spacing w:before="240" w:after="0" w:line="480" w:lineRule="auto"/>
        <w:jc w:val="both"/>
        <w:rPr>
          <w:rFonts w:ascii="Times New Roman" w:eastAsia="Roboto" w:hAnsi="Times New Roman" w:cs="Times New Roman"/>
          <w:b/>
          <w:sz w:val="24"/>
          <w:szCs w:val="24"/>
        </w:rPr>
      </w:pPr>
      <w:r w:rsidRPr="001B26FE">
        <w:rPr>
          <w:rFonts w:ascii="Times New Roman" w:eastAsia="Roboto" w:hAnsi="Times New Roman" w:cs="Times New Roman"/>
          <w:b/>
          <w:sz w:val="24"/>
          <w:szCs w:val="24"/>
        </w:rPr>
        <w:lastRenderedPageBreak/>
        <w:t>2.4 Health Implications of Heavy Metal Consumption</w:t>
      </w:r>
    </w:p>
    <w:p w:rsidR="001616F4" w:rsidRPr="001B26FE" w:rsidRDefault="00526993" w:rsidP="009516F9">
      <w:pPr>
        <w:spacing w:before="24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sz w:val="24"/>
          <w:szCs w:val="24"/>
        </w:rPr>
        <w:t>Chronic exposure to heavy metals, even at low levels, can be highly detrimental to human health due to their tendency to accumulate in body tissues over time (bioaccumulation). Each metal has specific toxic effects:</w:t>
      </w:r>
    </w:p>
    <w:p w:rsidR="001616F4" w:rsidRPr="001B26FE" w:rsidRDefault="00526993" w:rsidP="009516F9">
      <w:pPr>
        <w:numPr>
          <w:ilvl w:val="0"/>
          <w:numId w:val="12"/>
        </w:numPr>
        <w:spacing w:before="240" w:after="0" w:line="480" w:lineRule="auto"/>
        <w:jc w:val="both"/>
        <w:rPr>
          <w:rFonts w:ascii="Times New Roman" w:hAnsi="Times New Roman" w:cs="Times New Roman"/>
          <w:sz w:val="24"/>
          <w:szCs w:val="24"/>
        </w:rPr>
      </w:pPr>
      <w:r w:rsidRPr="001B26FE">
        <w:rPr>
          <w:rFonts w:ascii="Times New Roman" w:eastAsia="Roboto" w:hAnsi="Times New Roman" w:cs="Times New Roman"/>
          <w:b/>
          <w:sz w:val="24"/>
          <w:szCs w:val="24"/>
        </w:rPr>
        <w:t>Lead (Pb):</w:t>
      </w:r>
      <w:r w:rsidRPr="001B26FE">
        <w:rPr>
          <w:rFonts w:ascii="Times New Roman" w:eastAsia="Roboto" w:hAnsi="Times New Roman" w:cs="Times New Roman"/>
          <w:sz w:val="24"/>
          <w:szCs w:val="24"/>
        </w:rPr>
        <w:t xml:space="preserve"> A potent neurotoxin. Exposure can cause neurological damage, particularly in children, kidney damage, hypertension, reproductive issues, and anaemia. It is a major public health concern in Nigeria.</w:t>
      </w:r>
    </w:p>
    <w:p w:rsidR="001616F4" w:rsidRPr="001B26FE" w:rsidRDefault="00526993" w:rsidP="009516F9">
      <w:pPr>
        <w:numPr>
          <w:ilvl w:val="0"/>
          <w:numId w:val="12"/>
        </w:numPr>
        <w:spacing w:after="0" w:line="480" w:lineRule="auto"/>
        <w:jc w:val="both"/>
        <w:rPr>
          <w:rFonts w:ascii="Times New Roman" w:hAnsi="Times New Roman" w:cs="Times New Roman"/>
          <w:sz w:val="24"/>
          <w:szCs w:val="24"/>
        </w:rPr>
      </w:pPr>
      <w:r w:rsidRPr="001B26FE">
        <w:rPr>
          <w:rFonts w:ascii="Times New Roman" w:eastAsia="Roboto" w:hAnsi="Times New Roman" w:cs="Times New Roman"/>
          <w:b/>
          <w:sz w:val="24"/>
          <w:szCs w:val="24"/>
        </w:rPr>
        <w:t>Cadmium (Cd):</w:t>
      </w:r>
      <w:r w:rsidRPr="001B26FE">
        <w:rPr>
          <w:rFonts w:ascii="Times New Roman" w:eastAsia="Roboto" w:hAnsi="Times New Roman" w:cs="Times New Roman"/>
          <w:sz w:val="24"/>
          <w:szCs w:val="24"/>
        </w:rPr>
        <w:t xml:space="preserve"> Known to be carcinogenic. It primarily affects the kidneys (causing renal dysfunction) and bones (causing osteomalacia and osteoporosis). Long-term exposure is linked to various cancers.</w:t>
      </w:r>
    </w:p>
    <w:p w:rsidR="001616F4" w:rsidRPr="001B26FE" w:rsidRDefault="00526993" w:rsidP="009516F9">
      <w:pPr>
        <w:numPr>
          <w:ilvl w:val="0"/>
          <w:numId w:val="12"/>
        </w:numPr>
        <w:spacing w:after="0" w:line="480" w:lineRule="auto"/>
        <w:jc w:val="both"/>
        <w:rPr>
          <w:rFonts w:ascii="Times New Roman" w:hAnsi="Times New Roman" w:cs="Times New Roman"/>
          <w:sz w:val="24"/>
          <w:szCs w:val="24"/>
        </w:rPr>
      </w:pPr>
      <w:r w:rsidRPr="001B26FE">
        <w:rPr>
          <w:rFonts w:ascii="Times New Roman" w:eastAsia="Roboto" w:hAnsi="Times New Roman" w:cs="Times New Roman"/>
          <w:b/>
          <w:sz w:val="24"/>
          <w:szCs w:val="24"/>
        </w:rPr>
        <w:t>Chromium (Cr):</w:t>
      </w:r>
      <w:r w:rsidRPr="001B26FE">
        <w:rPr>
          <w:rFonts w:ascii="Times New Roman" w:eastAsia="Roboto" w:hAnsi="Times New Roman" w:cs="Times New Roman"/>
          <w:sz w:val="24"/>
          <w:szCs w:val="24"/>
        </w:rPr>
        <w:t xml:space="preserve"> While trivalent chromium (Cr III) is an essential nutrient, hexavalent chromium (Cr VI) is highly toxic and a known human carcinogen, primarily affecting the respiratory system and gastrointestinal tract.</w:t>
      </w:r>
    </w:p>
    <w:p w:rsidR="001616F4" w:rsidRPr="001B26FE" w:rsidRDefault="00526993" w:rsidP="009516F9">
      <w:pPr>
        <w:numPr>
          <w:ilvl w:val="0"/>
          <w:numId w:val="12"/>
        </w:numPr>
        <w:spacing w:after="0" w:line="480" w:lineRule="auto"/>
        <w:jc w:val="both"/>
        <w:rPr>
          <w:rFonts w:ascii="Times New Roman" w:hAnsi="Times New Roman" w:cs="Times New Roman"/>
          <w:sz w:val="24"/>
          <w:szCs w:val="24"/>
        </w:rPr>
      </w:pPr>
      <w:r w:rsidRPr="001B26FE">
        <w:rPr>
          <w:rFonts w:ascii="Times New Roman" w:eastAsia="Roboto" w:hAnsi="Times New Roman" w:cs="Times New Roman"/>
          <w:b/>
          <w:sz w:val="24"/>
          <w:szCs w:val="24"/>
        </w:rPr>
        <w:t>Nickel (Ni):</w:t>
      </w:r>
      <w:r w:rsidRPr="001B26FE">
        <w:rPr>
          <w:rFonts w:ascii="Times New Roman" w:eastAsia="Roboto" w:hAnsi="Times New Roman" w:cs="Times New Roman"/>
          <w:sz w:val="24"/>
          <w:szCs w:val="24"/>
        </w:rPr>
        <w:t xml:space="preserve"> Can cause skin allergies (dermatitis), respiratory problems, and has been linked to kidney disease.</w:t>
      </w:r>
    </w:p>
    <w:p w:rsidR="001616F4" w:rsidRPr="001B26FE" w:rsidRDefault="00526993" w:rsidP="009516F9">
      <w:pPr>
        <w:numPr>
          <w:ilvl w:val="0"/>
          <w:numId w:val="12"/>
        </w:numPr>
        <w:spacing w:after="0" w:line="480" w:lineRule="auto"/>
        <w:jc w:val="both"/>
        <w:rPr>
          <w:rFonts w:ascii="Times New Roman" w:hAnsi="Times New Roman" w:cs="Times New Roman"/>
          <w:sz w:val="24"/>
          <w:szCs w:val="24"/>
        </w:rPr>
      </w:pPr>
      <w:r w:rsidRPr="001B26FE">
        <w:rPr>
          <w:rFonts w:ascii="Times New Roman" w:eastAsia="Roboto" w:hAnsi="Times New Roman" w:cs="Times New Roman"/>
          <w:b/>
          <w:sz w:val="24"/>
          <w:szCs w:val="24"/>
        </w:rPr>
        <w:t>Iron (Fe), Zinc (Zn), Copper (Cu), and Manganese (Mn):</w:t>
      </w:r>
      <w:r w:rsidRPr="001B26FE">
        <w:rPr>
          <w:rFonts w:ascii="Times New Roman" w:eastAsia="Roboto" w:hAnsi="Times New Roman" w:cs="Times New Roman"/>
          <w:sz w:val="24"/>
          <w:szCs w:val="24"/>
        </w:rPr>
        <w:t xml:space="preserve"> These are essential micronutrients necessary for various metabolic functions. However, excessive intake can lead to toxicity. High levels of iron can cause haemochromatosis (iron overload disorder); excess zinc can interfere with copper absorption; high copper levels can cause liver and kidney damage; and excessive manganese exposure can lead to neurological disorders similar to Parkinson's disease.</w:t>
      </w:r>
    </w:p>
    <w:p w:rsidR="00CC40ED" w:rsidRDefault="00CC40ED" w:rsidP="009516F9">
      <w:pPr>
        <w:spacing w:before="240" w:after="0" w:line="480" w:lineRule="auto"/>
        <w:jc w:val="both"/>
        <w:rPr>
          <w:rFonts w:ascii="Times New Roman" w:eastAsia="Roboto" w:hAnsi="Times New Roman" w:cs="Times New Roman"/>
          <w:b/>
          <w:sz w:val="24"/>
          <w:szCs w:val="24"/>
        </w:rPr>
      </w:pPr>
    </w:p>
    <w:p w:rsidR="001616F4" w:rsidRPr="001B26FE" w:rsidRDefault="00526993" w:rsidP="009516F9">
      <w:pPr>
        <w:spacing w:before="240" w:after="0" w:line="480" w:lineRule="auto"/>
        <w:jc w:val="both"/>
        <w:rPr>
          <w:rFonts w:ascii="Times New Roman" w:eastAsia="Roboto" w:hAnsi="Times New Roman" w:cs="Times New Roman"/>
          <w:b/>
          <w:sz w:val="24"/>
          <w:szCs w:val="24"/>
        </w:rPr>
      </w:pPr>
      <w:r w:rsidRPr="001B26FE">
        <w:rPr>
          <w:rFonts w:ascii="Times New Roman" w:eastAsia="Roboto" w:hAnsi="Times New Roman" w:cs="Times New Roman"/>
          <w:b/>
          <w:sz w:val="24"/>
          <w:szCs w:val="24"/>
        </w:rPr>
        <w:lastRenderedPageBreak/>
        <w:t>2.5 Regulatory Standards for Heavy Metals in Beverages</w:t>
      </w:r>
    </w:p>
    <w:p w:rsidR="001616F4" w:rsidRPr="001B26FE" w:rsidRDefault="00526993" w:rsidP="009516F9">
      <w:pPr>
        <w:spacing w:before="24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sz w:val="24"/>
          <w:szCs w:val="24"/>
        </w:rPr>
        <w:t>To protect public health, various national and international bodies have established maximum permissible limits (MCLs) for heavy metals in drinking water and food products. These standards serve as benchmarks for safety assessment.</w:t>
      </w:r>
    </w:p>
    <w:p w:rsidR="001616F4" w:rsidRPr="001B26FE" w:rsidRDefault="00526993" w:rsidP="009516F9">
      <w:pPr>
        <w:numPr>
          <w:ilvl w:val="0"/>
          <w:numId w:val="4"/>
        </w:numPr>
        <w:spacing w:before="240" w:after="0" w:line="480" w:lineRule="auto"/>
        <w:jc w:val="both"/>
        <w:rPr>
          <w:rFonts w:ascii="Times New Roman" w:hAnsi="Times New Roman" w:cs="Times New Roman"/>
          <w:sz w:val="24"/>
          <w:szCs w:val="24"/>
        </w:rPr>
      </w:pPr>
      <w:r w:rsidRPr="001B26FE">
        <w:rPr>
          <w:rFonts w:ascii="Times New Roman" w:eastAsia="Roboto" w:hAnsi="Times New Roman" w:cs="Times New Roman"/>
          <w:b/>
          <w:sz w:val="24"/>
          <w:szCs w:val="24"/>
        </w:rPr>
        <w:t>World Health Organization (WHO):</w:t>
      </w:r>
      <w:r w:rsidRPr="001B26FE">
        <w:rPr>
          <w:rFonts w:ascii="Times New Roman" w:eastAsia="Roboto" w:hAnsi="Times New Roman" w:cs="Times New Roman"/>
          <w:sz w:val="24"/>
          <w:szCs w:val="24"/>
        </w:rPr>
        <w:t xml:space="preserve"> Sets guidelines for drinking water quality.</w:t>
      </w:r>
    </w:p>
    <w:p w:rsidR="001616F4" w:rsidRPr="001B26FE" w:rsidRDefault="00526993" w:rsidP="009516F9">
      <w:pPr>
        <w:numPr>
          <w:ilvl w:val="0"/>
          <w:numId w:val="4"/>
        </w:numPr>
        <w:spacing w:after="0" w:line="480" w:lineRule="auto"/>
        <w:jc w:val="both"/>
        <w:rPr>
          <w:rFonts w:ascii="Times New Roman" w:hAnsi="Times New Roman" w:cs="Times New Roman"/>
          <w:sz w:val="24"/>
          <w:szCs w:val="24"/>
        </w:rPr>
      </w:pPr>
      <w:r w:rsidRPr="001B26FE">
        <w:rPr>
          <w:rFonts w:ascii="Times New Roman" w:eastAsia="Roboto" w:hAnsi="Times New Roman" w:cs="Times New Roman"/>
          <w:b/>
          <w:sz w:val="24"/>
          <w:szCs w:val="24"/>
        </w:rPr>
        <w:t>United States Environmental Protection Agency (EPA):</w:t>
      </w:r>
      <w:r w:rsidRPr="001B26FE">
        <w:rPr>
          <w:rFonts w:ascii="Times New Roman" w:eastAsia="Roboto" w:hAnsi="Times New Roman" w:cs="Times New Roman"/>
          <w:sz w:val="24"/>
          <w:szCs w:val="24"/>
        </w:rPr>
        <w:t xml:space="preserve"> Establishes National Primary Drinking Water Regulations.</w:t>
      </w:r>
    </w:p>
    <w:p w:rsidR="001616F4" w:rsidRPr="001B26FE" w:rsidRDefault="00526993" w:rsidP="009516F9">
      <w:pPr>
        <w:numPr>
          <w:ilvl w:val="0"/>
          <w:numId w:val="4"/>
        </w:numPr>
        <w:spacing w:after="0" w:line="480" w:lineRule="auto"/>
        <w:jc w:val="both"/>
        <w:rPr>
          <w:rFonts w:ascii="Times New Roman" w:hAnsi="Times New Roman" w:cs="Times New Roman"/>
          <w:sz w:val="24"/>
          <w:szCs w:val="24"/>
        </w:rPr>
      </w:pPr>
      <w:r w:rsidRPr="001B26FE">
        <w:rPr>
          <w:rFonts w:ascii="Times New Roman" w:eastAsia="Roboto" w:hAnsi="Times New Roman" w:cs="Times New Roman"/>
          <w:b/>
          <w:sz w:val="24"/>
          <w:szCs w:val="24"/>
        </w:rPr>
        <w:t>Standards Organisation of Nigeria (SON):</w:t>
      </w:r>
      <w:r w:rsidRPr="001B26FE">
        <w:rPr>
          <w:rFonts w:ascii="Times New Roman" w:eastAsia="Roboto" w:hAnsi="Times New Roman" w:cs="Times New Roman"/>
          <w:sz w:val="24"/>
          <w:szCs w:val="24"/>
        </w:rPr>
        <w:t xml:space="preserve"> The national body responsible for setting and enforcing standards for products in Nigeria.</w:t>
      </w:r>
    </w:p>
    <w:p w:rsidR="001616F4" w:rsidRPr="001B26FE" w:rsidRDefault="00526993" w:rsidP="009516F9">
      <w:pPr>
        <w:numPr>
          <w:ilvl w:val="0"/>
          <w:numId w:val="4"/>
        </w:numPr>
        <w:spacing w:after="0" w:line="480" w:lineRule="auto"/>
        <w:jc w:val="both"/>
        <w:rPr>
          <w:rFonts w:ascii="Times New Roman" w:hAnsi="Times New Roman" w:cs="Times New Roman"/>
          <w:sz w:val="24"/>
          <w:szCs w:val="24"/>
        </w:rPr>
      </w:pPr>
      <w:r w:rsidRPr="001B26FE">
        <w:rPr>
          <w:rFonts w:ascii="Times New Roman" w:eastAsia="Roboto" w:hAnsi="Times New Roman" w:cs="Times New Roman"/>
          <w:b/>
          <w:sz w:val="24"/>
          <w:szCs w:val="24"/>
        </w:rPr>
        <w:t>Codex Alimentarius Commission (FAO/WHO):</w:t>
      </w:r>
      <w:r w:rsidRPr="001B26FE">
        <w:rPr>
          <w:rFonts w:ascii="Times New Roman" w:eastAsia="Roboto" w:hAnsi="Times New Roman" w:cs="Times New Roman"/>
          <w:sz w:val="24"/>
          <w:szCs w:val="24"/>
        </w:rPr>
        <w:t xml:space="preserve"> Develops international food standards.</w:t>
      </w:r>
    </w:p>
    <w:p w:rsidR="001616F4" w:rsidRPr="001B26FE" w:rsidRDefault="00526993" w:rsidP="009516F9">
      <w:pPr>
        <w:spacing w:before="240" w:after="0" w:line="480" w:lineRule="auto"/>
        <w:jc w:val="both"/>
        <w:rPr>
          <w:rFonts w:ascii="Times New Roman" w:eastAsia="Roboto" w:hAnsi="Times New Roman" w:cs="Times New Roman"/>
          <w:b/>
          <w:sz w:val="24"/>
          <w:szCs w:val="24"/>
        </w:rPr>
      </w:pPr>
      <w:r w:rsidRPr="001B26FE">
        <w:rPr>
          <w:rFonts w:ascii="Times New Roman" w:eastAsia="Roboto" w:hAnsi="Times New Roman" w:cs="Times New Roman"/>
          <w:b/>
          <w:sz w:val="24"/>
          <w:szCs w:val="24"/>
        </w:rPr>
        <w:t>Table 2.1: Maximum Permissible Limits (MPLs) for Selected Heavy Metals (mg/L)</w:t>
      </w:r>
    </w:p>
    <w:tbl>
      <w:tblPr>
        <w:tblStyle w:val="a"/>
        <w:tblW w:w="9360" w:type="dxa"/>
        <w:tblInd w:w="-100" w:type="dxa"/>
        <w:tblBorders>
          <w:insideH w:val="single" w:sz="4" w:space="0" w:color="auto"/>
        </w:tblBorders>
        <w:tblLayout w:type="fixed"/>
        <w:tblLook w:val="0600" w:firstRow="0" w:lastRow="0" w:firstColumn="0" w:lastColumn="0" w:noHBand="1" w:noVBand="1"/>
      </w:tblPr>
      <w:tblGrid>
        <w:gridCol w:w="1549"/>
        <w:gridCol w:w="2757"/>
        <w:gridCol w:w="2613"/>
        <w:gridCol w:w="2441"/>
      </w:tblGrid>
      <w:tr w:rsidR="001B26FE" w:rsidRPr="00087400" w:rsidTr="00087400">
        <w:trPr>
          <w:trHeight w:val="525"/>
        </w:trPr>
        <w:tc>
          <w:tcPr>
            <w:tcW w:w="1550" w:type="dxa"/>
            <w:tcMar>
              <w:top w:w="120" w:type="dxa"/>
              <w:left w:w="0" w:type="dxa"/>
              <w:bottom w:w="120" w:type="dxa"/>
              <w:right w:w="240" w:type="dxa"/>
            </w:tcMar>
          </w:tcPr>
          <w:p w:rsidR="001616F4" w:rsidRPr="00087400" w:rsidRDefault="00526993" w:rsidP="009516F9">
            <w:pPr>
              <w:spacing w:after="0" w:line="480" w:lineRule="auto"/>
              <w:jc w:val="both"/>
              <w:rPr>
                <w:rFonts w:ascii="Times New Roman" w:eastAsia="Roboto" w:hAnsi="Times New Roman" w:cs="Times New Roman"/>
                <w:b/>
                <w:color w:val="0D0D0D" w:themeColor="text1" w:themeTint="F2"/>
                <w:sz w:val="24"/>
                <w:szCs w:val="24"/>
              </w:rPr>
            </w:pPr>
            <w:r w:rsidRPr="00087400">
              <w:rPr>
                <w:rFonts w:ascii="Times New Roman" w:eastAsia="Roboto" w:hAnsi="Times New Roman" w:cs="Times New Roman"/>
                <w:b/>
                <w:color w:val="0D0D0D" w:themeColor="text1" w:themeTint="F2"/>
                <w:sz w:val="24"/>
                <w:szCs w:val="24"/>
              </w:rPr>
              <w:t>Heavy Metal</w:t>
            </w:r>
          </w:p>
        </w:tc>
        <w:tc>
          <w:tcPr>
            <w:tcW w:w="2756" w:type="dxa"/>
            <w:tcMar>
              <w:top w:w="120" w:type="dxa"/>
              <w:left w:w="0" w:type="dxa"/>
              <w:bottom w:w="120" w:type="dxa"/>
              <w:right w:w="240" w:type="dxa"/>
            </w:tcMar>
          </w:tcPr>
          <w:p w:rsidR="001616F4" w:rsidRPr="00087400" w:rsidRDefault="00526993" w:rsidP="009516F9">
            <w:pPr>
              <w:spacing w:after="0" w:line="480" w:lineRule="auto"/>
              <w:jc w:val="both"/>
              <w:rPr>
                <w:rFonts w:ascii="Times New Roman" w:eastAsia="Roboto" w:hAnsi="Times New Roman" w:cs="Times New Roman"/>
                <w:b/>
                <w:color w:val="0D0D0D" w:themeColor="text1" w:themeTint="F2"/>
                <w:sz w:val="24"/>
                <w:szCs w:val="24"/>
              </w:rPr>
            </w:pPr>
            <w:r w:rsidRPr="00087400">
              <w:rPr>
                <w:rFonts w:ascii="Times New Roman" w:eastAsia="Roboto" w:hAnsi="Times New Roman" w:cs="Times New Roman"/>
                <w:b/>
                <w:color w:val="0D0D0D" w:themeColor="text1" w:themeTint="F2"/>
                <w:sz w:val="24"/>
                <w:szCs w:val="24"/>
              </w:rPr>
              <w:t>WHO (Drinking Water) [1]</w:t>
            </w:r>
          </w:p>
        </w:tc>
        <w:tc>
          <w:tcPr>
            <w:tcW w:w="2612" w:type="dxa"/>
            <w:tcMar>
              <w:top w:w="120" w:type="dxa"/>
              <w:left w:w="0" w:type="dxa"/>
              <w:bottom w:w="120" w:type="dxa"/>
              <w:right w:w="240" w:type="dxa"/>
            </w:tcMar>
          </w:tcPr>
          <w:p w:rsidR="001616F4" w:rsidRPr="00087400" w:rsidRDefault="00526993" w:rsidP="009516F9">
            <w:pPr>
              <w:spacing w:after="0" w:line="480" w:lineRule="auto"/>
              <w:jc w:val="both"/>
              <w:rPr>
                <w:rFonts w:ascii="Times New Roman" w:eastAsia="Roboto" w:hAnsi="Times New Roman" w:cs="Times New Roman"/>
                <w:b/>
                <w:color w:val="0D0D0D" w:themeColor="text1" w:themeTint="F2"/>
                <w:sz w:val="24"/>
                <w:szCs w:val="24"/>
              </w:rPr>
            </w:pPr>
            <w:r w:rsidRPr="00087400">
              <w:rPr>
                <w:rFonts w:ascii="Times New Roman" w:eastAsia="Roboto" w:hAnsi="Times New Roman" w:cs="Times New Roman"/>
                <w:b/>
                <w:color w:val="0D0D0D" w:themeColor="text1" w:themeTint="F2"/>
                <w:sz w:val="24"/>
                <w:szCs w:val="24"/>
              </w:rPr>
              <w:t>EPA (Drinking Water) [2]</w:t>
            </w:r>
          </w:p>
        </w:tc>
        <w:tc>
          <w:tcPr>
            <w:tcW w:w="2440" w:type="dxa"/>
            <w:tcMar>
              <w:top w:w="120" w:type="dxa"/>
              <w:left w:w="0" w:type="dxa"/>
              <w:bottom w:w="120" w:type="dxa"/>
              <w:right w:w="0" w:type="dxa"/>
            </w:tcMar>
          </w:tcPr>
          <w:p w:rsidR="001616F4" w:rsidRPr="00087400" w:rsidRDefault="00526993" w:rsidP="009516F9">
            <w:pPr>
              <w:spacing w:after="0" w:line="480" w:lineRule="auto"/>
              <w:jc w:val="both"/>
              <w:rPr>
                <w:rFonts w:ascii="Times New Roman" w:eastAsia="Roboto" w:hAnsi="Times New Roman" w:cs="Times New Roman"/>
                <w:b/>
                <w:color w:val="0D0D0D" w:themeColor="text1" w:themeTint="F2"/>
                <w:sz w:val="24"/>
                <w:szCs w:val="24"/>
              </w:rPr>
            </w:pPr>
            <w:r w:rsidRPr="00087400">
              <w:rPr>
                <w:rFonts w:ascii="Times New Roman" w:eastAsia="Roboto" w:hAnsi="Times New Roman" w:cs="Times New Roman"/>
                <w:b/>
                <w:color w:val="0D0D0D" w:themeColor="text1" w:themeTint="F2"/>
                <w:sz w:val="24"/>
                <w:szCs w:val="24"/>
              </w:rPr>
              <w:t>SON (Drinking Water) [3]</w:t>
            </w:r>
          </w:p>
        </w:tc>
      </w:tr>
      <w:tr w:rsidR="001B26FE" w:rsidRPr="001B26FE" w:rsidTr="00087400">
        <w:trPr>
          <w:trHeight w:val="645"/>
        </w:trPr>
        <w:tc>
          <w:tcPr>
            <w:tcW w:w="1550" w:type="dxa"/>
            <w:tcMar>
              <w:top w:w="180" w:type="dxa"/>
              <w:left w:w="0" w:type="dxa"/>
              <w:bottom w:w="180" w:type="dxa"/>
              <w:right w:w="240" w:type="dxa"/>
            </w:tcMar>
          </w:tcPr>
          <w:p w:rsidR="001616F4" w:rsidRPr="001B26FE" w:rsidRDefault="00526993" w:rsidP="009516F9">
            <w:pPr>
              <w:spacing w:after="0" w:line="480" w:lineRule="auto"/>
              <w:jc w:val="both"/>
              <w:rPr>
                <w:rFonts w:ascii="Times New Roman" w:eastAsia="Roboto" w:hAnsi="Times New Roman" w:cs="Times New Roman"/>
                <w:color w:val="0D0D0D" w:themeColor="text1" w:themeTint="F2"/>
                <w:sz w:val="24"/>
                <w:szCs w:val="24"/>
              </w:rPr>
            </w:pPr>
            <w:r w:rsidRPr="001B26FE">
              <w:rPr>
                <w:rFonts w:ascii="Times New Roman" w:eastAsia="Roboto" w:hAnsi="Times New Roman" w:cs="Times New Roman"/>
                <w:color w:val="0D0D0D" w:themeColor="text1" w:themeTint="F2"/>
                <w:sz w:val="24"/>
                <w:szCs w:val="24"/>
              </w:rPr>
              <w:t>Lead (Pb)</w:t>
            </w:r>
          </w:p>
        </w:tc>
        <w:tc>
          <w:tcPr>
            <w:tcW w:w="2756" w:type="dxa"/>
            <w:tcMar>
              <w:top w:w="180" w:type="dxa"/>
              <w:left w:w="0" w:type="dxa"/>
              <w:bottom w:w="180" w:type="dxa"/>
              <w:right w:w="240" w:type="dxa"/>
            </w:tcMar>
          </w:tcPr>
          <w:p w:rsidR="001616F4" w:rsidRPr="001B26FE" w:rsidRDefault="00526993" w:rsidP="009516F9">
            <w:pPr>
              <w:spacing w:after="0" w:line="480" w:lineRule="auto"/>
              <w:jc w:val="both"/>
              <w:rPr>
                <w:rFonts w:ascii="Times New Roman" w:eastAsia="Roboto" w:hAnsi="Times New Roman" w:cs="Times New Roman"/>
                <w:color w:val="0D0D0D" w:themeColor="text1" w:themeTint="F2"/>
                <w:sz w:val="24"/>
                <w:szCs w:val="24"/>
              </w:rPr>
            </w:pPr>
            <w:r w:rsidRPr="001B26FE">
              <w:rPr>
                <w:rFonts w:ascii="Times New Roman" w:eastAsia="Roboto" w:hAnsi="Times New Roman" w:cs="Times New Roman"/>
                <w:color w:val="0D0D0D" w:themeColor="text1" w:themeTint="F2"/>
                <w:sz w:val="24"/>
                <w:szCs w:val="24"/>
              </w:rPr>
              <w:t>0.01</w:t>
            </w:r>
          </w:p>
        </w:tc>
        <w:tc>
          <w:tcPr>
            <w:tcW w:w="2612" w:type="dxa"/>
            <w:tcMar>
              <w:top w:w="180" w:type="dxa"/>
              <w:left w:w="0" w:type="dxa"/>
              <w:bottom w:w="180" w:type="dxa"/>
              <w:right w:w="240" w:type="dxa"/>
            </w:tcMar>
          </w:tcPr>
          <w:p w:rsidR="001616F4" w:rsidRPr="001B26FE" w:rsidRDefault="00526993" w:rsidP="009516F9">
            <w:pPr>
              <w:spacing w:after="0" w:line="480" w:lineRule="auto"/>
              <w:jc w:val="both"/>
              <w:rPr>
                <w:rFonts w:ascii="Times New Roman" w:eastAsia="Roboto" w:hAnsi="Times New Roman" w:cs="Times New Roman"/>
                <w:color w:val="0D0D0D" w:themeColor="text1" w:themeTint="F2"/>
                <w:sz w:val="24"/>
                <w:szCs w:val="24"/>
              </w:rPr>
            </w:pPr>
            <w:r w:rsidRPr="001B26FE">
              <w:rPr>
                <w:rFonts w:ascii="Times New Roman" w:eastAsia="Roboto" w:hAnsi="Times New Roman" w:cs="Times New Roman"/>
                <w:color w:val="0D0D0D" w:themeColor="text1" w:themeTint="F2"/>
                <w:sz w:val="24"/>
                <w:szCs w:val="24"/>
              </w:rPr>
              <w:t>0.015</w:t>
            </w:r>
          </w:p>
        </w:tc>
        <w:tc>
          <w:tcPr>
            <w:tcW w:w="2440" w:type="dxa"/>
            <w:tcMar>
              <w:top w:w="180" w:type="dxa"/>
              <w:left w:w="0" w:type="dxa"/>
              <w:bottom w:w="180" w:type="dxa"/>
              <w:right w:w="0" w:type="dxa"/>
            </w:tcMar>
          </w:tcPr>
          <w:p w:rsidR="001616F4" w:rsidRPr="001B26FE" w:rsidRDefault="00526993" w:rsidP="009516F9">
            <w:pPr>
              <w:spacing w:after="0" w:line="480" w:lineRule="auto"/>
              <w:jc w:val="both"/>
              <w:rPr>
                <w:rFonts w:ascii="Times New Roman" w:eastAsia="Roboto" w:hAnsi="Times New Roman" w:cs="Times New Roman"/>
                <w:color w:val="0D0D0D" w:themeColor="text1" w:themeTint="F2"/>
                <w:sz w:val="24"/>
                <w:szCs w:val="24"/>
              </w:rPr>
            </w:pPr>
            <w:r w:rsidRPr="001B26FE">
              <w:rPr>
                <w:rFonts w:ascii="Times New Roman" w:eastAsia="Roboto" w:hAnsi="Times New Roman" w:cs="Times New Roman"/>
                <w:color w:val="0D0D0D" w:themeColor="text1" w:themeTint="F2"/>
                <w:sz w:val="24"/>
                <w:szCs w:val="24"/>
              </w:rPr>
              <w:t>0.01</w:t>
            </w:r>
          </w:p>
        </w:tc>
      </w:tr>
      <w:tr w:rsidR="001B26FE" w:rsidRPr="001B26FE" w:rsidTr="00087400">
        <w:trPr>
          <w:trHeight w:val="661"/>
        </w:trPr>
        <w:tc>
          <w:tcPr>
            <w:tcW w:w="1550" w:type="dxa"/>
            <w:tcMar>
              <w:top w:w="180" w:type="dxa"/>
              <w:left w:w="0" w:type="dxa"/>
              <w:bottom w:w="180" w:type="dxa"/>
              <w:right w:w="240" w:type="dxa"/>
            </w:tcMar>
          </w:tcPr>
          <w:p w:rsidR="001616F4" w:rsidRPr="001B26FE" w:rsidRDefault="00526993" w:rsidP="009516F9">
            <w:pPr>
              <w:spacing w:after="0" w:line="480" w:lineRule="auto"/>
              <w:jc w:val="both"/>
              <w:rPr>
                <w:rFonts w:ascii="Times New Roman" w:eastAsia="Roboto" w:hAnsi="Times New Roman" w:cs="Times New Roman"/>
                <w:color w:val="0D0D0D" w:themeColor="text1" w:themeTint="F2"/>
                <w:sz w:val="24"/>
                <w:szCs w:val="24"/>
              </w:rPr>
            </w:pPr>
            <w:r w:rsidRPr="001B26FE">
              <w:rPr>
                <w:rFonts w:ascii="Times New Roman" w:eastAsia="Roboto" w:hAnsi="Times New Roman" w:cs="Times New Roman"/>
                <w:color w:val="0D0D0D" w:themeColor="text1" w:themeTint="F2"/>
                <w:sz w:val="24"/>
                <w:szCs w:val="24"/>
              </w:rPr>
              <w:t>Cadmium (Cd)</w:t>
            </w:r>
          </w:p>
        </w:tc>
        <w:tc>
          <w:tcPr>
            <w:tcW w:w="2756" w:type="dxa"/>
            <w:tcMar>
              <w:top w:w="180" w:type="dxa"/>
              <w:left w:w="0" w:type="dxa"/>
              <w:bottom w:w="180" w:type="dxa"/>
              <w:right w:w="240" w:type="dxa"/>
            </w:tcMar>
          </w:tcPr>
          <w:p w:rsidR="001616F4" w:rsidRPr="001B26FE" w:rsidRDefault="00526993" w:rsidP="009516F9">
            <w:pPr>
              <w:spacing w:after="0" w:line="480" w:lineRule="auto"/>
              <w:jc w:val="both"/>
              <w:rPr>
                <w:rFonts w:ascii="Times New Roman" w:eastAsia="Roboto" w:hAnsi="Times New Roman" w:cs="Times New Roman"/>
                <w:color w:val="0D0D0D" w:themeColor="text1" w:themeTint="F2"/>
                <w:sz w:val="24"/>
                <w:szCs w:val="24"/>
              </w:rPr>
            </w:pPr>
            <w:r w:rsidRPr="001B26FE">
              <w:rPr>
                <w:rFonts w:ascii="Times New Roman" w:eastAsia="Roboto" w:hAnsi="Times New Roman" w:cs="Times New Roman"/>
                <w:color w:val="0D0D0D" w:themeColor="text1" w:themeTint="F2"/>
                <w:sz w:val="24"/>
                <w:szCs w:val="24"/>
              </w:rPr>
              <w:t>0.003</w:t>
            </w:r>
          </w:p>
        </w:tc>
        <w:tc>
          <w:tcPr>
            <w:tcW w:w="2612" w:type="dxa"/>
            <w:tcMar>
              <w:top w:w="180" w:type="dxa"/>
              <w:left w:w="0" w:type="dxa"/>
              <w:bottom w:w="180" w:type="dxa"/>
              <w:right w:w="240" w:type="dxa"/>
            </w:tcMar>
          </w:tcPr>
          <w:p w:rsidR="001616F4" w:rsidRPr="001B26FE" w:rsidRDefault="00526993" w:rsidP="009516F9">
            <w:pPr>
              <w:spacing w:after="0" w:line="480" w:lineRule="auto"/>
              <w:jc w:val="both"/>
              <w:rPr>
                <w:rFonts w:ascii="Times New Roman" w:eastAsia="Roboto" w:hAnsi="Times New Roman" w:cs="Times New Roman"/>
                <w:color w:val="0D0D0D" w:themeColor="text1" w:themeTint="F2"/>
                <w:sz w:val="24"/>
                <w:szCs w:val="24"/>
              </w:rPr>
            </w:pPr>
            <w:r w:rsidRPr="001B26FE">
              <w:rPr>
                <w:rFonts w:ascii="Times New Roman" w:eastAsia="Roboto" w:hAnsi="Times New Roman" w:cs="Times New Roman"/>
                <w:color w:val="0D0D0D" w:themeColor="text1" w:themeTint="F2"/>
                <w:sz w:val="24"/>
                <w:szCs w:val="24"/>
              </w:rPr>
              <w:t>0.005</w:t>
            </w:r>
          </w:p>
        </w:tc>
        <w:tc>
          <w:tcPr>
            <w:tcW w:w="2440" w:type="dxa"/>
            <w:tcMar>
              <w:top w:w="180" w:type="dxa"/>
              <w:left w:w="0" w:type="dxa"/>
              <w:bottom w:w="180" w:type="dxa"/>
              <w:right w:w="0" w:type="dxa"/>
            </w:tcMar>
          </w:tcPr>
          <w:p w:rsidR="001616F4" w:rsidRPr="001B26FE" w:rsidRDefault="00526993" w:rsidP="009516F9">
            <w:pPr>
              <w:spacing w:after="0" w:line="480" w:lineRule="auto"/>
              <w:jc w:val="both"/>
              <w:rPr>
                <w:rFonts w:ascii="Times New Roman" w:eastAsia="Roboto" w:hAnsi="Times New Roman" w:cs="Times New Roman"/>
                <w:color w:val="0D0D0D" w:themeColor="text1" w:themeTint="F2"/>
                <w:sz w:val="24"/>
                <w:szCs w:val="24"/>
              </w:rPr>
            </w:pPr>
            <w:r w:rsidRPr="001B26FE">
              <w:rPr>
                <w:rFonts w:ascii="Times New Roman" w:eastAsia="Roboto" w:hAnsi="Times New Roman" w:cs="Times New Roman"/>
                <w:color w:val="0D0D0D" w:themeColor="text1" w:themeTint="F2"/>
                <w:sz w:val="24"/>
                <w:szCs w:val="24"/>
              </w:rPr>
              <w:t>0.003</w:t>
            </w:r>
          </w:p>
        </w:tc>
      </w:tr>
      <w:tr w:rsidR="001B26FE" w:rsidRPr="001B26FE" w:rsidTr="00087400">
        <w:trPr>
          <w:trHeight w:val="645"/>
        </w:trPr>
        <w:tc>
          <w:tcPr>
            <w:tcW w:w="1550" w:type="dxa"/>
            <w:tcMar>
              <w:top w:w="180" w:type="dxa"/>
              <w:left w:w="0" w:type="dxa"/>
              <w:bottom w:w="180" w:type="dxa"/>
              <w:right w:w="240" w:type="dxa"/>
            </w:tcMar>
          </w:tcPr>
          <w:p w:rsidR="001616F4" w:rsidRPr="001B26FE" w:rsidRDefault="00526993" w:rsidP="009516F9">
            <w:pPr>
              <w:spacing w:after="0" w:line="480" w:lineRule="auto"/>
              <w:jc w:val="both"/>
              <w:rPr>
                <w:rFonts w:ascii="Times New Roman" w:eastAsia="Roboto" w:hAnsi="Times New Roman" w:cs="Times New Roman"/>
                <w:color w:val="0D0D0D" w:themeColor="text1" w:themeTint="F2"/>
                <w:sz w:val="24"/>
                <w:szCs w:val="24"/>
              </w:rPr>
            </w:pPr>
            <w:r w:rsidRPr="001B26FE">
              <w:rPr>
                <w:rFonts w:ascii="Times New Roman" w:eastAsia="Roboto" w:hAnsi="Times New Roman" w:cs="Times New Roman"/>
                <w:color w:val="0D0D0D" w:themeColor="text1" w:themeTint="F2"/>
                <w:sz w:val="24"/>
                <w:szCs w:val="24"/>
              </w:rPr>
              <w:t>Chromium (Cr)</w:t>
            </w:r>
          </w:p>
        </w:tc>
        <w:tc>
          <w:tcPr>
            <w:tcW w:w="2756" w:type="dxa"/>
            <w:tcMar>
              <w:top w:w="180" w:type="dxa"/>
              <w:left w:w="0" w:type="dxa"/>
              <w:bottom w:w="180" w:type="dxa"/>
              <w:right w:w="240" w:type="dxa"/>
            </w:tcMar>
          </w:tcPr>
          <w:p w:rsidR="001616F4" w:rsidRPr="001B26FE" w:rsidRDefault="00526993" w:rsidP="009516F9">
            <w:pPr>
              <w:spacing w:after="0" w:line="480" w:lineRule="auto"/>
              <w:jc w:val="both"/>
              <w:rPr>
                <w:rFonts w:ascii="Times New Roman" w:eastAsia="Roboto" w:hAnsi="Times New Roman" w:cs="Times New Roman"/>
                <w:color w:val="0D0D0D" w:themeColor="text1" w:themeTint="F2"/>
                <w:sz w:val="24"/>
                <w:szCs w:val="24"/>
              </w:rPr>
            </w:pPr>
            <w:r w:rsidRPr="001B26FE">
              <w:rPr>
                <w:rFonts w:ascii="Times New Roman" w:eastAsia="Roboto" w:hAnsi="Times New Roman" w:cs="Times New Roman"/>
                <w:color w:val="0D0D0D" w:themeColor="text1" w:themeTint="F2"/>
                <w:sz w:val="24"/>
                <w:szCs w:val="24"/>
              </w:rPr>
              <w:t>0.05</w:t>
            </w:r>
          </w:p>
        </w:tc>
        <w:tc>
          <w:tcPr>
            <w:tcW w:w="2612" w:type="dxa"/>
            <w:tcMar>
              <w:top w:w="180" w:type="dxa"/>
              <w:left w:w="0" w:type="dxa"/>
              <w:bottom w:w="180" w:type="dxa"/>
              <w:right w:w="240" w:type="dxa"/>
            </w:tcMar>
          </w:tcPr>
          <w:p w:rsidR="001616F4" w:rsidRPr="001B26FE" w:rsidRDefault="00526993" w:rsidP="009516F9">
            <w:pPr>
              <w:spacing w:after="0" w:line="480" w:lineRule="auto"/>
              <w:jc w:val="both"/>
              <w:rPr>
                <w:rFonts w:ascii="Times New Roman" w:eastAsia="Roboto" w:hAnsi="Times New Roman" w:cs="Times New Roman"/>
                <w:color w:val="0D0D0D" w:themeColor="text1" w:themeTint="F2"/>
                <w:sz w:val="24"/>
                <w:szCs w:val="24"/>
              </w:rPr>
            </w:pPr>
            <w:r w:rsidRPr="001B26FE">
              <w:rPr>
                <w:rFonts w:ascii="Times New Roman" w:eastAsia="Roboto" w:hAnsi="Times New Roman" w:cs="Times New Roman"/>
                <w:color w:val="0D0D0D" w:themeColor="text1" w:themeTint="F2"/>
                <w:sz w:val="24"/>
                <w:szCs w:val="24"/>
              </w:rPr>
              <w:t>0.1</w:t>
            </w:r>
          </w:p>
        </w:tc>
        <w:tc>
          <w:tcPr>
            <w:tcW w:w="2440" w:type="dxa"/>
            <w:tcMar>
              <w:top w:w="180" w:type="dxa"/>
              <w:left w:w="0" w:type="dxa"/>
              <w:bottom w:w="180" w:type="dxa"/>
              <w:right w:w="0" w:type="dxa"/>
            </w:tcMar>
          </w:tcPr>
          <w:p w:rsidR="001616F4" w:rsidRPr="001B26FE" w:rsidRDefault="00526993" w:rsidP="009516F9">
            <w:pPr>
              <w:spacing w:after="0" w:line="480" w:lineRule="auto"/>
              <w:jc w:val="both"/>
              <w:rPr>
                <w:rFonts w:ascii="Times New Roman" w:eastAsia="Roboto" w:hAnsi="Times New Roman" w:cs="Times New Roman"/>
                <w:color w:val="0D0D0D" w:themeColor="text1" w:themeTint="F2"/>
                <w:sz w:val="24"/>
                <w:szCs w:val="24"/>
              </w:rPr>
            </w:pPr>
            <w:r w:rsidRPr="001B26FE">
              <w:rPr>
                <w:rFonts w:ascii="Times New Roman" w:eastAsia="Roboto" w:hAnsi="Times New Roman" w:cs="Times New Roman"/>
                <w:color w:val="0D0D0D" w:themeColor="text1" w:themeTint="F2"/>
                <w:sz w:val="24"/>
                <w:szCs w:val="24"/>
              </w:rPr>
              <w:t>0.05</w:t>
            </w:r>
          </w:p>
        </w:tc>
      </w:tr>
      <w:tr w:rsidR="001B26FE" w:rsidRPr="001B26FE" w:rsidTr="00087400">
        <w:trPr>
          <w:trHeight w:val="645"/>
        </w:trPr>
        <w:tc>
          <w:tcPr>
            <w:tcW w:w="1550" w:type="dxa"/>
            <w:tcMar>
              <w:top w:w="180" w:type="dxa"/>
              <w:left w:w="0" w:type="dxa"/>
              <w:bottom w:w="180" w:type="dxa"/>
              <w:right w:w="240" w:type="dxa"/>
            </w:tcMar>
          </w:tcPr>
          <w:p w:rsidR="001616F4" w:rsidRPr="001B26FE" w:rsidRDefault="00526993" w:rsidP="009516F9">
            <w:pPr>
              <w:spacing w:after="0" w:line="480" w:lineRule="auto"/>
              <w:jc w:val="both"/>
              <w:rPr>
                <w:rFonts w:ascii="Times New Roman" w:eastAsia="Roboto" w:hAnsi="Times New Roman" w:cs="Times New Roman"/>
                <w:color w:val="0D0D0D" w:themeColor="text1" w:themeTint="F2"/>
                <w:sz w:val="24"/>
                <w:szCs w:val="24"/>
              </w:rPr>
            </w:pPr>
            <w:r w:rsidRPr="001B26FE">
              <w:rPr>
                <w:rFonts w:ascii="Times New Roman" w:eastAsia="Roboto" w:hAnsi="Times New Roman" w:cs="Times New Roman"/>
                <w:color w:val="0D0D0D" w:themeColor="text1" w:themeTint="F2"/>
                <w:sz w:val="24"/>
                <w:szCs w:val="24"/>
              </w:rPr>
              <w:lastRenderedPageBreak/>
              <w:t>Nickel (Ni)</w:t>
            </w:r>
          </w:p>
        </w:tc>
        <w:tc>
          <w:tcPr>
            <w:tcW w:w="2756" w:type="dxa"/>
            <w:tcMar>
              <w:top w:w="180" w:type="dxa"/>
              <w:left w:w="0" w:type="dxa"/>
              <w:bottom w:w="180" w:type="dxa"/>
              <w:right w:w="240" w:type="dxa"/>
            </w:tcMar>
          </w:tcPr>
          <w:p w:rsidR="001616F4" w:rsidRPr="001B26FE" w:rsidRDefault="00526993" w:rsidP="009516F9">
            <w:pPr>
              <w:spacing w:after="0" w:line="480" w:lineRule="auto"/>
              <w:jc w:val="both"/>
              <w:rPr>
                <w:rFonts w:ascii="Times New Roman" w:eastAsia="Roboto" w:hAnsi="Times New Roman" w:cs="Times New Roman"/>
                <w:color w:val="0D0D0D" w:themeColor="text1" w:themeTint="F2"/>
                <w:sz w:val="24"/>
                <w:szCs w:val="24"/>
              </w:rPr>
            </w:pPr>
            <w:r w:rsidRPr="001B26FE">
              <w:rPr>
                <w:rFonts w:ascii="Times New Roman" w:eastAsia="Roboto" w:hAnsi="Times New Roman" w:cs="Times New Roman"/>
                <w:color w:val="0D0D0D" w:themeColor="text1" w:themeTint="F2"/>
                <w:sz w:val="24"/>
                <w:szCs w:val="24"/>
              </w:rPr>
              <w:t>0.07</w:t>
            </w:r>
          </w:p>
        </w:tc>
        <w:tc>
          <w:tcPr>
            <w:tcW w:w="2612" w:type="dxa"/>
            <w:tcMar>
              <w:top w:w="180" w:type="dxa"/>
              <w:left w:w="0" w:type="dxa"/>
              <w:bottom w:w="180" w:type="dxa"/>
              <w:right w:w="240" w:type="dxa"/>
            </w:tcMar>
          </w:tcPr>
          <w:p w:rsidR="001616F4" w:rsidRPr="001B26FE" w:rsidRDefault="00526993" w:rsidP="009516F9">
            <w:pPr>
              <w:spacing w:after="0" w:line="480" w:lineRule="auto"/>
              <w:jc w:val="both"/>
              <w:rPr>
                <w:rFonts w:ascii="Times New Roman" w:eastAsia="Roboto" w:hAnsi="Times New Roman" w:cs="Times New Roman"/>
                <w:color w:val="0D0D0D" w:themeColor="text1" w:themeTint="F2"/>
                <w:sz w:val="24"/>
                <w:szCs w:val="24"/>
              </w:rPr>
            </w:pPr>
            <w:r w:rsidRPr="001B26FE">
              <w:rPr>
                <w:rFonts w:ascii="Times New Roman" w:eastAsia="Roboto" w:hAnsi="Times New Roman" w:cs="Times New Roman"/>
                <w:color w:val="0D0D0D" w:themeColor="text1" w:themeTint="F2"/>
                <w:sz w:val="24"/>
                <w:szCs w:val="24"/>
              </w:rPr>
              <w:t>-</w:t>
            </w:r>
          </w:p>
        </w:tc>
        <w:tc>
          <w:tcPr>
            <w:tcW w:w="2440" w:type="dxa"/>
            <w:tcMar>
              <w:top w:w="180" w:type="dxa"/>
              <w:left w:w="0" w:type="dxa"/>
              <w:bottom w:w="180" w:type="dxa"/>
              <w:right w:w="0" w:type="dxa"/>
            </w:tcMar>
          </w:tcPr>
          <w:p w:rsidR="001616F4" w:rsidRPr="001B26FE" w:rsidRDefault="00526993" w:rsidP="009516F9">
            <w:pPr>
              <w:spacing w:after="0" w:line="480" w:lineRule="auto"/>
              <w:jc w:val="both"/>
              <w:rPr>
                <w:rFonts w:ascii="Times New Roman" w:eastAsia="Roboto" w:hAnsi="Times New Roman" w:cs="Times New Roman"/>
                <w:color w:val="0D0D0D" w:themeColor="text1" w:themeTint="F2"/>
                <w:sz w:val="24"/>
                <w:szCs w:val="24"/>
              </w:rPr>
            </w:pPr>
            <w:r w:rsidRPr="001B26FE">
              <w:rPr>
                <w:rFonts w:ascii="Times New Roman" w:eastAsia="Roboto" w:hAnsi="Times New Roman" w:cs="Times New Roman"/>
                <w:color w:val="0D0D0D" w:themeColor="text1" w:themeTint="F2"/>
                <w:sz w:val="24"/>
                <w:szCs w:val="24"/>
              </w:rPr>
              <w:t>0.07</w:t>
            </w:r>
          </w:p>
        </w:tc>
      </w:tr>
      <w:tr w:rsidR="001B26FE" w:rsidRPr="001B26FE" w:rsidTr="00087400">
        <w:trPr>
          <w:trHeight w:val="645"/>
        </w:trPr>
        <w:tc>
          <w:tcPr>
            <w:tcW w:w="1550" w:type="dxa"/>
            <w:tcMar>
              <w:top w:w="180" w:type="dxa"/>
              <w:left w:w="0" w:type="dxa"/>
              <w:bottom w:w="180" w:type="dxa"/>
              <w:right w:w="240" w:type="dxa"/>
            </w:tcMar>
          </w:tcPr>
          <w:p w:rsidR="001616F4" w:rsidRPr="001B26FE" w:rsidRDefault="00526993" w:rsidP="009516F9">
            <w:pPr>
              <w:spacing w:after="0" w:line="480" w:lineRule="auto"/>
              <w:jc w:val="both"/>
              <w:rPr>
                <w:rFonts w:ascii="Times New Roman" w:eastAsia="Roboto" w:hAnsi="Times New Roman" w:cs="Times New Roman"/>
                <w:color w:val="0D0D0D" w:themeColor="text1" w:themeTint="F2"/>
                <w:sz w:val="24"/>
                <w:szCs w:val="24"/>
              </w:rPr>
            </w:pPr>
            <w:r w:rsidRPr="001B26FE">
              <w:rPr>
                <w:rFonts w:ascii="Times New Roman" w:eastAsia="Roboto" w:hAnsi="Times New Roman" w:cs="Times New Roman"/>
                <w:color w:val="0D0D0D" w:themeColor="text1" w:themeTint="F2"/>
                <w:sz w:val="24"/>
                <w:szCs w:val="24"/>
              </w:rPr>
              <w:t>Iron (Fe)</w:t>
            </w:r>
          </w:p>
        </w:tc>
        <w:tc>
          <w:tcPr>
            <w:tcW w:w="2756" w:type="dxa"/>
            <w:tcMar>
              <w:top w:w="180" w:type="dxa"/>
              <w:left w:w="0" w:type="dxa"/>
              <w:bottom w:w="180" w:type="dxa"/>
              <w:right w:w="240" w:type="dxa"/>
            </w:tcMar>
          </w:tcPr>
          <w:p w:rsidR="001616F4" w:rsidRPr="001B26FE" w:rsidRDefault="00526993" w:rsidP="009516F9">
            <w:pPr>
              <w:spacing w:after="0" w:line="480" w:lineRule="auto"/>
              <w:jc w:val="both"/>
              <w:rPr>
                <w:rFonts w:ascii="Times New Roman" w:eastAsia="Roboto" w:hAnsi="Times New Roman" w:cs="Times New Roman"/>
                <w:color w:val="0D0D0D" w:themeColor="text1" w:themeTint="F2"/>
                <w:sz w:val="24"/>
                <w:szCs w:val="24"/>
              </w:rPr>
            </w:pPr>
            <w:r w:rsidRPr="001B26FE">
              <w:rPr>
                <w:rFonts w:ascii="Times New Roman" w:eastAsia="Roboto" w:hAnsi="Times New Roman" w:cs="Times New Roman"/>
                <w:color w:val="0D0D0D" w:themeColor="text1" w:themeTint="F2"/>
                <w:sz w:val="24"/>
                <w:szCs w:val="24"/>
              </w:rPr>
              <w:t>0.3</w:t>
            </w:r>
          </w:p>
        </w:tc>
        <w:tc>
          <w:tcPr>
            <w:tcW w:w="2612" w:type="dxa"/>
            <w:tcMar>
              <w:top w:w="180" w:type="dxa"/>
              <w:left w:w="0" w:type="dxa"/>
              <w:bottom w:w="180" w:type="dxa"/>
              <w:right w:w="240" w:type="dxa"/>
            </w:tcMar>
          </w:tcPr>
          <w:p w:rsidR="001616F4" w:rsidRPr="001B26FE" w:rsidRDefault="00526993" w:rsidP="009516F9">
            <w:pPr>
              <w:spacing w:after="0" w:line="480" w:lineRule="auto"/>
              <w:jc w:val="both"/>
              <w:rPr>
                <w:rFonts w:ascii="Times New Roman" w:eastAsia="Roboto" w:hAnsi="Times New Roman" w:cs="Times New Roman"/>
                <w:color w:val="0D0D0D" w:themeColor="text1" w:themeTint="F2"/>
                <w:sz w:val="24"/>
                <w:szCs w:val="24"/>
              </w:rPr>
            </w:pPr>
            <w:r w:rsidRPr="001B26FE">
              <w:rPr>
                <w:rFonts w:ascii="Times New Roman" w:eastAsia="Roboto" w:hAnsi="Times New Roman" w:cs="Times New Roman"/>
                <w:color w:val="0D0D0D" w:themeColor="text1" w:themeTint="F2"/>
                <w:sz w:val="24"/>
                <w:szCs w:val="24"/>
              </w:rPr>
              <w:t>0.3</w:t>
            </w:r>
          </w:p>
        </w:tc>
        <w:tc>
          <w:tcPr>
            <w:tcW w:w="2440" w:type="dxa"/>
            <w:tcMar>
              <w:top w:w="180" w:type="dxa"/>
              <w:left w:w="0" w:type="dxa"/>
              <w:bottom w:w="180" w:type="dxa"/>
              <w:right w:w="0" w:type="dxa"/>
            </w:tcMar>
          </w:tcPr>
          <w:p w:rsidR="001616F4" w:rsidRPr="001B26FE" w:rsidRDefault="00526993" w:rsidP="009516F9">
            <w:pPr>
              <w:spacing w:after="0" w:line="480" w:lineRule="auto"/>
              <w:jc w:val="both"/>
              <w:rPr>
                <w:rFonts w:ascii="Times New Roman" w:eastAsia="Roboto" w:hAnsi="Times New Roman" w:cs="Times New Roman"/>
                <w:color w:val="0D0D0D" w:themeColor="text1" w:themeTint="F2"/>
                <w:sz w:val="24"/>
                <w:szCs w:val="24"/>
              </w:rPr>
            </w:pPr>
            <w:r w:rsidRPr="001B26FE">
              <w:rPr>
                <w:rFonts w:ascii="Times New Roman" w:eastAsia="Roboto" w:hAnsi="Times New Roman" w:cs="Times New Roman"/>
                <w:color w:val="0D0D0D" w:themeColor="text1" w:themeTint="F2"/>
                <w:sz w:val="24"/>
                <w:szCs w:val="24"/>
              </w:rPr>
              <w:t>0.3</w:t>
            </w:r>
          </w:p>
        </w:tc>
      </w:tr>
      <w:tr w:rsidR="001B26FE" w:rsidRPr="001B26FE" w:rsidTr="00087400">
        <w:trPr>
          <w:trHeight w:val="645"/>
        </w:trPr>
        <w:tc>
          <w:tcPr>
            <w:tcW w:w="1550" w:type="dxa"/>
            <w:tcMar>
              <w:top w:w="180" w:type="dxa"/>
              <w:left w:w="0" w:type="dxa"/>
              <w:bottom w:w="180" w:type="dxa"/>
              <w:right w:w="240" w:type="dxa"/>
            </w:tcMar>
          </w:tcPr>
          <w:p w:rsidR="001616F4" w:rsidRPr="001B26FE" w:rsidRDefault="00526993" w:rsidP="009516F9">
            <w:pPr>
              <w:spacing w:after="0" w:line="480" w:lineRule="auto"/>
              <w:jc w:val="both"/>
              <w:rPr>
                <w:rFonts w:ascii="Times New Roman" w:eastAsia="Roboto" w:hAnsi="Times New Roman" w:cs="Times New Roman"/>
                <w:color w:val="0D0D0D" w:themeColor="text1" w:themeTint="F2"/>
                <w:sz w:val="24"/>
                <w:szCs w:val="24"/>
              </w:rPr>
            </w:pPr>
            <w:r w:rsidRPr="001B26FE">
              <w:rPr>
                <w:rFonts w:ascii="Times New Roman" w:eastAsia="Roboto" w:hAnsi="Times New Roman" w:cs="Times New Roman"/>
                <w:color w:val="0D0D0D" w:themeColor="text1" w:themeTint="F2"/>
                <w:sz w:val="24"/>
                <w:szCs w:val="24"/>
              </w:rPr>
              <w:t>Zinc (Zn)</w:t>
            </w:r>
          </w:p>
        </w:tc>
        <w:tc>
          <w:tcPr>
            <w:tcW w:w="2756" w:type="dxa"/>
            <w:tcMar>
              <w:top w:w="180" w:type="dxa"/>
              <w:left w:w="0" w:type="dxa"/>
              <w:bottom w:w="180" w:type="dxa"/>
              <w:right w:w="240" w:type="dxa"/>
            </w:tcMar>
          </w:tcPr>
          <w:p w:rsidR="001616F4" w:rsidRPr="001B26FE" w:rsidRDefault="00526993" w:rsidP="009516F9">
            <w:pPr>
              <w:spacing w:after="0" w:line="480" w:lineRule="auto"/>
              <w:jc w:val="both"/>
              <w:rPr>
                <w:rFonts w:ascii="Times New Roman" w:eastAsia="Roboto" w:hAnsi="Times New Roman" w:cs="Times New Roman"/>
                <w:color w:val="0D0D0D" w:themeColor="text1" w:themeTint="F2"/>
                <w:sz w:val="24"/>
                <w:szCs w:val="24"/>
              </w:rPr>
            </w:pPr>
            <w:r w:rsidRPr="001B26FE">
              <w:rPr>
                <w:rFonts w:ascii="Times New Roman" w:eastAsia="Roboto" w:hAnsi="Times New Roman" w:cs="Times New Roman"/>
                <w:color w:val="0D0D0D" w:themeColor="text1" w:themeTint="F2"/>
                <w:sz w:val="24"/>
                <w:szCs w:val="24"/>
              </w:rPr>
              <w:t>3</w:t>
            </w:r>
          </w:p>
        </w:tc>
        <w:tc>
          <w:tcPr>
            <w:tcW w:w="2612" w:type="dxa"/>
            <w:tcMar>
              <w:top w:w="180" w:type="dxa"/>
              <w:left w:w="0" w:type="dxa"/>
              <w:bottom w:w="180" w:type="dxa"/>
              <w:right w:w="240" w:type="dxa"/>
            </w:tcMar>
          </w:tcPr>
          <w:p w:rsidR="001616F4" w:rsidRPr="001B26FE" w:rsidRDefault="00526993" w:rsidP="009516F9">
            <w:pPr>
              <w:spacing w:after="0" w:line="480" w:lineRule="auto"/>
              <w:jc w:val="both"/>
              <w:rPr>
                <w:rFonts w:ascii="Times New Roman" w:eastAsia="Roboto" w:hAnsi="Times New Roman" w:cs="Times New Roman"/>
                <w:color w:val="0D0D0D" w:themeColor="text1" w:themeTint="F2"/>
                <w:sz w:val="24"/>
                <w:szCs w:val="24"/>
              </w:rPr>
            </w:pPr>
            <w:r w:rsidRPr="001B26FE">
              <w:rPr>
                <w:rFonts w:ascii="Times New Roman" w:eastAsia="Roboto" w:hAnsi="Times New Roman" w:cs="Times New Roman"/>
                <w:color w:val="0D0D0D" w:themeColor="text1" w:themeTint="F2"/>
                <w:sz w:val="24"/>
                <w:szCs w:val="24"/>
              </w:rPr>
              <w:t>5</w:t>
            </w:r>
          </w:p>
        </w:tc>
        <w:tc>
          <w:tcPr>
            <w:tcW w:w="2440" w:type="dxa"/>
            <w:tcMar>
              <w:top w:w="180" w:type="dxa"/>
              <w:left w:w="0" w:type="dxa"/>
              <w:bottom w:w="180" w:type="dxa"/>
              <w:right w:w="0" w:type="dxa"/>
            </w:tcMar>
          </w:tcPr>
          <w:p w:rsidR="001616F4" w:rsidRPr="001B26FE" w:rsidRDefault="00526993" w:rsidP="009516F9">
            <w:pPr>
              <w:spacing w:after="0" w:line="480" w:lineRule="auto"/>
              <w:jc w:val="both"/>
              <w:rPr>
                <w:rFonts w:ascii="Times New Roman" w:eastAsia="Roboto" w:hAnsi="Times New Roman" w:cs="Times New Roman"/>
                <w:color w:val="0D0D0D" w:themeColor="text1" w:themeTint="F2"/>
                <w:sz w:val="24"/>
                <w:szCs w:val="24"/>
              </w:rPr>
            </w:pPr>
            <w:r w:rsidRPr="001B26FE">
              <w:rPr>
                <w:rFonts w:ascii="Times New Roman" w:eastAsia="Roboto" w:hAnsi="Times New Roman" w:cs="Times New Roman"/>
                <w:color w:val="0D0D0D" w:themeColor="text1" w:themeTint="F2"/>
                <w:sz w:val="24"/>
                <w:szCs w:val="24"/>
              </w:rPr>
              <w:t>3</w:t>
            </w:r>
          </w:p>
        </w:tc>
      </w:tr>
      <w:tr w:rsidR="001B26FE" w:rsidRPr="001B26FE" w:rsidTr="00087400">
        <w:trPr>
          <w:trHeight w:val="645"/>
        </w:trPr>
        <w:tc>
          <w:tcPr>
            <w:tcW w:w="1550" w:type="dxa"/>
            <w:tcMar>
              <w:top w:w="180" w:type="dxa"/>
              <w:left w:w="0" w:type="dxa"/>
              <w:bottom w:w="180" w:type="dxa"/>
              <w:right w:w="240" w:type="dxa"/>
            </w:tcMar>
          </w:tcPr>
          <w:p w:rsidR="001616F4" w:rsidRPr="001B26FE" w:rsidRDefault="00526993" w:rsidP="009516F9">
            <w:pPr>
              <w:spacing w:after="0" w:line="480" w:lineRule="auto"/>
              <w:jc w:val="both"/>
              <w:rPr>
                <w:rFonts w:ascii="Times New Roman" w:eastAsia="Roboto" w:hAnsi="Times New Roman" w:cs="Times New Roman"/>
                <w:color w:val="0D0D0D" w:themeColor="text1" w:themeTint="F2"/>
                <w:sz w:val="24"/>
                <w:szCs w:val="24"/>
              </w:rPr>
            </w:pPr>
            <w:r w:rsidRPr="001B26FE">
              <w:rPr>
                <w:rFonts w:ascii="Times New Roman" w:eastAsia="Roboto" w:hAnsi="Times New Roman" w:cs="Times New Roman"/>
                <w:color w:val="0D0D0D" w:themeColor="text1" w:themeTint="F2"/>
                <w:sz w:val="24"/>
                <w:szCs w:val="24"/>
              </w:rPr>
              <w:t>Copper (Cu)</w:t>
            </w:r>
          </w:p>
        </w:tc>
        <w:tc>
          <w:tcPr>
            <w:tcW w:w="2756" w:type="dxa"/>
            <w:tcMar>
              <w:top w:w="180" w:type="dxa"/>
              <w:left w:w="0" w:type="dxa"/>
              <w:bottom w:w="180" w:type="dxa"/>
              <w:right w:w="240" w:type="dxa"/>
            </w:tcMar>
          </w:tcPr>
          <w:p w:rsidR="001616F4" w:rsidRPr="001B26FE" w:rsidRDefault="00526993" w:rsidP="009516F9">
            <w:pPr>
              <w:spacing w:after="0" w:line="480" w:lineRule="auto"/>
              <w:jc w:val="both"/>
              <w:rPr>
                <w:rFonts w:ascii="Times New Roman" w:eastAsia="Roboto" w:hAnsi="Times New Roman" w:cs="Times New Roman"/>
                <w:color w:val="0D0D0D" w:themeColor="text1" w:themeTint="F2"/>
                <w:sz w:val="24"/>
                <w:szCs w:val="24"/>
              </w:rPr>
            </w:pPr>
            <w:r w:rsidRPr="001B26FE">
              <w:rPr>
                <w:rFonts w:ascii="Times New Roman" w:eastAsia="Roboto" w:hAnsi="Times New Roman" w:cs="Times New Roman"/>
                <w:color w:val="0D0D0D" w:themeColor="text1" w:themeTint="F2"/>
                <w:sz w:val="24"/>
                <w:szCs w:val="24"/>
              </w:rPr>
              <w:t>2</w:t>
            </w:r>
          </w:p>
        </w:tc>
        <w:tc>
          <w:tcPr>
            <w:tcW w:w="2612" w:type="dxa"/>
            <w:tcMar>
              <w:top w:w="180" w:type="dxa"/>
              <w:left w:w="0" w:type="dxa"/>
              <w:bottom w:w="180" w:type="dxa"/>
              <w:right w:w="240" w:type="dxa"/>
            </w:tcMar>
          </w:tcPr>
          <w:p w:rsidR="001616F4" w:rsidRPr="001B26FE" w:rsidRDefault="00526993" w:rsidP="009516F9">
            <w:pPr>
              <w:spacing w:after="0" w:line="480" w:lineRule="auto"/>
              <w:jc w:val="both"/>
              <w:rPr>
                <w:rFonts w:ascii="Times New Roman" w:eastAsia="Roboto" w:hAnsi="Times New Roman" w:cs="Times New Roman"/>
                <w:color w:val="0D0D0D" w:themeColor="text1" w:themeTint="F2"/>
                <w:sz w:val="24"/>
                <w:szCs w:val="24"/>
              </w:rPr>
            </w:pPr>
            <w:r w:rsidRPr="001B26FE">
              <w:rPr>
                <w:rFonts w:ascii="Times New Roman" w:eastAsia="Roboto" w:hAnsi="Times New Roman" w:cs="Times New Roman"/>
                <w:color w:val="0D0D0D" w:themeColor="text1" w:themeTint="F2"/>
                <w:sz w:val="24"/>
                <w:szCs w:val="24"/>
              </w:rPr>
              <w:t>1.3</w:t>
            </w:r>
          </w:p>
        </w:tc>
        <w:tc>
          <w:tcPr>
            <w:tcW w:w="2440" w:type="dxa"/>
            <w:tcMar>
              <w:top w:w="180" w:type="dxa"/>
              <w:left w:w="0" w:type="dxa"/>
              <w:bottom w:w="180" w:type="dxa"/>
              <w:right w:w="0" w:type="dxa"/>
            </w:tcMar>
          </w:tcPr>
          <w:p w:rsidR="001616F4" w:rsidRPr="001B26FE" w:rsidRDefault="00526993" w:rsidP="009516F9">
            <w:pPr>
              <w:spacing w:after="0" w:line="480" w:lineRule="auto"/>
              <w:jc w:val="both"/>
              <w:rPr>
                <w:rFonts w:ascii="Times New Roman" w:eastAsia="Roboto" w:hAnsi="Times New Roman" w:cs="Times New Roman"/>
                <w:color w:val="0D0D0D" w:themeColor="text1" w:themeTint="F2"/>
                <w:sz w:val="24"/>
                <w:szCs w:val="24"/>
              </w:rPr>
            </w:pPr>
            <w:r w:rsidRPr="001B26FE">
              <w:rPr>
                <w:rFonts w:ascii="Times New Roman" w:eastAsia="Roboto" w:hAnsi="Times New Roman" w:cs="Times New Roman"/>
                <w:color w:val="0D0D0D" w:themeColor="text1" w:themeTint="F2"/>
                <w:sz w:val="24"/>
                <w:szCs w:val="24"/>
              </w:rPr>
              <w:t>1</w:t>
            </w:r>
          </w:p>
        </w:tc>
      </w:tr>
      <w:tr w:rsidR="001B26FE" w:rsidRPr="001B26FE" w:rsidTr="00087400">
        <w:trPr>
          <w:trHeight w:val="645"/>
        </w:trPr>
        <w:tc>
          <w:tcPr>
            <w:tcW w:w="1550" w:type="dxa"/>
            <w:tcMar>
              <w:top w:w="180" w:type="dxa"/>
              <w:left w:w="0" w:type="dxa"/>
              <w:bottom w:w="180" w:type="dxa"/>
              <w:right w:w="240" w:type="dxa"/>
            </w:tcMar>
          </w:tcPr>
          <w:p w:rsidR="001616F4" w:rsidRPr="001B26FE" w:rsidRDefault="00526993" w:rsidP="009516F9">
            <w:pPr>
              <w:spacing w:after="0" w:line="480" w:lineRule="auto"/>
              <w:jc w:val="both"/>
              <w:rPr>
                <w:rFonts w:ascii="Times New Roman" w:eastAsia="Roboto" w:hAnsi="Times New Roman" w:cs="Times New Roman"/>
                <w:color w:val="0D0D0D" w:themeColor="text1" w:themeTint="F2"/>
                <w:sz w:val="24"/>
                <w:szCs w:val="24"/>
              </w:rPr>
            </w:pPr>
            <w:r w:rsidRPr="001B26FE">
              <w:rPr>
                <w:rFonts w:ascii="Times New Roman" w:eastAsia="Roboto" w:hAnsi="Times New Roman" w:cs="Times New Roman"/>
                <w:color w:val="0D0D0D" w:themeColor="text1" w:themeTint="F2"/>
                <w:sz w:val="24"/>
                <w:szCs w:val="24"/>
              </w:rPr>
              <w:t>Manganese (Mn)</w:t>
            </w:r>
          </w:p>
        </w:tc>
        <w:tc>
          <w:tcPr>
            <w:tcW w:w="2756" w:type="dxa"/>
            <w:tcMar>
              <w:top w:w="180" w:type="dxa"/>
              <w:left w:w="0" w:type="dxa"/>
              <w:bottom w:w="180" w:type="dxa"/>
              <w:right w:w="240" w:type="dxa"/>
            </w:tcMar>
          </w:tcPr>
          <w:p w:rsidR="001616F4" w:rsidRPr="001B26FE" w:rsidRDefault="00526993" w:rsidP="009516F9">
            <w:pPr>
              <w:spacing w:after="0" w:line="480" w:lineRule="auto"/>
              <w:jc w:val="both"/>
              <w:rPr>
                <w:rFonts w:ascii="Times New Roman" w:eastAsia="Roboto" w:hAnsi="Times New Roman" w:cs="Times New Roman"/>
                <w:color w:val="0D0D0D" w:themeColor="text1" w:themeTint="F2"/>
                <w:sz w:val="24"/>
                <w:szCs w:val="24"/>
              </w:rPr>
            </w:pPr>
            <w:r w:rsidRPr="001B26FE">
              <w:rPr>
                <w:rFonts w:ascii="Times New Roman" w:eastAsia="Roboto" w:hAnsi="Times New Roman" w:cs="Times New Roman"/>
                <w:color w:val="0D0D0D" w:themeColor="text1" w:themeTint="F2"/>
                <w:sz w:val="24"/>
                <w:szCs w:val="24"/>
              </w:rPr>
              <w:t>0.05</w:t>
            </w:r>
          </w:p>
        </w:tc>
        <w:tc>
          <w:tcPr>
            <w:tcW w:w="2612" w:type="dxa"/>
            <w:tcMar>
              <w:top w:w="180" w:type="dxa"/>
              <w:left w:w="0" w:type="dxa"/>
              <w:bottom w:w="180" w:type="dxa"/>
              <w:right w:w="240" w:type="dxa"/>
            </w:tcMar>
          </w:tcPr>
          <w:p w:rsidR="001616F4" w:rsidRPr="001B26FE" w:rsidRDefault="00526993" w:rsidP="009516F9">
            <w:pPr>
              <w:spacing w:after="0" w:line="480" w:lineRule="auto"/>
              <w:jc w:val="both"/>
              <w:rPr>
                <w:rFonts w:ascii="Times New Roman" w:eastAsia="Roboto" w:hAnsi="Times New Roman" w:cs="Times New Roman"/>
                <w:color w:val="0D0D0D" w:themeColor="text1" w:themeTint="F2"/>
                <w:sz w:val="24"/>
                <w:szCs w:val="24"/>
              </w:rPr>
            </w:pPr>
            <w:r w:rsidRPr="001B26FE">
              <w:rPr>
                <w:rFonts w:ascii="Times New Roman" w:eastAsia="Roboto" w:hAnsi="Times New Roman" w:cs="Times New Roman"/>
                <w:color w:val="0D0D0D" w:themeColor="text1" w:themeTint="F2"/>
                <w:sz w:val="24"/>
                <w:szCs w:val="24"/>
              </w:rPr>
              <w:t>0.05</w:t>
            </w:r>
          </w:p>
        </w:tc>
        <w:tc>
          <w:tcPr>
            <w:tcW w:w="2440" w:type="dxa"/>
            <w:tcMar>
              <w:top w:w="180" w:type="dxa"/>
              <w:left w:w="0" w:type="dxa"/>
              <w:bottom w:w="180" w:type="dxa"/>
              <w:right w:w="0" w:type="dxa"/>
            </w:tcMar>
          </w:tcPr>
          <w:p w:rsidR="001616F4" w:rsidRPr="001B26FE" w:rsidRDefault="00526993" w:rsidP="009516F9">
            <w:pPr>
              <w:spacing w:after="0" w:line="480" w:lineRule="auto"/>
              <w:jc w:val="both"/>
              <w:rPr>
                <w:rFonts w:ascii="Times New Roman" w:eastAsia="Roboto" w:hAnsi="Times New Roman" w:cs="Times New Roman"/>
                <w:color w:val="0D0D0D" w:themeColor="text1" w:themeTint="F2"/>
                <w:sz w:val="24"/>
                <w:szCs w:val="24"/>
              </w:rPr>
            </w:pPr>
            <w:r w:rsidRPr="001B26FE">
              <w:rPr>
                <w:rFonts w:ascii="Times New Roman" w:eastAsia="Roboto" w:hAnsi="Times New Roman" w:cs="Times New Roman"/>
                <w:color w:val="0D0D0D" w:themeColor="text1" w:themeTint="F2"/>
                <w:sz w:val="24"/>
                <w:szCs w:val="24"/>
              </w:rPr>
              <w:t>0.05</w:t>
            </w:r>
          </w:p>
        </w:tc>
      </w:tr>
    </w:tbl>
    <w:p w:rsidR="001616F4" w:rsidRPr="001B26FE" w:rsidRDefault="00526993" w:rsidP="009516F9">
      <w:pPr>
        <w:spacing w:before="240" w:after="0" w:line="480" w:lineRule="auto"/>
        <w:jc w:val="both"/>
        <w:rPr>
          <w:rFonts w:ascii="Times New Roman" w:eastAsia="Roboto" w:hAnsi="Times New Roman" w:cs="Times New Roman"/>
          <w:i/>
          <w:sz w:val="24"/>
          <w:szCs w:val="24"/>
        </w:rPr>
      </w:pPr>
      <w:r w:rsidRPr="001B26FE">
        <w:rPr>
          <w:rFonts w:ascii="Times New Roman" w:eastAsia="Roboto" w:hAnsi="Times New Roman" w:cs="Times New Roman"/>
          <w:i/>
          <w:sz w:val="24"/>
          <w:szCs w:val="24"/>
        </w:rPr>
        <w:t>Note: These limits often vary slightly depending on the specific product (e.g., general foodstuff vs. water), but provide a consistent benchmark for comparison.</w:t>
      </w:r>
    </w:p>
    <w:p w:rsidR="001616F4" w:rsidRPr="001B26FE" w:rsidRDefault="00526993" w:rsidP="009516F9">
      <w:pPr>
        <w:spacing w:before="240" w:after="0" w:line="480" w:lineRule="auto"/>
        <w:jc w:val="both"/>
        <w:rPr>
          <w:rFonts w:ascii="Times New Roman" w:eastAsia="Roboto" w:hAnsi="Times New Roman" w:cs="Times New Roman"/>
          <w:b/>
          <w:sz w:val="24"/>
          <w:szCs w:val="24"/>
        </w:rPr>
      </w:pPr>
      <w:r w:rsidRPr="001B26FE">
        <w:rPr>
          <w:rFonts w:ascii="Times New Roman" w:eastAsia="Roboto" w:hAnsi="Times New Roman" w:cs="Times New Roman"/>
          <w:b/>
          <w:sz w:val="24"/>
          <w:szCs w:val="24"/>
        </w:rPr>
        <w:t>2.6 Previous Studies on Heavy Metals in Soft Drinks (Global &amp; Nigerian Perspective)</w:t>
      </w:r>
    </w:p>
    <w:p w:rsidR="001616F4" w:rsidRPr="001B26FE" w:rsidRDefault="00526993" w:rsidP="009516F9">
      <w:pPr>
        <w:spacing w:before="24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sz w:val="24"/>
          <w:szCs w:val="24"/>
        </w:rPr>
        <w:t>Numerous studies have been conducted worldwide to assess heavy metal contamination in various beverages.</w:t>
      </w:r>
    </w:p>
    <w:p w:rsidR="001616F4" w:rsidRPr="001B26FE" w:rsidRDefault="00526993" w:rsidP="009516F9">
      <w:pPr>
        <w:numPr>
          <w:ilvl w:val="0"/>
          <w:numId w:val="6"/>
        </w:numPr>
        <w:spacing w:before="240" w:after="0" w:line="480" w:lineRule="auto"/>
        <w:jc w:val="both"/>
        <w:rPr>
          <w:rFonts w:ascii="Times New Roman" w:hAnsi="Times New Roman" w:cs="Times New Roman"/>
          <w:sz w:val="24"/>
          <w:szCs w:val="24"/>
        </w:rPr>
      </w:pPr>
      <w:r w:rsidRPr="001B26FE">
        <w:rPr>
          <w:rFonts w:ascii="Times New Roman" w:eastAsia="Roboto" w:hAnsi="Times New Roman" w:cs="Times New Roman"/>
          <w:b/>
          <w:sz w:val="24"/>
          <w:szCs w:val="24"/>
        </w:rPr>
        <w:t>International Studies:</w:t>
      </w:r>
      <w:r w:rsidRPr="001B26FE">
        <w:rPr>
          <w:rFonts w:ascii="Times New Roman" w:eastAsia="Roboto" w:hAnsi="Times New Roman" w:cs="Times New Roman"/>
          <w:sz w:val="24"/>
          <w:szCs w:val="24"/>
        </w:rPr>
        <w:t xml:space="preserve"> Research in countries like Iran, Pakistan, and Egypt has frequently detected heavy metals in soft drinks, with some studies indicating levels that exceed safety standards, often attributing contamination to packaging and raw materials.</w:t>
      </w:r>
    </w:p>
    <w:p w:rsidR="001616F4" w:rsidRPr="001B26FE" w:rsidRDefault="00526993" w:rsidP="009516F9">
      <w:pPr>
        <w:numPr>
          <w:ilvl w:val="0"/>
          <w:numId w:val="6"/>
        </w:numPr>
        <w:spacing w:after="0" w:line="480" w:lineRule="auto"/>
        <w:jc w:val="both"/>
        <w:rPr>
          <w:rFonts w:ascii="Times New Roman" w:hAnsi="Times New Roman" w:cs="Times New Roman"/>
          <w:sz w:val="24"/>
          <w:szCs w:val="24"/>
        </w:rPr>
      </w:pPr>
      <w:r w:rsidRPr="001B26FE">
        <w:rPr>
          <w:rFonts w:ascii="Times New Roman" w:eastAsia="Roboto" w:hAnsi="Times New Roman" w:cs="Times New Roman"/>
          <w:b/>
          <w:sz w:val="24"/>
          <w:szCs w:val="24"/>
        </w:rPr>
        <w:t>Nigerian Studies:</w:t>
      </w:r>
      <w:r w:rsidRPr="001B26FE">
        <w:rPr>
          <w:rFonts w:ascii="Times New Roman" w:eastAsia="Roboto" w:hAnsi="Times New Roman" w:cs="Times New Roman"/>
          <w:sz w:val="24"/>
          <w:szCs w:val="24"/>
        </w:rPr>
        <w:t xml:space="preserve"> Several research efforts in Nigeria have focused on this issue, consistently reporting the presence of various heavy metals </w:t>
      </w:r>
    </w:p>
    <w:p w:rsidR="001616F4" w:rsidRPr="001B26FE" w:rsidRDefault="00526993" w:rsidP="009516F9">
      <w:pPr>
        <w:numPr>
          <w:ilvl w:val="0"/>
          <w:numId w:val="6"/>
        </w:numPr>
        <w:spacing w:after="0" w:line="480" w:lineRule="auto"/>
        <w:jc w:val="both"/>
        <w:rPr>
          <w:rFonts w:ascii="Times New Roman" w:hAnsi="Times New Roman" w:cs="Times New Roman"/>
          <w:sz w:val="24"/>
          <w:szCs w:val="24"/>
        </w:rPr>
      </w:pPr>
      <w:r w:rsidRPr="001B26FE">
        <w:rPr>
          <w:rFonts w:ascii="Times New Roman" w:eastAsia="Roboto" w:hAnsi="Times New Roman" w:cs="Times New Roman"/>
          <w:b/>
          <w:sz w:val="24"/>
          <w:szCs w:val="24"/>
        </w:rPr>
        <w:t>1 TO Study  (Location not specified, general Nigerian market):</w:t>
      </w:r>
      <w:r w:rsidRPr="001B26FE">
        <w:rPr>
          <w:rFonts w:ascii="Times New Roman" w:eastAsia="Roboto" w:hAnsi="Times New Roman" w:cs="Times New Roman"/>
          <w:sz w:val="24"/>
          <w:szCs w:val="24"/>
        </w:rPr>
        <w:t xml:space="preserve"> A study analysed 4 brands of soft drinks and found lead (Pb) in all samples, with concentrations ranging from </w:t>
      </w:r>
      <w:r w:rsidRPr="001B26FE">
        <w:rPr>
          <w:rFonts w:ascii="Times New Roman" w:eastAsia="Roboto" w:hAnsi="Times New Roman" w:cs="Times New Roman"/>
          <w:sz w:val="24"/>
          <w:szCs w:val="24"/>
        </w:rPr>
        <w:lastRenderedPageBreak/>
        <w:t>0.02 mg/L to 0.08 mg/L, all of which exceeded the WHO limit of 0.01 mg/L. Cadmium was also present in most samples, some above the permissible limit. The study concluded that regular consumption poses a significant health risk.</w:t>
      </w:r>
    </w:p>
    <w:p w:rsidR="001616F4" w:rsidRPr="001B26FE" w:rsidRDefault="00526993" w:rsidP="009516F9">
      <w:pPr>
        <w:numPr>
          <w:ilvl w:val="1"/>
          <w:numId w:val="6"/>
        </w:numPr>
        <w:spacing w:after="0" w:line="480" w:lineRule="auto"/>
        <w:jc w:val="both"/>
        <w:rPr>
          <w:rFonts w:ascii="Times New Roman" w:hAnsi="Times New Roman" w:cs="Times New Roman"/>
          <w:sz w:val="24"/>
          <w:szCs w:val="24"/>
        </w:rPr>
      </w:pPr>
      <w:r w:rsidRPr="001B26FE">
        <w:rPr>
          <w:rFonts w:ascii="Times New Roman" w:eastAsia="Roboto" w:hAnsi="Times New Roman" w:cs="Times New Roman"/>
          <w:b/>
          <w:sz w:val="24"/>
          <w:szCs w:val="24"/>
        </w:rPr>
        <w:t>Study 2 (Anambra State, Nigeria):</w:t>
      </w:r>
      <w:r w:rsidRPr="001B26FE">
        <w:rPr>
          <w:rFonts w:ascii="Times New Roman" w:eastAsia="Roboto" w:hAnsi="Times New Roman" w:cs="Times New Roman"/>
          <w:sz w:val="24"/>
          <w:szCs w:val="24"/>
        </w:rPr>
        <w:t xml:space="preserve"> Researchers determined heavy metal concentrations in different soft and energy drinks. The results showed that while essential metals like zinc and iron were mostly within safe limits, lead and chromium levels often exceeded international standards. The authors recommended stricter monitoring by NAFDAC.</w:t>
      </w:r>
    </w:p>
    <w:p w:rsidR="001616F4" w:rsidRPr="001B26FE" w:rsidRDefault="00526993" w:rsidP="009516F9">
      <w:pPr>
        <w:numPr>
          <w:ilvl w:val="1"/>
          <w:numId w:val="6"/>
        </w:numPr>
        <w:spacing w:after="0" w:line="480" w:lineRule="auto"/>
        <w:jc w:val="both"/>
        <w:rPr>
          <w:rFonts w:ascii="Times New Roman" w:hAnsi="Times New Roman" w:cs="Times New Roman"/>
          <w:sz w:val="24"/>
          <w:szCs w:val="24"/>
        </w:rPr>
      </w:pPr>
      <w:r w:rsidRPr="001B26FE">
        <w:rPr>
          <w:rFonts w:ascii="Times New Roman" w:eastAsia="Roboto" w:hAnsi="Times New Roman" w:cs="Times New Roman"/>
          <w:b/>
          <w:sz w:val="24"/>
          <w:szCs w:val="24"/>
        </w:rPr>
        <w:t>Study 3 (Port Harcourt, Nigeria):</w:t>
      </w:r>
      <w:r w:rsidRPr="001B26FE">
        <w:rPr>
          <w:rFonts w:ascii="Times New Roman" w:eastAsia="Roboto" w:hAnsi="Times New Roman" w:cs="Times New Roman"/>
          <w:sz w:val="24"/>
          <w:szCs w:val="24"/>
        </w:rPr>
        <w:t xml:space="preserve"> This study focused on the potential health risks of consuming soft drinks. It detected metals like Fe, Zn, Cu,</w:t>
      </w:r>
    </w:p>
    <w:p w:rsidR="001616F4" w:rsidRPr="001B26FE" w:rsidRDefault="00526993" w:rsidP="009516F9">
      <w:pPr>
        <w:numPr>
          <w:ilvl w:val="1"/>
          <w:numId w:val="6"/>
        </w:numPr>
        <w:spacing w:after="0" w:line="480" w:lineRule="auto"/>
        <w:jc w:val="both"/>
        <w:rPr>
          <w:rFonts w:ascii="Times New Roman" w:hAnsi="Times New Roman" w:cs="Times New Roman"/>
          <w:sz w:val="24"/>
          <w:szCs w:val="24"/>
        </w:rPr>
      </w:pPr>
      <w:r w:rsidRPr="001B26FE">
        <w:rPr>
          <w:rFonts w:ascii="Times New Roman" w:eastAsia="Roboto" w:hAnsi="Times New Roman" w:cs="Times New Roman"/>
          <w:sz w:val="24"/>
          <w:szCs w:val="24"/>
        </w:rPr>
        <w:t>Pb, and Cd. The study highlighted that the acid content in the drinks likely facilitated the leaching of metals from the cans and processing equipment.</w:t>
      </w:r>
    </w:p>
    <w:p w:rsidR="001616F4" w:rsidRPr="001B26FE" w:rsidRDefault="00526993" w:rsidP="009516F9">
      <w:pPr>
        <w:numPr>
          <w:ilvl w:val="1"/>
          <w:numId w:val="6"/>
        </w:numPr>
        <w:spacing w:after="0" w:line="480" w:lineRule="auto"/>
        <w:jc w:val="both"/>
        <w:rPr>
          <w:rFonts w:ascii="Times New Roman" w:hAnsi="Times New Roman" w:cs="Times New Roman"/>
          <w:sz w:val="24"/>
          <w:szCs w:val="24"/>
        </w:rPr>
      </w:pPr>
      <w:r w:rsidRPr="001B26FE">
        <w:rPr>
          <w:rFonts w:ascii="Times New Roman" w:eastAsia="Roboto" w:hAnsi="Times New Roman" w:cs="Times New Roman"/>
          <w:b/>
          <w:sz w:val="24"/>
          <w:szCs w:val="24"/>
        </w:rPr>
        <w:t>Study 4 (Sokoto State, potentially relevant to this study):</w:t>
      </w:r>
      <w:r w:rsidRPr="001B26FE">
        <w:rPr>
          <w:rFonts w:ascii="Times New Roman" w:eastAsia="Roboto" w:hAnsi="Times New Roman" w:cs="Times New Roman"/>
          <w:sz w:val="24"/>
          <w:szCs w:val="24"/>
        </w:rPr>
        <w:t xml:space="preserve"> Some localized studies within Sokoto have assessed water quality and some food items. These general studies indicate an environmental presence of heavy metals like lead. While specific studies on canned soft drinks in the immediate UDUS vicinity are limited, the existing environmental data suggests a potential risk that needs specific investigation.</w:t>
      </w:r>
    </w:p>
    <w:p w:rsidR="001616F4" w:rsidRPr="001B26FE" w:rsidRDefault="00526993" w:rsidP="009516F9">
      <w:pPr>
        <w:spacing w:before="24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sz w:val="24"/>
          <w:szCs w:val="24"/>
        </w:rPr>
        <w:t>These studies collectively highlight a persistent issue of heavy metal contamination in the Nigerian beverage market. The primary concern is the presence of non-essential, highly toxic metals like Pb and Cd. The present study aims to specifically investigate this issue within the unique supply chain and consumer base of the UDUS community, providing localized, current data.</w:t>
      </w:r>
    </w:p>
    <w:p w:rsidR="009516F9" w:rsidRDefault="009516F9" w:rsidP="009516F9">
      <w:pPr>
        <w:spacing w:before="240" w:after="0" w:line="480" w:lineRule="auto"/>
        <w:jc w:val="both"/>
        <w:rPr>
          <w:rFonts w:ascii="Times New Roman" w:eastAsia="Roboto" w:hAnsi="Times New Roman" w:cs="Times New Roman"/>
          <w:b/>
          <w:sz w:val="24"/>
          <w:szCs w:val="24"/>
        </w:rPr>
      </w:pPr>
    </w:p>
    <w:p w:rsidR="001616F4" w:rsidRPr="001B26FE" w:rsidRDefault="00526993" w:rsidP="009516F9">
      <w:pPr>
        <w:spacing w:before="240" w:after="0" w:line="480" w:lineRule="auto"/>
        <w:jc w:val="both"/>
        <w:rPr>
          <w:rFonts w:ascii="Times New Roman" w:eastAsia="Roboto" w:hAnsi="Times New Roman" w:cs="Times New Roman"/>
          <w:b/>
          <w:sz w:val="24"/>
          <w:szCs w:val="24"/>
        </w:rPr>
      </w:pPr>
      <w:r w:rsidRPr="001B26FE">
        <w:rPr>
          <w:rFonts w:ascii="Times New Roman" w:eastAsia="Roboto" w:hAnsi="Times New Roman" w:cs="Times New Roman"/>
          <w:b/>
          <w:sz w:val="24"/>
          <w:szCs w:val="24"/>
        </w:rPr>
        <w:lastRenderedPageBreak/>
        <w:t>2.7 Summary</w:t>
      </w:r>
    </w:p>
    <w:p w:rsidR="001616F4" w:rsidRPr="001B26FE" w:rsidRDefault="00526993" w:rsidP="009516F9">
      <w:pPr>
        <w:spacing w:before="24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sz w:val="24"/>
          <w:szCs w:val="24"/>
        </w:rPr>
        <w:t>The literature reviewed establishes a clear potential for heavy metal contamination in canned soft drinks, with significant health implications. Various sources contribute to this issue, with raw materials and packaging identified as major factors. Existing research in Nigeria indicates that safety standards are often violated, particularly for lead and cadmium. This project seeks to fill the geographical gap in the literature by providing a specific assessment for the UDUS area.</w:t>
      </w:r>
    </w:p>
    <w:p w:rsidR="001616F4" w:rsidRPr="001B26FE" w:rsidRDefault="00526993" w:rsidP="009516F9">
      <w:pPr>
        <w:spacing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 xml:space="preserve"> </w:t>
      </w:r>
    </w:p>
    <w:p w:rsidR="001616F4" w:rsidRPr="001B26FE" w:rsidRDefault="001616F4" w:rsidP="009516F9">
      <w:pPr>
        <w:spacing w:after="0" w:line="480" w:lineRule="auto"/>
        <w:rPr>
          <w:rFonts w:ascii="Times New Roman" w:hAnsi="Times New Roman" w:cs="Times New Roman"/>
          <w:sz w:val="24"/>
          <w:szCs w:val="24"/>
        </w:rPr>
      </w:pPr>
    </w:p>
    <w:p w:rsidR="009516F9" w:rsidRDefault="009516F9">
      <w:pPr>
        <w:rPr>
          <w:rFonts w:ascii="Times New Roman" w:hAnsi="Times New Roman" w:cs="Times New Roman"/>
          <w:b/>
          <w:sz w:val="24"/>
          <w:szCs w:val="24"/>
        </w:rPr>
      </w:pPr>
      <w:r>
        <w:rPr>
          <w:rFonts w:ascii="Times New Roman" w:hAnsi="Times New Roman" w:cs="Times New Roman"/>
          <w:b/>
          <w:sz w:val="24"/>
          <w:szCs w:val="24"/>
        </w:rPr>
        <w:br w:type="page"/>
      </w:r>
    </w:p>
    <w:p w:rsidR="001616F4" w:rsidRPr="00087400" w:rsidRDefault="00526993" w:rsidP="009516F9">
      <w:pPr>
        <w:spacing w:after="0" w:line="480" w:lineRule="auto"/>
        <w:jc w:val="center"/>
        <w:rPr>
          <w:rFonts w:ascii="Times New Roman" w:hAnsi="Times New Roman" w:cs="Times New Roman"/>
          <w:b/>
          <w:sz w:val="24"/>
          <w:szCs w:val="24"/>
        </w:rPr>
      </w:pPr>
      <w:r w:rsidRPr="00087400">
        <w:rPr>
          <w:rFonts w:ascii="Times New Roman" w:hAnsi="Times New Roman" w:cs="Times New Roman"/>
          <w:b/>
          <w:sz w:val="24"/>
          <w:szCs w:val="24"/>
        </w:rPr>
        <w:lastRenderedPageBreak/>
        <w:t>CHAPTER THREE</w:t>
      </w:r>
    </w:p>
    <w:p w:rsidR="001616F4" w:rsidRPr="00087400" w:rsidRDefault="00526993" w:rsidP="009516F9">
      <w:pPr>
        <w:spacing w:after="0" w:line="480" w:lineRule="auto"/>
        <w:jc w:val="center"/>
        <w:rPr>
          <w:rFonts w:ascii="Times New Roman" w:hAnsi="Times New Roman" w:cs="Times New Roman"/>
          <w:b/>
          <w:sz w:val="24"/>
          <w:szCs w:val="24"/>
        </w:rPr>
      </w:pPr>
      <w:r w:rsidRPr="00087400">
        <w:rPr>
          <w:rFonts w:ascii="Times New Roman" w:hAnsi="Times New Roman" w:cs="Times New Roman"/>
          <w:b/>
          <w:sz w:val="24"/>
          <w:szCs w:val="24"/>
        </w:rPr>
        <w:t>SAMPLES    COLLECTION</w:t>
      </w:r>
    </w:p>
    <w:p w:rsidR="001616F4" w:rsidRPr="00087400" w:rsidRDefault="001616F4" w:rsidP="009516F9">
      <w:pPr>
        <w:spacing w:after="0" w:line="480" w:lineRule="auto"/>
        <w:jc w:val="center"/>
        <w:rPr>
          <w:rFonts w:ascii="Times New Roman" w:hAnsi="Times New Roman" w:cs="Times New Roman"/>
          <w:b/>
          <w:sz w:val="24"/>
          <w:szCs w:val="24"/>
        </w:rPr>
      </w:pPr>
    </w:p>
    <w:p w:rsidR="001616F4" w:rsidRPr="00087400" w:rsidRDefault="00526993" w:rsidP="009516F9">
      <w:pPr>
        <w:spacing w:after="0" w:line="480" w:lineRule="auto"/>
        <w:rPr>
          <w:rFonts w:ascii="Times New Roman" w:hAnsi="Times New Roman" w:cs="Times New Roman"/>
          <w:b/>
          <w:sz w:val="24"/>
          <w:szCs w:val="24"/>
        </w:rPr>
      </w:pPr>
      <w:r w:rsidRPr="00087400">
        <w:rPr>
          <w:rFonts w:ascii="Times New Roman" w:hAnsi="Times New Roman" w:cs="Times New Roman"/>
          <w:b/>
          <w:sz w:val="24"/>
          <w:szCs w:val="24"/>
        </w:rPr>
        <w:t>Figure 1</w:t>
      </w:r>
    </w:p>
    <w:p w:rsidR="001616F4" w:rsidRPr="001B26FE" w:rsidRDefault="00087400" w:rsidP="009516F9">
      <w:pPr>
        <w:spacing w:after="0" w:line="480" w:lineRule="auto"/>
        <w:rPr>
          <w:rFonts w:ascii="Times New Roman" w:hAnsi="Times New Roman" w:cs="Times New Roman"/>
          <w:sz w:val="24"/>
          <w:szCs w:val="24"/>
        </w:rPr>
      </w:pPr>
      <w:r w:rsidRPr="001B26FE">
        <w:rPr>
          <w:rFonts w:ascii="Times New Roman" w:hAnsi="Times New Roman" w:cs="Times New Roman"/>
          <w:noProof/>
          <w:sz w:val="24"/>
          <w:szCs w:val="24"/>
          <w:lang w:val="en-US"/>
        </w:rPr>
        <w:drawing>
          <wp:inline distT="0" distB="0" distL="0" distR="0" wp14:anchorId="128AC70A" wp14:editId="7102823A">
            <wp:extent cx="1847850" cy="1625600"/>
            <wp:effectExtent l="0" t="0" r="0" b="0"/>
            <wp:docPr id="2"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8" cstate="print">
                      <a:extLst>
                        <a:ext uri="{28A0092B-C50C-407E-A947-70E740481C1C}">
                          <a14:useLocalDpi xmlns:a14="http://schemas.microsoft.com/office/drawing/2010/main" val="0"/>
                        </a:ext>
                      </a:extLst>
                    </a:blip>
                    <a:srcRect/>
                    <a:stretch>
                      <a:fillRect/>
                    </a:stretch>
                  </pic:blipFill>
                  <pic:spPr>
                    <a:xfrm>
                      <a:off x="0" y="0"/>
                      <a:ext cx="1847850" cy="1625600"/>
                    </a:xfrm>
                    <a:prstGeom prst="rect">
                      <a:avLst/>
                    </a:prstGeom>
                    <a:ln/>
                  </pic:spPr>
                </pic:pic>
              </a:graphicData>
            </a:graphic>
          </wp:inline>
        </w:drawing>
      </w:r>
      <w:r w:rsidR="00526993" w:rsidRPr="001B26FE">
        <w:rPr>
          <w:rFonts w:ascii="Times New Roman" w:hAnsi="Times New Roman" w:cs="Times New Roman"/>
          <w:sz w:val="24"/>
          <w:szCs w:val="24"/>
        </w:rPr>
        <w:t xml:space="preserve">                    </w:t>
      </w:r>
    </w:p>
    <w:p w:rsidR="001616F4" w:rsidRPr="00087400" w:rsidRDefault="00526993" w:rsidP="009516F9">
      <w:pPr>
        <w:spacing w:after="0" w:line="480" w:lineRule="auto"/>
        <w:rPr>
          <w:rFonts w:ascii="Times New Roman" w:hAnsi="Times New Roman" w:cs="Times New Roman"/>
          <w:b/>
          <w:sz w:val="24"/>
          <w:szCs w:val="24"/>
        </w:rPr>
      </w:pPr>
      <w:r w:rsidRPr="00087400">
        <w:rPr>
          <w:rFonts w:ascii="Times New Roman" w:hAnsi="Times New Roman" w:cs="Times New Roman"/>
          <w:b/>
          <w:sz w:val="24"/>
          <w:szCs w:val="24"/>
        </w:rPr>
        <w:t>Figure 2</w:t>
      </w:r>
    </w:p>
    <w:p w:rsidR="001616F4" w:rsidRPr="001B26FE" w:rsidRDefault="00087400" w:rsidP="009516F9">
      <w:pPr>
        <w:spacing w:after="0" w:line="480" w:lineRule="auto"/>
        <w:rPr>
          <w:rFonts w:ascii="Times New Roman" w:hAnsi="Times New Roman" w:cs="Times New Roman"/>
          <w:sz w:val="24"/>
          <w:szCs w:val="24"/>
        </w:rPr>
      </w:pPr>
      <w:r w:rsidRPr="001B26FE">
        <w:rPr>
          <w:rFonts w:ascii="Times New Roman" w:hAnsi="Times New Roman" w:cs="Times New Roman"/>
          <w:noProof/>
          <w:sz w:val="24"/>
          <w:szCs w:val="24"/>
          <w:lang w:val="en-US"/>
        </w:rPr>
        <w:drawing>
          <wp:inline distT="0" distB="0" distL="0" distR="0">
            <wp:extent cx="2063750" cy="2178050"/>
            <wp:effectExtent l="0" t="0" r="0" b="0"/>
            <wp:docPr id="5"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rotWithShape="1">
                    <a:blip r:embed="rId9" cstate="print">
                      <a:extLst>
                        <a:ext uri="{28A0092B-C50C-407E-A947-70E740481C1C}">
                          <a14:useLocalDpi xmlns:a14="http://schemas.microsoft.com/office/drawing/2010/main" val="0"/>
                        </a:ext>
                      </a:extLst>
                    </a:blip>
                    <a:srcRect l="16839" t="245" r="13640" b="-245"/>
                    <a:stretch/>
                  </pic:blipFill>
                  <pic:spPr bwMode="auto">
                    <a:xfrm>
                      <a:off x="0" y="0"/>
                      <a:ext cx="2063750" cy="2178050"/>
                    </a:xfrm>
                    <a:prstGeom prst="rect">
                      <a:avLst/>
                    </a:prstGeom>
                    <a:ln>
                      <a:noFill/>
                    </a:ln>
                    <a:extLst>
                      <a:ext uri="{53640926-AAD7-44D8-BBD7-CCE9431645EC}">
                        <a14:shadowObscured xmlns:a14="http://schemas.microsoft.com/office/drawing/2010/main"/>
                      </a:ext>
                    </a:extLst>
                  </pic:spPr>
                </pic:pic>
              </a:graphicData>
            </a:graphic>
          </wp:inline>
        </w:drawing>
      </w:r>
    </w:p>
    <w:p w:rsidR="001616F4" w:rsidRPr="00087400" w:rsidRDefault="00526993" w:rsidP="009516F9">
      <w:pPr>
        <w:spacing w:after="0" w:line="480" w:lineRule="auto"/>
        <w:rPr>
          <w:rFonts w:ascii="Times New Roman" w:hAnsi="Times New Roman" w:cs="Times New Roman"/>
          <w:b/>
          <w:sz w:val="24"/>
          <w:szCs w:val="24"/>
        </w:rPr>
      </w:pPr>
      <w:r w:rsidRPr="001B26FE">
        <w:rPr>
          <w:rFonts w:ascii="Times New Roman" w:hAnsi="Times New Roman" w:cs="Times New Roman"/>
          <w:noProof/>
          <w:sz w:val="24"/>
          <w:szCs w:val="24"/>
          <w:lang w:val="en-US"/>
        </w:rPr>
        <w:drawing>
          <wp:anchor distT="0" distB="0" distL="0" distR="0" simplePos="0" relativeHeight="251658240" behindDoc="0" locked="0" layoutInCell="1" hidden="0" allowOverlap="1">
            <wp:simplePos x="0" y="0"/>
            <wp:positionH relativeFrom="page">
              <wp:posOffset>310947</wp:posOffset>
            </wp:positionH>
            <wp:positionV relativeFrom="page">
              <wp:posOffset>9874805</wp:posOffset>
            </wp:positionV>
            <wp:extent cx="3266406" cy="4543120"/>
            <wp:effectExtent l="0" t="0" r="0" b="0"/>
            <wp:wrapNone/>
            <wp:docPr id="8"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0"/>
                    <a:srcRect/>
                    <a:stretch>
                      <a:fillRect/>
                    </a:stretch>
                  </pic:blipFill>
                  <pic:spPr>
                    <a:xfrm rot="10800000">
                      <a:off x="0" y="0"/>
                      <a:ext cx="3266406" cy="4543120"/>
                    </a:xfrm>
                    <a:prstGeom prst="rect">
                      <a:avLst/>
                    </a:prstGeom>
                    <a:ln/>
                  </pic:spPr>
                </pic:pic>
              </a:graphicData>
            </a:graphic>
          </wp:anchor>
        </w:drawing>
      </w:r>
      <w:r w:rsidRPr="00087400">
        <w:rPr>
          <w:rFonts w:ascii="Times New Roman" w:hAnsi="Times New Roman" w:cs="Times New Roman"/>
          <w:b/>
          <w:sz w:val="24"/>
          <w:szCs w:val="24"/>
        </w:rPr>
        <w:t>Figure 3</w:t>
      </w:r>
    </w:p>
    <w:p w:rsidR="001616F4" w:rsidRPr="001B26FE" w:rsidRDefault="00087400" w:rsidP="009516F9">
      <w:pPr>
        <w:spacing w:after="0" w:line="480" w:lineRule="auto"/>
        <w:rPr>
          <w:rFonts w:ascii="Times New Roman" w:hAnsi="Times New Roman" w:cs="Times New Roman"/>
          <w:sz w:val="24"/>
          <w:szCs w:val="24"/>
        </w:rPr>
      </w:pPr>
      <w:r w:rsidRPr="001B26FE">
        <w:rPr>
          <w:rFonts w:ascii="Times New Roman" w:hAnsi="Times New Roman" w:cs="Times New Roman"/>
          <w:noProof/>
          <w:sz w:val="24"/>
          <w:szCs w:val="24"/>
          <w:lang w:val="en-US"/>
        </w:rPr>
        <w:drawing>
          <wp:inline distT="0" distB="0" distL="0" distR="0" wp14:anchorId="70347DD4" wp14:editId="28CC2155">
            <wp:extent cx="800100" cy="1837055"/>
            <wp:effectExtent l="0" t="0" r="0" b="0"/>
            <wp:docPr id="3"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rotWithShape="1">
                    <a:blip r:embed="rId11" cstate="print">
                      <a:extLst>
                        <a:ext uri="{28A0092B-C50C-407E-A947-70E740481C1C}">
                          <a14:useLocalDpi xmlns:a14="http://schemas.microsoft.com/office/drawing/2010/main" val="0"/>
                        </a:ext>
                      </a:extLst>
                    </a:blip>
                    <a:srcRect l="25400" r="24593"/>
                    <a:stretch/>
                  </pic:blipFill>
                  <pic:spPr bwMode="auto">
                    <a:xfrm>
                      <a:off x="0" y="0"/>
                      <a:ext cx="800100" cy="1837055"/>
                    </a:xfrm>
                    <a:prstGeom prst="rect">
                      <a:avLst/>
                    </a:prstGeom>
                    <a:ln>
                      <a:noFill/>
                    </a:ln>
                    <a:extLst>
                      <a:ext uri="{53640926-AAD7-44D8-BBD7-CCE9431645EC}">
                        <a14:shadowObscured xmlns:a14="http://schemas.microsoft.com/office/drawing/2010/main"/>
                      </a:ext>
                    </a:extLst>
                  </pic:spPr>
                </pic:pic>
              </a:graphicData>
            </a:graphic>
          </wp:inline>
        </w:drawing>
      </w:r>
      <w:r w:rsidRPr="001B26FE">
        <w:rPr>
          <w:rFonts w:ascii="Times New Roman" w:hAnsi="Times New Roman" w:cs="Times New Roman"/>
          <w:noProof/>
          <w:sz w:val="24"/>
          <w:szCs w:val="24"/>
          <w:lang w:val="en-US"/>
        </w:rPr>
        <w:drawing>
          <wp:inline distT="0" distB="0" distL="0" distR="0">
            <wp:extent cx="1885950" cy="1492250"/>
            <wp:effectExtent l="0" t="0" r="0" b="0"/>
            <wp:docPr id="7"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12">
                      <a:extLst>
                        <a:ext uri="{28A0092B-C50C-407E-A947-70E740481C1C}">
                          <a14:useLocalDpi xmlns:a14="http://schemas.microsoft.com/office/drawing/2010/main" val="0"/>
                        </a:ext>
                      </a:extLst>
                    </a:blip>
                    <a:srcRect/>
                    <a:stretch>
                      <a:fillRect/>
                    </a:stretch>
                  </pic:blipFill>
                  <pic:spPr>
                    <a:xfrm>
                      <a:off x="0" y="0"/>
                      <a:ext cx="1885950" cy="1492250"/>
                    </a:xfrm>
                    <a:prstGeom prst="rect">
                      <a:avLst/>
                    </a:prstGeom>
                    <a:ln/>
                  </pic:spPr>
                </pic:pic>
              </a:graphicData>
            </a:graphic>
          </wp:inline>
        </w:drawing>
      </w:r>
    </w:p>
    <w:p w:rsidR="00087400" w:rsidRPr="00087400" w:rsidRDefault="00087400" w:rsidP="009516F9">
      <w:pPr>
        <w:spacing w:after="0" w:line="480" w:lineRule="auto"/>
        <w:rPr>
          <w:rFonts w:ascii="Times New Roman" w:hAnsi="Times New Roman" w:cs="Times New Roman"/>
          <w:b/>
          <w:sz w:val="24"/>
          <w:szCs w:val="24"/>
        </w:rPr>
      </w:pPr>
      <w:r>
        <w:rPr>
          <w:rFonts w:ascii="Times New Roman" w:hAnsi="Times New Roman" w:cs="Times New Roman"/>
          <w:b/>
          <w:sz w:val="24"/>
          <w:szCs w:val="24"/>
        </w:rPr>
        <w:lastRenderedPageBreak/>
        <w:t>Figure 4</w:t>
      </w:r>
    </w:p>
    <w:p w:rsidR="00087400" w:rsidRDefault="00087400" w:rsidP="009516F9">
      <w:pPr>
        <w:spacing w:after="0" w:line="480" w:lineRule="auto"/>
        <w:rPr>
          <w:rFonts w:ascii="Times New Roman" w:hAnsi="Times New Roman" w:cs="Times New Roman"/>
          <w:noProof/>
          <w:sz w:val="24"/>
          <w:szCs w:val="24"/>
          <w:lang w:val="en-US"/>
        </w:rPr>
      </w:pPr>
      <w:r w:rsidRPr="001B26FE">
        <w:rPr>
          <w:rFonts w:ascii="Times New Roman" w:hAnsi="Times New Roman" w:cs="Times New Roman"/>
          <w:noProof/>
          <w:sz w:val="24"/>
          <w:szCs w:val="24"/>
          <w:lang w:val="en-US"/>
        </w:rPr>
        <w:drawing>
          <wp:inline distT="114300" distB="114300" distL="114300" distR="114300" wp14:anchorId="04CE9370" wp14:editId="03FAEC15">
            <wp:extent cx="1542415" cy="1491775"/>
            <wp:effectExtent l="0" t="0" r="635" b="0"/>
            <wp:docPr id="4"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rotWithShape="1">
                    <a:blip r:embed="rId13"/>
                    <a:srcRect t="18061" b="19543"/>
                    <a:stretch/>
                  </pic:blipFill>
                  <pic:spPr bwMode="auto">
                    <a:xfrm>
                      <a:off x="0" y="0"/>
                      <a:ext cx="1543050" cy="1492389"/>
                    </a:xfrm>
                    <a:prstGeom prst="rect">
                      <a:avLst/>
                    </a:prstGeom>
                    <a:ln>
                      <a:noFill/>
                    </a:ln>
                    <a:extLst>
                      <a:ext uri="{53640926-AAD7-44D8-BBD7-CCE9431645EC}">
                        <a14:shadowObscured xmlns:a14="http://schemas.microsoft.com/office/drawing/2010/main"/>
                      </a:ext>
                    </a:extLst>
                  </pic:spPr>
                </pic:pic>
              </a:graphicData>
            </a:graphic>
          </wp:inline>
        </w:drawing>
      </w:r>
    </w:p>
    <w:p w:rsidR="001616F4" w:rsidRPr="00087400" w:rsidRDefault="00526993" w:rsidP="009516F9">
      <w:pPr>
        <w:spacing w:after="0" w:line="480" w:lineRule="auto"/>
        <w:jc w:val="both"/>
        <w:rPr>
          <w:rFonts w:ascii="Times New Roman" w:hAnsi="Times New Roman" w:cs="Times New Roman"/>
          <w:b/>
          <w:sz w:val="24"/>
          <w:szCs w:val="24"/>
        </w:rPr>
      </w:pPr>
      <w:r w:rsidRPr="00087400">
        <w:rPr>
          <w:rFonts w:ascii="Times New Roman" w:hAnsi="Times New Roman" w:cs="Times New Roman"/>
          <w:b/>
          <w:sz w:val="24"/>
          <w:szCs w:val="24"/>
        </w:rPr>
        <w:t>SAMPLE AND METHODOLOGY</w:t>
      </w:r>
    </w:p>
    <w:p w:rsidR="001616F4" w:rsidRPr="001B26FE" w:rsidRDefault="00087400" w:rsidP="009516F9">
      <w:pPr>
        <w:spacing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 xml:space="preserve">Collection and Analysis </w:t>
      </w:r>
    </w:p>
    <w:p w:rsidR="001616F4" w:rsidRPr="001B26FE" w:rsidRDefault="00526993" w:rsidP="009516F9">
      <w:pPr>
        <w:spacing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The samples were collected from Aliyu Samaila's shop base in udus main campus hostel mini-market.</w:t>
      </w:r>
    </w:p>
    <w:p w:rsidR="001616F4" w:rsidRPr="001B26FE" w:rsidRDefault="00526993" w:rsidP="009516F9">
      <w:pPr>
        <w:spacing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The samples collected are,</w:t>
      </w:r>
    </w:p>
    <w:p w:rsidR="001616F4" w:rsidRPr="00087400" w:rsidRDefault="00526993" w:rsidP="009516F9">
      <w:pPr>
        <w:pStyle w:val="ListParagraph"/>
        <w:numPr>
          <w:ilvl w:val="0"/>
          <w:numId w:val="13"/>
        </w:numPr>
        <w:spacing w:after="0" w:line="480" w:lineRule="auto"/>
        <w:jc w:val="both"/>
        <w:rPr>
          <w:rFonts w:ascii="Times New Roman" w:hAnsi="Times New Roman" w:cs="Times New Roman"/>
          <w:sz w:val="24"/>
          <w:szCs w:val="24"/>
        </w:rPr>
      </w:pPr>
      <w:r w:rsidRPr="00087400">
        <w:rPr>
          <w:rFonts w:ascii="Times New Roman" w:hAnsi="Times New Roman" w:cs="Times New Roman"/>
          <w:sz w:val="24"/>
          <w:szCs w:val="24"/>
        </w:rPr>
        <w:t xml:space="preserve">Can maltina </w:t>
      </w:r>
    </w:p>
    <w:p w:rsidR="001616F4" w:rsidRPr="00087400" w:rsidRDefault="00526993" w:rsidP="009516F9">
      <w:pPr>
        <w:pStyle w:val="ListParagraph"/>
        <w:numPr>
          <w:ilvl w:val="0"/>
          <w:numId w:val="13"/>
        </w:numPr>
        <w:spacing w:after="0" w:line="480" w:lineRule="auto"/>
        <w:jc w:val="both"/>
        <w:rPr>
          <w:rFonts w:ascii="Times New Roman" w:hAnsi="Times New Roman" w:cs="Times New Roman"/>
          <w:sz w:val="24"/>
          <w:szCs w:val="24"/>
        </w:rPr>
      </w:pPr>
      <w:r w:rsidRPr="00087400">
        <w:rPr>
          <w:rFonts w:ascii="Times New Roman" w:hAnsi="Times New Roman" w:cs="Times New Roman"/>
          <w:sz w:val="24"/>
          <w:szCs w:val="24"/>
        </w:rPr>
        <w:t xml:space="preserve">Can Schweppes </w:t>
      </w:r>
    </w:p>
    <w:p w:rsidR="001616F4" w:rsidRPr="00087400" w:rsidRDefault="00526993" w:rsidP="009516F9">
      <w:pPr>
        <w:pStyle w:val="ListParagraph"/>
        <w:numPr>
          <w:ilvl w:val="0"/>
          <w:numId w:val="13"/>
        </w:numPr>
        <w:spacing w:after="0" w:line="480" w:lineRule="auto"/>
        <w:jc w:val="both"/>
        <w:rPr>
          <w:rFonts w:ascii="Times New Roman" w:hAnsi="Times New Roman" w:cs="Times New Roman"/>
          <w:sz w:val="24"/>
          <w:szCs w:val="24"/>
        </w:rPr>
      </w:pPr>
      <w:r w:rsidRPr="00087400">
        <w:rPr>
          <w:rFonts w:ascii="Times New Roman" w:hAnsi="Times New Roman" w:cs="Times New Roman"/>
          <w:sz w:val="24"/>
          <w:szCs w:val="24"/>
        </w:rPr>
        <w:t xml:space="preserve">Can fanta </w:t>
      </w:r>
    </w:p>
    <w:p w:rsidR="001616F4" w:rsidRPr="00087400" w:rsidRDefault="00526993" w:rsidP="009516F9">
      <w:pPr>
        <w:pStyle w:val="ListParagraph"/>
        <w:numPr>
          <w:ilvl w:val="0"/>
          <w:numId w:val="13"/>
        </w:numPr>
        <w:spacing w:after="0" w:line="480" w:lineRule="auto"/>
        <w:jc w:val="both"/>
        <w:rPr>
          <w:rFonts w:ascii="Times New Roman" w:hAnsi="Times New Roman" w:cs="Times New Roman"/>
          <w:sz w:val="24"/>
          <w:szCs w:val="24"/>
        </w:rPr>
      </w:pPr>
      <w:r w:rsidRPr="00087400">
        <w:rPr>
          <w:rFonts w:ascii="Times New Roman" w:hAnsi="Times New Roman" w:cs="Times New Roman"/>
          <w:sz w:val="24"/>
          <w:szCs w:val="24"/>
        </w:rPr>
        <w:t>Can Zizou</w:t>
      </w:r>
    </w:p>
    <w:p w:rsidR="001616F4" w:rsidRPr="00087400" w:rsidRDefault="00526993" w:rsidP="009516F9">
      <w:pPr>
        <w:spacing w:after="0" w:line="480" w:lineRule="auto"/>
        <w:jc w:val="both"/>
        <w:rPr>
          <w:rFonts w:ascii="Times New Roman" w:hAnsi="Times New Roman" w:cs="Times New Roman"/>
          <w:b/>
          <w:sz w:val="24"/>
          <w:szCs w:val="24"/>
        </w:rPr>
      </w:pPr>
      <w:r w:rsidRPr="00087400">
        <w:rPr>
          <w:rFonts w:ascii="Times New Roman" w:hAnsi="Times New Roman" w:cs="Times New Roman"/>
          <w:b/>
          <w:sz w:val="24"/>
          <w:szCs w:val="24"/>
        </w:rPr>
        <w:t>STEPS</w:t>
      </w:r>
    </w:p>
    <w:p w:rsidR="001616F4" w:rsidRPr="001B26FE" w:rsidRDefault="00526993" w:rsidP="009516F9">
      <w:pPr>
        <w:spacing w:before="240" w:after="0" w:line="480" w:lineRule="auto"/>
        <w:jc w:val="both"/>
        <w:rPr>
          <w:rFonts w:ascii="Times New Roman" w:hAnsi="Times New Roman" w:cs="Times New Roman"/>
          <w:b/>
          <w:sz w:val="24"/>
          <w:szCs w:val="24"/>
        </w:rPr>
      </w:pPr>
      <w:r w:rsidRPr="001B26FE">
        <w:rPr>
          <w:rFonts w:ascii="Times New Roman" w:hAnsi="Times New Roman" w:cs="Times New Roman"/>
          <w:b/>
          <w:sz w:val="24"/>
          <w:szCs w:val="24"/>
        </w:rPr>
        <w:t>Step 1: Sample Preparation</w:t>
      </w:r>
    </w:p>
    <w:p w:rsidR="00087400" w:rsidRPr="00087400" w:rsidRDefault="00526993" w:rsidP="009516F9">
      <w:pPr>
        <w:numPr>
          <w:ilvl w:val="0"/>
          <w:numId w:val="7"/>
        </w:numPr>
        <w:spacing w:before="240" w:after="0" w:line="480" w:lineRule="auto"/>
        <w:jc w:val="both"/>
        <w:rPr>
          <w:rFonts w:ascii="Times New Roman" w:hAnsi="Times New Roman" w:cs="Times New Roman"/>
          <w:b/>
          <w:sz w:val="24"/>
          <w:szCs w:val="24"/>
        </w:rPr>
      </w:pPr>
      <w:r w:rsidRPr="00087400">
        <w:rPr>
          <w:rFonts w:ascii="Times New Roman" w:hAnsi="Times New Roman" w:cs="Times New Roman"/>
          <w:sz w:val="24"/>
          <w:szCs w:val="24"/>
        </w:rPr>
        <w:t xml:space="preserve"> </w:t>
      </w:r>
      <w:r w:rsidRPr="00087400">
        <w:rPr>
          <w:rFonts w:ascii="Times New Roman" w:hAnsi="Times New Roman" w:cs="Times New Roman"/>
          <w:b/>
          <w:sz w:val="24"/>
          <w:szCs w:val="24"/>
        </w:rPr>
        <w:t>20 mL</w:t>
      </w:r>
      <w:r w:rsidRPr="00087400">
        <w:rPr>
          <w:rFonts w:ascii="Times New Roman" w:hAnsi="Times New Roman" w:cs="Times New Roman"/>
          <w:sz w:val="24"/>
          <w:szCs w:val="24"/>
        </w:rPr>
        <w:t xml:space="preserve"> of Schweppes soft drink was m</w:t>
      </w:r>
      <w:r w:rsidR="00087400">
        <w:rPr>
          <w:rFonts w:ascii="Times New Roman" w:hAnsi="Times New Roman" w:cs="Times New Roman"/>
          <w:sz w:val="24"/>
          <w:szCs w:val="24"/>
        </w:rPr>
        <w:t>easured into a digestion flask.</w:t>
      </w:r>
    </w:p>
    <w:p w:rsidR="001616F4" w:rsidRPr="00087400" w:rsidRDefault="00526993" w:rsidP="009516F9">
      <w:pPr>
        <w:spacing w:before="240" w:after="0" w:line="480" w:lineRule="auto"/>
        <w:jc w:val="both"/>
        <w:rPr>
          <w:rFonts w:ascii="Times New Roman" w:hAnsi="Times New Roman" w:cs="Times New Roman"/>
          <w:b/>
          <w:sz w:val="24"/>
          <w:szCs w:val="24"/>
        </w:rPr>
      </w:pPr>
      <w:r w:rsidRPr="00087400">
        <w:rPr>
          <w:rFonts w:ascii="Times New Roman" w:hAnsi="Times New Roman" w:cs="Times New Roman"/>
          <w:b/>
          <w:sz w:val="24"/>
          <w:szCs w:val="24"/>
        </w:rPr>
        <w:t>Step 2: Acid Addition</w:t>
      </w:r>
    </w:p>
    <w:p w:rsidR="001616F4" w:rsidRPr="00087400" w:rsidRDefault="00526993" w:rsidP="009516F9">
      <w:pPr>
        <w:pStyle w:val="ListParagraph"/>
        <w:numPr>
          <w:ilvl w:val="0"/>
          <w:numId w:val="14"/>
        </w:numPr>
        <w:spacing w:before="240" w:after="0" w:line="480" w:lineRule="auto"/>
        <w:jc w:val="both"/>
        <w:rPr>
          <w:rFonts w:ascii="Times New Roman" w:hAnsi="Times New Roman" w:cs="Times New Roman"/>
          <w:sz w:val="24"/>
          <w:szCs w:val="24"/>
        </w:rPr>
      </w:pPr>
      <w:r w:rsidRPr="00087400">
        <w:rPr>
          <w:rFonts w:ascii="Times New Roman" w:hAnsi="Times New Roman" w:cs="Times New Roman"/>
          <w:b/>
          <w:sz w:val="24"/>
          <w:szCs w:val="24"/>
        </w:rPr>
        <w:t>5 mL of concentrated nitric acid (HNO₃) waa added</w:t>
      </w:r>
      <w:r w:rsidR="00811013">
        <w:rPr>
          <w:rFonts w:ascii="Times New Roman" w:hAnsi="Times New Roman" w:cs="Times New Roman"/>
          <w:sz w:val="24"/>
          <w:szCs w:val="24"/>
        </w:rPr>
        <w:t xml:space="preserve"> to the sample.</w:t>
      </w:r>
    </w:p>
    <w:p w:rsidR="00087400" w:rsidRPr="00811013" w:rsidRDefault="00526993" w:rsidP="009516F9">
      <w:pPr>
        <w:numPr>
          <w:ilvl w:val="0"/>
          <w:numId w:val="1"/>
        </w:numPr>
        <w:spacing w:before="240"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Purpose: Break down organic ma</w:t>
      </w:r>
      <w:r w:rsidR="00087400">
        <w:rPr>
          <w:rFonts w:ascii="Times New Roman" w:hAnsi="Times New Roman" w:cs="Times New Roman"/>
          <w:sz w:val="24"/>
          <w:szCs w:val="24"/>
        </w:rPr>
        <w:t>tter and release metallic ions.]</w:t>
      </w:r>
    </w:p>
    <w:p w:rsidR="001616F4" w:rsidRPr="001B26FE" w:rsidRDefault="00526993" w:rsidP="009516F9">
      <w:pPr>
        <w:spacing w:before="240" w:after="0" w:line="480" w:lineRule="auto"/>
        <w:jc w:val="both"/>
        <w:rPr>
          <w:rFonts w:ascii="Times New Roman" w:hAnsi="Times New Roman" w:cs="Times New Roman"/>
          <w:b/>
          <w:sz w:val="24"/>
          <w:szCs w:val="24"/>
        </w:rPr>
      </w:pPr>
      <w:r w:rsidRPr="001B26FE">
        <w:rPr>
          <w:rFonts w:ascii="Times New Roman" w:hAnsi="Times New Roman" w:cs="Times New Roman"/>
          <w:b/>
          <w:sz w:val="24"/>
          <w:szCs w:val="24"/>
        </w:rPr>
        <w:lastRenderedPageBreak/>
        <w:t>Step 3: Dilution</w:t>
      </w:r>
    </w:p>
    <w:p w:rsidR="00087400" w:rsidRDefault="00526993" w:rsidP="009516F9">
      <w:pPr>
        <w:numPr>
          <w:ilvl w:val="0"/>
          <w:numId w:val="5"/>
        </w:numPr>
        <w:spacing w:before="240" w:after="0" w:line="480" w:lineRule="auto"/>
        <w:jc w:val="both"/>
        <w:rPr>
          <w:rFonts w:ascii="Times New Roman" w:hAnsi="Times New Roman" w:cs="Times New Roman"/>
          <w:sz w:val="24"/>
          <w:szCs w:val="24"/>
        </w:rPr>
      </w:pPr>
      <w:r w:rsidRPr="00087400">
        <w:rPr>
          <w:rFonts w:ascii="Times New Roman" w:hAnsi="Times New Roman" w:cs="Times New Roman"/>
          <w:sz w:val="24"/>
          <w:szCs w:val="24"/>
        </w:rPr>
        <w:t xml:space="preserve"> </w:t>
      </w:r>
      <w:r w:rsidRPr="00087400">
        <w:rPr>
          <w:rFonts w:ascii="Times New Roman" w:hAnsi="Times New Roman" w:cs="Times New Roman"/>
          <w:b/>
          <w:sz w:val="24"/>
          <w:szCs w:val="24"/>
        </w:rPr>
        <w:t>75 mL of distilled water</w:t>
      </w:r>
      <w:r w:rsidRPr="00087400">
        <w:rPr>
          <w:rFonts w:ascii="Times New Roman" w:hAnsi="Times New Roman" w:cs="Times New Roman"/>
          <w:sz w:val="24"/>
          <w:szCs w:val="24"/>
        </w:rPr>
        <w:t xml:space="preserve"> was added </w:t>
      </w:r>
      <w:r w:rsidR="00087400" w:rsidRPr="00087400">
        <w:rPr>
          <w:rFonts w:ascii="Times New Roman" w:hAnsi="Times New Roman" w:cs="Times New Roman"/>
          <w:sz w:val="24"/>
          <w:szCs w:val="24"/>
        </w:rPr>
        <w:t>dilute the</w:t>
      </w:r>
      <w:r w:rsidR="00087400">
        <w:rPr>
          <w:rFonts w:ascii="Times New Roman" w:hAnsi="Times New Roman" w:cs="Times New Roman"/>
          <w:sz w:val="24"/>
          <w:szCs w:val="24"/>
        </w:rPr>
        <w:t xml:space="preserve"> mixture.</w:t>
      </w:r>
    </w:p>
    <w:p w:rsidR="00087400" w:rsidRPr="00087400" w:rsidRDefault="00526993" w:rsidP="009516F9">
      <w:pPr>
        <w:numPr>
          <w:ilvl w:val="0"/>
          <w:numId w:val="5"/>
        </w:numPr>
        <w:spacing w:before="240" w:after="0" w:line="480" w:lineRule="auto"/>
        <w:jc w:val="both"/>
        <w:rPr>
          <w:rFonts w:ascii="Times New Roman" w:hAnsi="Times New Roman" w:cs="Times New Roman"/>
          <w:b/>
          <w:sz w:val="24"/>
          <w:szCs w:val="24"/>
        </w:rPr>
      </w:pPr>
      <w:r w:rsidRPr="00087400">
        <w:rPr>
          <w:rFonts w:ascii="Times New Roman" w:hAnsi="Times New Roman" w:cs="Times New Roman"/>
          <w:b/>
          <w:sz w:val="24"/>
          <w:szCs w:val="24"/>
        </w:rPr>
        <w:t>Purpose</w:t>
      </w:r>
      <w:r w:rsidRPr="00087400">
        <w:rPr>
          <w:rFonts w:ascii="Times New Roman" w:hAnsi="Times New Roman" w:cs="Times New Roman"/>
          <w:sz w:val="24"/>
          <w:szCs w:val="24"/>
        </w:rPr>
        <w:t>:</w:t>
      </w:r>
      <w:r w:rsidR="00087400" w:rsidRPr="00087400">
        <w:rPr>
          <w:rFonts w:ascii="Times New Roman" w:hAnsi="Times New Roman" w:cs="Times New Roman"/>
          <w:sz w:val="24"/>
          <w:szCs w:val="24"/>
        </w:rPr>
        <w:t xml:space="preserve"> </w:t>
      </w:r>
      <w:r w:rsidRPr="00087400">
        <w:rPr>
          <w:rFonts w:ascii="Times New Roman" w:hAnsi="Times New Roman" w:cs="Times New Roman"/>
          <w:sz w:val="24"/>
          <w:szCs w:val="24"/>
        </w:rPr>
        <w:t xml:space="preserve">I ensured safe handling and effective </w:t>
      </w:r>
      <w:r w:rsidR="00087400">
        <w:rPr>
          <w:rFonts w:ascii="Times New Roman" w:hAnsi="Times New Roman" w:cs="Times New Roman"/>
          <w:sz w:val="24"/>
          <w:szCs w:val="24"/>
        </w:rPr>
        <w:t>heat transfer during digestion.</w:t>
      </w:r>
    </w:p>
    <w:p w:rsidR="001616F4" w:rsidRPr="00087400" w:rsidRDefault="00526993" w:rsidP="009516F9">
      <w:pPr>
        <w:spacing w:before="240" w:after="0" w:line="480" w:lineRule="auto"/>
        <w:jc w:val="both"/>
        <w:rPr>
          <w:rFonts w:ascii="Times New Roman" w:hAnsi="Times New Roman" w:cs="Times New Roman"/>
          <w:b/>
          <w:sz w:val="24"/>
          <w:szCs w:val="24"/>
        </w:rPr>
      </w:pPr>
      <w:r w:rsidRPr="00087400">
        <w:rPr>
          <w:rFonts w:ascii="Times New Roman" w:hAnsi="Times New Roman" w:cs="Times New Roman"/>
          <w:b/>
          <w:sz w:val="24"/>
          <w:szCs w:val="24"/>
        </w:rPr>
        <w:t>Step 4: Heating</w:t>
      </w:r>
    </w:p>
    <w:p w:rsidR="009516F9" w:rsidRDefault="00526993" w:rsidP="009516F9">
      <w:pPr>
        <w:numPr>
          <w:ilvl w:val="0"/>
          <w:numId w:val="11"/>
        </w:numPr>
        <w:spacing w:before="240"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 xml:space="preserve"> </w:t>
      </w:r>
      <w:r w:rsidR="009516F9" w:rsidRPr="001B26FE">
        <w:rPr>
          <w:rFonts w:ascii="Times New Roman" w:hAnsi="Times New Roman" w:cs="Times New Roman"/>
          <w:sz w:val="24"/>
          <w:szCs w:val="24"/>
        </w:rPr>
        <w:t xml:space="preserve">The </w:t>
      </w:r>
      <w:r w:rsidRPr="001B26FE">
        <w:rPr>
          <w:rFonts w:ascii="Times New Roman" w:hAnsi="Times New Roman" w:cs="Times New Roman"/>
          <w:sz w:val="24"/>
          <w:szCs w:val="24"/>
        </w:rPr>
        <w:t xml:space="preserve">solution was heated at </w:t>
      </w:r>
      <w:r w:rsidRPr="001B26FE">
        <w:rPr>
          <w:rFonts w:ascii="Times New Roman" w:hAnsi="Times New Roman" w:cs="Times New Roman"/>
          <w:b/>
          <w:sz w:val="24"/>
          <w:szCs w:val="24"/>
        </w:rPr>
        <w:t>approximately 100 °C for 30 minutes</w:t>
      </w:r>
      <w:r w:rsidR="009516F9">
        <w:rPr>
          <w:rFonts w:ascii="Times New Roman" w:hAnsi="Times New Roman" w:cs="Times New Roman"/>
          <w:sz w:val="24"/>
          <w:szCs w:val="24"/>
        </w:rPr>
        <w:t xml:space="preserve">. </w:t>
      </w:r>
    </w:p>
    <w:p w:rsidR="001616F4" w:rsidRPr="009516F9" w:rsidRDefault="00526993" w:rsidP="009516F9">
      <w:pPr>
        <w:numPr>
          <w:ilvl w:val="0"/>
          <w:numId w:val="11"/>
        </w:numPr>
        <w:spacing w:before="240" w:after="0" w:line="480" w:lineRule="auto"/>
        <w:jc w:val="both"/>
        <w:rPr>
          <w:rFonts w:ascii="Times New Roman" w:hAnsi="Times New Roman" w:cs="Times New Roman"/>
          <w:sz w:val="24"/>
          <w:szCs w:val="24"/>
        </w:rPr>
      </w:pPr>
      <w:r w:rsidRPr="009516F9">
        <w:rPr>
          <w:rFonts w:ascii="Times New Roman" w:hAnsi="Times New Roman" w:cs="Times New Roman"/>
          <w:sz w:val="24"/>
          <w:szCs w:val="24"/>
        </w:rPr>
        <w:t>Purpose: I completed the digestion of organic matte</w:t>
      </w:r>
      <w:r w:rsidR="00087400" w:rsidRPr="009516F9">
        <w:rPr>
          <w:rFonts w:ascii="Times New Roman" w:hAnsi="Times New Roman" w:cs="Times New Roman"/>
          <w:sz w:val="24"/>
          <w:szCs w:val="24"/>
        </w:rPr>
        <w:t>r and solubilization of metals.</w:t>
      </w:r>
    </w:p>
    <w:p w:rsidR="001616F4" w:rsidRPr="001B26FE" w:rsidRDefault="00526993" w:rsidP="009516F9">
      <w:pPr>
        <w:spacing w:before="240" w:after="0" w:line="480" w:lineRule="auto"/>
        <w:jc w:val="both"/>
        <w:rPr>
          <w:rFonts w:ascii="Times New Roman" w:hAnsi="Times New Roman" w:cs="Times New Roman"/>
          <w:b/>
          <w:sz w:val="24"/>
          <w:szCs w:val="24"/>
        </w:rPr>
      </w:pPr>
      <w:r w:rsidRPr="001B26FE">
        <w:rPr>
          <w:rFonts w:ascii="Times New Roman" w:hAnsi="Times New Roman" w:cs="Times New Roman"/>
          <w:b/>
          <w:sz w:val="24"/>
          <w:szCs w:val="24"/>
        </w:rPr>
        <w:t>Step 5: Cooling and Filtration</w:t>
      </w:r>
    </w:p>
    <w:p w:rsidR="00087400" w:rsidRDefault="009516F9" w:rsidP="009516F9">
      <w:p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I allowed the solution to cool. </w:t>
      </w:r>
      <w:r w:rsidR="00526993" w:rsidRPr="001B26FE">
        <w:rPr>
          <w:rFonts w:ascii="Times New Roman" w:hAnsi="Times New Roman" w:cs="Times New Roman"/>
          <w:sz w:val="24"/>
          <w:szCs w:val="24"/>
        </w:rPr>
        <w:t xml:space="preserve">If necessary, I </w:t>
      </w:r>
      <w:r w:rsidR="00526993" w:rsidRPr="001B26FE">
        <w:rPr>
          <w:rFonts w:ascii="Times New Roman" w:hAnsi="Times New Roman" w:cs="Times New Roman"/>
          <w:b/>
          <w:sz w:val="24"/>
          <w:szCs w:val="24"/>
        </w:rPr>
        <w:t>filtered</w:t>
      </w:r>
      <w:r w:rsidR="00526993" w:rsidRPr="001B26FE">
        <w:rPr>
          <w:rFonts w:ascii="Times New Roman" w:hAnsi="Times New Roman" w:cs="Times New Roman"/>
          <w:sz w:val="24"/>
          <w:szCs w:val="24"/>
        </w:rPr>
        <w:t xml:space="preserve"> to remove particulate matter.</w:t>
      </w:r>
      <w:r w:rsidR="00526993" w:rsidRPr="001B26FE">
        <w:rPr>
          <w:rFonts w:ascii="Times New Roman" w:hAnsi="Times New Roman" w:cs="Times New Roman"/>
          <w:sz w:val="24"/>
          <w:szCs w:val="24"/>
        </w:rPr>
        <w:br/>
        <w:t xml:space="preserve">The prepared solution is now ready for analysis using </w:t>
      </w:r>
      <w:r w:rsidR="00526993" w:rsidRPr="001B26FE">
        <w:rPr>
          <w:rFonts w:ascii="Times New Roman" w:hAnsi="Times New Roman" w:cs="Times New Roman"/>
          <w:b/>
          <w:sz w:val="24"/>
          <w:szCs w:val="24"/>
        </w:rPr>
        <w:t>Atomic Absorption Spectroscopy (AAS).</w:t>
      </w:r>
      <w:r w:rsidR="00526993" w:rsidRPr="001B26FE">
        <w:rPr>
          <w:rFonts w:ascii="Times New Roman" w:hAnsi="Times New Roman" w:cs="Times New Roman"/>
          <w:sz w:val="24"/>
          <w:szCs w:val="24"/>
        </w:rPr>
        <w:t xml:space="preserve"> </w:t>
      </w:r>
    </w:p>
    <w:p w:rsidR="001616F4" w:rsidRPr="00087400" w:rsidRDefault="00526993" w:rsidP="009516F9">
      <w:pPr>
        <w:spacing w:before="240" w:after="0" w:line="480" w:lineRule="auto"/>
        <w:jc w:val="both"/>
        <w:rPr>
          <w:rFonts w:ascii="Times New Roman" w:hAnsi="Times New Roman" w:cs="Times New Roman"/>
          <w:b/>
          <w:sz w:val="24"/>
          <w:szCs w:val="24"/>
        </w:rPr>
      </w:pPr>
      <w:r w:rsidRPr="00087400">
        <w:rPr>
          <w:rFonts w:ascii="Times New Roman" w:hAnsi="Times New Roman" w:cs="Times New Roman"/>
          <w:b/>
          <w:sz w:val="24"/>
          <w:szCs w:val="24"/>
        </w:rPr>
        <w:t>PROCEDURE</w:t>
      </w:r>
    </w:p>
    <w:p w:rsidR="001616F4" w:rsidRPr="00811013" w:rsidRDefault="00811013" w:rsidP="009516F9">
      <w:pPr>
        <w:pStyle w:val="ListParagraph"/>
        <w:numPr>
          <w:ilvl w:val="0"/>
          <w:numId w:val="15"/>
        </w:numPr>
        <w:spacing w:after="0" w:line="480" w:lineRule="auto"/>
        <w:jc w:val="both"/>
        <w:rPr>
          <w:rFonts w:ascii="Times New Roman" w:hAnsi="Times New Roman" w:cs="Times New Roman"/>
          <w:sz w:val="24"/>
          <w:szCs w:val="24"/>
        </w:rPr>
      </w:pPr>
      <w:r w:rsidRPr="00811013">
        <w:rPr>
          <w:rFonts w:ascii="Times New Roman" w:hAnsi="Times New Roman" w:cs="Times New Roman"/>
          <w:sz w:val="24"/>
          <w:szCs w:val="24"/>
        </w:rPr>
        <w:t xml:space="preserve">Sample </w:t>
      </w:r>
      <w:r w:rsidR="00526993" w:rsidRPr="00811013">
        <w:rPr>
          <w:rFonts w:ascii="Times New Roman" w:hAnsi="Times New Roman" w:cs="Times New Roman"/>
          <w:sz w:val="24"/>
          <w:szCs w:val="24"/>
        </w:rPr>
        <w:t>A was measure at exact 20 ml and transfer and poured into beakers and 5 ml of nitric acid (NO3) and heat for thirty minutes ( 30 )mins at temperature of 100c where 1 mole of hydrogen peroxide ( 2H20) was added and then heat for thirty minutes (30) at temperature of 100c and cool before it was filtered through litmus paper and 60 ml of it poured into test tube and forward to atomic absorption spectroscopy ( A A S) for analysis.</w:t>
      </w:r>
    </w:p>
    <w:p w:rsidR="00811013" w:rsidRDefault="00526993" w:rsidP="009516F9">
      <w:pPr>
        <w:pStyle w:val="ListParagraph"/>
        <w:numPr>
          <w:ilvl w:val="0"/>
          <w:numId w:val="15"/>
        </w:numPr>
        <w:spacing w:after="0" w:line="480" w:lineRule="auto"/>
        <w:jc w:val="both"/>
        <w:rPr>
          <w:rFonts w:ascii="Times New Roman" w:hAnsi="Times New Roman" w:cs="Times New Roman"/>
          <w:sz w:val="24"/>
          <w:szCs w:val="24"/>
        </w:rPr>
      </w:pPr>
      <w:r w:rsidRPr="00811013">
        <w:rPr>
          <w:rFonts w:ascii="Times New Roman" w:hAnsi="Times New Roman" w:cs="Times New Roman"/>
          <w:sz w:val="24"/>
          <w:szCs w:val="24"/>
        </w:rPr>
        <w:t xml:space="preserve">Sample B was measure at exact 20 ml and transfer and poured into beaker and 5 ml of nitric acid (NO3 ) and heat for thirty minutes (30) at temperature of 100c where 1 mole of hydrogen peroxide ( 2H20) was added and then heat for thirty minutes ( 30 ) at temperature of 100c and cool before it was filtered through litmus paper and 60 mole of it poured into the samples test tube and forward to atomic absorption spectroscopy ( A A S) for analysis </w:t>
      </w:r>
    </w:p>
    <w:p w:rsidR="00811013" w:rsidRDefault="00526993" w:rsidP="009516F9">
      <w:pPr>
        <w:pStyle w:val="ListParagraph"/>
        <w:numPr>
          <w:ilvl w:val="0"/>
          <w:numId w:val="15"/>
        </w:numPr>
        <w:spacing w:after="0" w:line="480" w:lineRule="auto"/>
        <w:jc w:val="both"/>
        <w:rPr>
          <w:rFonts w:ascii="Times New Roman" w:hAnsi="Times New Roman" w:cs="Times New Roman"/>
          <w:sz w:val="24"/>
          <w:szCs w:val="24"/>
        </w:rPr>
      </w:pPr>
      <w:r w:rsidRPr="00811013">
        <w:rPr>
          <w:rFonts w:ascii="Times New Roman" w:hAnsi="Times New Roman" w:cs="Times New Roman"/>
          <w:sz w:val="24"/>
          <w:szCs w:val="24"/>
        </w:rPr>
        <w:lastRenderedPageBreak/>
        <w:t xml:space="preserve">Sample C was measure at exact 20 ml and transfer and poured into beaker and 5 ml of nitric acid ( NO3) and heat for thirty minutes ( 30 ) at temperature of 100c where 1 mole of hydrogen peroxide (2H20) was added and then heat for thirty minutes (30) at temperature of 100c and cool before it was filtered through litmus paper and 60 mole it poured into the samples test tube for Atomic absorption spectroscopy ( A A S) for analysis </w:t>
      </w:r>
    </w:p>
    <w:p w:rsidR="00811013" w:rsidRDefault="00811013" w:rsidP="009516F9">
      <w:pPr>
        <w:pStyle w:val="ListParagraph"/>
        <w:numPr>
          <w:ilvl w:val="0"/>
          <w:numId w:val="15"/>
        </w:numPr>
        <w:spacing w:after="0" w:line="480" w:lineRule="auto"/>
        <w:jc w:val="both"/>
        <w:rPr>
          <w:rFonts w:ascii="Times New Roman" w:hAnsi="Times New Roman" w:cs="Times New Roman"/>
          <w:sz w:val="24"/>
          <w:szCs w:val="24"/>
        </w:rPr>
      </w:pPr>
      <w:r w:rsidRPr="00811013">
        <w:rPr>
          <w:rFonts w:ascii="Times New Roman" w:hAnsi="Times New Roman" w:cs="Times New Roman"/>
          <w:sz w:val="24"/>
          <w:szCs w:val="24"/>
        </w:rPr>
        <w:t xml:space="preserve">Sample </w:t>
      </w:r>
      <w:r w:rsidR="00526993" w:rsidRPr="00811013">
        <w:rPr>
          <w:rFonts w:ascii="Times New Roman" w:hAnsi="Times New Roman" w:cs="Times New Roman"/>
          <w:sz w:val="24"/>
          <w:szCs w:val="24"/>
        </w:rPr>
        <w:t xml:space="preserve">D was measure at exact 20 ml and transfer and poured into beaker and 5 ml of nitric acid (NO3) and heat for thirty minutes ((30) at temperature of 100c where 1 mole of hydrogen peroxide (2H20) was added and then heat for thirty minutes (30) at temperature of 100c and cool before it was filtered through litmus paper and 60 mole of it poured into the samples test tube for Atomic absorption spectroscopy (A A S) for analysis. </w:t>
      </w:r>
    </w:p>
    <w:p w:rsidR="001616F4" w:rsidRPr="00811013" w:rsidRDefault="00526993" w:rsidP="009516F9">
      <w:pPr>
        <w:spacing w:after="0" w:line="480" w:lineRule="auto"/>
        <w:jc w:val="both"/>
        <w:rPr>
          <w:rFonts w:ascii="Times New Roman" w:hAnsi="Times New Roman" w:cs="Times New Roman"/>
          <w:sz w:val="24"/>
          <w:szCs w:val="24"/>
        </w:rPr>
      </w:pPr>
      <w:r w:rsidRPr="00811013">
        <w:rPr>
          <w:rFonts w:ascii="Times New Roman" w:hAnsi="Times New Roman" w:cs="Times New Roman"/>
          <w:b/>
          <w:sz w:val="24"/>
          <w:szCs w:val="24"/>
        </w:rPr>
        <w:t xml:space="preserve">Samples preparations                    </w:t>
      </w:r>
    </w:p>
    <w:p w:rsidR="001616F4" w:rsidRPr="009516F9" w:rsidRDefault="00526993" w:rsidP="009516F9">
      <w:pPr>
        <w:spacing w:after="0" w:line="480" w:lineRule="auto"/>
        <w:jc w:val="both"/>
        <w:rPr>
          <w:rFonts w:ascii="Times New Roman" w:hAnsi="Times New Roman" w:cs="Times New Roman"/>
          <w:b/>
          <w:sz w:val="24"/>
          <w:szCs w:val="24"/>
        </w:rPr>
      </w:pPr>
      <w:r w:rsidRPr="009516F9">
        <w:rPr>
          <w:rFonts w:ascii="Times New Roman" w:hAnsi="Times New Roman" w:cs="Times New Roman"/>
          <w:b/>
          <w:sz w:val="24"/>
          <w:szCs w:val="24"/>
        </w:rPr>
        <w:t>Table 3</w:t>
      </w:r>
    </w:p>
    <w:tbl>
      <w:tblPr>
        <w:tblStyle w:val="a0"/>
        <w:tblW w:w="957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340"/>
        <w:gridCol w:w="1181"/>
        <w:gridCol w:w="1175"/>
        <w:gridCol w:w="1179"/>
        <w:gridCol w:w="1175"/>
        <w:gridCol w:w="1175"/>
        <w:gridCol w:w="1179"/>
        <w:gridCol w:w="1175"/>
      </w:tblGrid>
      <w:tr w:rsidR="001616F4" w:rsidRPr="001B26FE">
        <w:tc>
          <w:tcPr>
            <w:tcW w:w="1340" w:type="dxa"/>
            <w:tcBorders>
              <w:top w:val="single" w:sz="4" w:space="0" w:color="000000"/>
              <w:left w:val="single" w:sz="4" w:space="0" w:color="000000"/>
              <w:bottom w:val="single" w:sz="4" w:space="0" w:color="000000"/>
              <w:right w:val="single" w:sz="4" w:space="0" w:color="000000"/>
            </w:tcBorders>
          </w:tcPr>
          <w:p w:rsidR="001616F4" w:rsidRPr="001B26FE" w:rsidRDefault="00526993" w:rsidP="009516F9">
            <w:pPr>
              <w:spacing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 xml:space="preserve">Maltina </w:t>
            </w:r>
          </w:p>
        </w:tc>
        <w:tc>
          <w:tcPr>
            <w:tcW w:w="1181" w:type="dxa"/>
            <w:tcBorders>
              <w:top w:val="single" w:sz="4" w:space="0" w:color="000000"/>
              <w:left w:val="single" w:sz="4" w:space="0" w:color="000000"/>
              <w:bottom w:val="single" w:sz="4" w:space="0" w:color="000000"/>
              <w:right w:val="single" w:sz="4" w:space="0" w:color="000000"/>
            </w:tcBorders>
          </w:tcPr>
          <w:p w:rsidR="001616F4" w:rsidRPr="001B26FE" w:rsidRDefault="00526993" w:rsidP="009516F9">
            <w:pPr>
              <w:spacing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5 ml</w:t>
            </w:r>
          </w:p>
        </w:tc>
        <w:tc>
          <w:tcPr>
            <w:tcW w:w="1175" w:type="dxa"/>
            <w:tcBorders>
              <w:top w:val="single" w:sz="4" w:space="0" w:color="000000"/>
              <w:left w:val="single" w:sz="4" w:space="0" w:color="000000"/>
              <w:bottom w:val="single" w:sz="4" w:space="0" w:color="000000"/>
              <w:right w:val="single" w:sz="4" w:space="0" w:color="000000"/>
            </w:tcBorders>
          </w:tcPr>
          <w:p w:rsidR="001616F4" w:rsidRPr="001B26FE" w:rsidRDefault="00526993" w:rsidP="009516F9">
            <w:pPr>
              <w:spacing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75 ml</w:t>
            </w:r>
          </w:p>
        </w:tc>
        <w:tc>
          <w:tcPr>
            <w:tcW w:w="1179" w:type="dxa"/>
            <w:tcBorders>
              <w:top w:val="single" w:sz="4" w:space="0" w:color="000000"/>
              <w:left w:val="single" w:sz="4" w:space="0" w:color="000000"/>
              <w:bottom w:val="single" w:sz="4" w:space="0" w:color="000000"/>
              <w:right w:val="single" w:sz="4" w:space="0" w:color="000000"/>
            </w:tcBorders>
          </w:tcPr>
          <w:p w:rsidR="001616F4" w:rsidRPr="001B26FE" w:rsidRDefault="00526993" w:rsidP="009516F9">
            <w:pPr>
              <w:spacing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 xml:space="preserve">100  in </w:t>
            </w:r>
          </w:p>
        </w:tc>
        <w:tc>
          <w:tcPr>
            <w:tcW w:w="1175" w:type="dxa"/>
            <w:tcBorders>
              <w:top w:val="single" w:sz="4" w:space="0" w:color="000000"/>
              <w:left w:val="single" w:sz="4" w:space="0" w:color="000000"/>
              <w:bottom w:val="single" w:sz="4" w:space="0" w:color="000000"/>
              <w:right w:val="single" w:sz="4" w:space="0" w:color="000000"/>
            </w:tcBorders>
          </w:tcPr>
          <w:p w:rsidR="001616F4" w:rsidRPr="001B26FE" w:rsidRDefault="00526993" w:rsidP="009516F9">
            <w:pPr>
              <w:spacing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30</w:t>
            </w:r>
          </w:p>
        </w:tc>
        <w:tc>
          <w:tcPr>
            <w:tcW w:w="1175" w:type="dxa"/>
            <w:tcBorders>
              <w:top w:val="single" w:sz="4" w:space="0" w:color="000000"/>
              <w:left w:val="single" w:sz="4" w:space="0" w:color="000000"/>
              <w:bottom w:val="single" w:sz="4" w:space="0" w:color="000000"/>
              <w:right w:val="single" w:sz="4" w:space="0" w:color="000000"/>
            </w:tcBorders>
          </w:tcPr>
          <w:p w:rsidR="001616F4" w:rsidRPr="001B26FE" w:rsidRDefault="00526993" w:rsidP="009516F9">
            <w:pPr>
              <w:spacing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1 ml</w:t>
            </w:r>
          </w:p>
        </w:tc>
        <w:tc>
          <w:tcPr>
            <w:tcW w:w="1179" w:type="dxa"/>
            <w:tcBorders>
              <w:top w:val="single" w:sz="4" w:space="0" w:color="000000"/>
              <w:left w:val="single" w:sz="4" w:space="0" w:color="000000"/>
              <w:bottom w:val="single" w:sz="4" w:space="0" w:color="000000"/>
              <w:right w:val="single" w:sz="4" w:space="0" w:color="000000"/>
            </w:tcBorders>
          </w:tcPr>
          <w:p w:rsidR="001616F4" w:rsidRPr="001B26FE" w:rsidRDefault="00526993" w:rsidP="009516F9">
            <w:pPr>
              <w:spacing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100</w:t>
            </w:r>
          </w:p>
        </w:tc>
        <w:tc>
          <w:tcPr>
            <w:tcW w:w="1175" w:type="dxa"/>
            <w:tcBorders>
              <w:top w:val="single" w:sz="4" w:space="0" w:color="000000"/>
              <w:left w:val="single" w:sz="4" w:space="0" w:color="000000"/>
              <w:bottom w:val="single" w:sz="4" w:space="0" w:color="000000"/>
              <w:right w:val="single" w:sz="4" w:space="0" w:color="000000"/>
            </w:tcBorders>
          </w:tcPr>
          <w:p w:rsidR="001616F4" w:rsidRPr="001B26FE" w:rsidRDefault="00526993" w:rsidP="009516F9">
            <w:pPr>
              <w:spacing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30</w:t>
            </w:r>
          </w:p>
        </w:tc>
      </w:tr>
      <w:tr w:rsidR="001616F4" w:rsidRPr="001B26FE">
        <w:tc>
          <w:tcPr>
            <w:tcW w:w="1340" w:type="dxa"/>
            <w:tcBorders>
              <w:top w:val="single" w:sz="4" w:space="0" w:color="000000"/>
              <w:left w:val="single" w:sz="4" w:space="0" w:color="000000"/>
              <w:bottom w:val="single" w:sz="4" w:space="0" w:color="000000"/>
              <w:right w:val="single" w:sz="4" w:space="0" w:color="000000"/>
            </w:tcBorders>
          </w:tcPr>
          <w:p w:rsidR="001616F4" w:rsidRPr="001B26FE" w:rsidRDefault="00526993" w:rsidP="009516F9">
            <w:pPr>
              <w:spacing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 xml:space="preserve">Schweppes </w:t>
            </w:r>
          </w:p>
        </w:tc>
        <w:tc>
          <w:tcPr>
            <w:tcW w:w="1181" w:type="dxa"/>
            <w:tcBorders>
              <w:top w:val="single" w:sz="4" w:space="0" w:color="000000"/>
              <w:left w:val="single" w:sz="4" w:space="0" w:color="000000"/>
              <w:bottom w:val="single" w:sz="4" w:space="0" w:color="000000"/>
              <w:right w:val="single" w:sz="4" w:space="0" w:color="000000"/>
            </w:tcBorders>
          </w:tcPr>
          <w:p w:rsidR="001616F4" w:rsidRPr="001B26FE" w:rsidRDefault="00526993" w:rsidP="009516F9">
            <w:pPr>
              <w:spacing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 xml:space="preserve">5 MLB </w:t>
            </w:r>
          </w:p>
        </w:tc>
        <w:tc>
          <w:tcPr>
            <w:tcW w:w="1175" w:type="dxa"/>
            <w:tcBorders>
              <w:top w:val="single" w:sz="4" w:space="0" w:color="000000"/>
              <w:left w:val="single" w:sz="4" w:space="0" w:color="000000"/>
              <w:bottom w:val="single" w:sz="4" w:space="0" w:color="000000"/>
              <w:right w:val="single" w:sz="4" w:space="0" w:color="000000"/>
            </w:tcBorders>
          </w:tcPr>
          <w:p w:rsidR="001616F4" w:rsidRPr="001B26FE" w:rsidRDefault="00526993" w:rsidP="009516F9">
            <w:pPr>
              <w:spacing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75 ml</w:t>
            </w:r>
          </w:p>
        </w:tc>
        <w:tc>
          <w:tcPr>
            <w:tcW w:w="1179" w:type="dxa"/>
            <w:tcBorders>
              <w:top w:val="single" w:sz="4" w:space="0" w:color="000000"/>
              <w:left w:val="single" w:sz="4" w:space="0" w:color="000000"/>
              <w:bottom w:val="single" w:sz="4" w:space="0" w:color="000000"/>
              <w:right w:val="single" w:sz="4" w:space="0" w:color="000000"/>
            </w:tcBorders>
          </w:tcPr>
          <w:p w:rsidR="001616F4" w:rsidRPr="001B26FE" w:rsidRDefault="00526993" w:rsidP="009516F9">
            <w:pPr>
              <w:spacing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100</w:t>
            </w:r>
          </w:p>
        </w:tc>
        <w:tc>
          <w:tcPr>
            <w:tcW w:w="1175" w:type="dxa"/>
            <w:tcBorders>
              <w:top w:val="single" w:sz="4" w:space="0" w:color="000000"/>
              <w:left w:val="single" w:sz="4" w:space="0" w:color="000000"/>
              <w:bottom w:val="single" w:sz="4" w:space="0" w:color="000000"/>
              <w:right w:val="single" w:sz="4" w:space="0" w:color="000000"/>
            </w:tcBorders>
          </w:tcPr>
          <w:p w:rsidR="001616F4" w:rsidRPr="001B26FE" w:rsidRDefault="00526993" w:rsidP="009516F9">
            <w:pPr>
              <w:spacing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30</w:t>
            </w:r>
          </w:p>
        </w:tc>
        <w:tc>
          <w:tcPr>
            <w:tcW w:w="1175" w:type="dxa"/>
            <w:tcBorders>
              <w:top w:val="single" w:sz="4" w:space="0" w:color="000000"/>
              <w:left w:val="single" w:sz="4" w:space="0" w:color="000000"/>
              <w:bottom w:val="single" w:sz="4" w:space="0" w:color="000000"/>
              <w:right w:val="single" w:sz="4" w:space="0" w:color="000000"/>
            </w:tcBorders>
          </w:tcPr>
          <w:p w:rsidR="001616F4" w:rsidRPr="001B26FE" w:rsidRDefault="00526993" w:rsidP="009516F9">
            <w:pPr>
              <w:spacing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1 ml</w:t>
            </w:r>
          </w:p>
        </w:tc>
        <w:tc>
          <w:tcPr>
            <w:tcW w:w="1179" w:type="dxa"/>
            <w:tcBorders>
              <w:top w:val="single" w:sz="4" w:space="0" w:color="000000"/>
              <w:left w:val="single" w:sz="4" w:space="0" w:color="000000"/>
              <w:bottom w:val="single" w:sz="4" w:space="0" w:color="000000"/>
              <w:right w:val="single" w:sz="4" w:space="0" w:color="000000"/>
            </w:tcBorders>
          </w:tcPr>
          <w:p w:rsidR="001616F4" w:rsidRPr="001B26FE" w:rsidRDefault="00526993" w:rsidP="009516F9">
            <w:pPr>
              <w:spacing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100</w:t>
            </w:r>
          </w:p>
        </w:tc>
        <w:tc>
          <w:tcPr>
            <w:tcW w:w="1175" w:type="dxa"/>
            <w:tcBorders>
              <w:top w:val="single" w:sz="4" w:space="0" w:color="000000"/>
              <w:left w:val="single" w:sz="4" w:space="0" w:color="000000"/>
              <w:bottom w:val="single" w:sz="4" w:space="0" w:color="000000"/>
              <w:right w:val="single" w:sz="4" w:space="0" w:color="000000"/>
            </w:tcBorders>
          </w:tcPr>
          <w:p w:rsidR="001616F4" w:rsidRPr="001B26FE" w:rsidRDefault="00526993" w:rsidP="009516F9">
            <w:pPr>
              <w:spacing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30</w:t>
            </w:r>
          </w:p>
        </w:tc>
      </w:tr>
      <w:tr w:rsidR="001616F4" w:rsidRPr="001B26FE">
        <w:tc>
          <w:tcPr>
            <w:tcW w:w="1340" w:type="dxa"/>
            <w:tcBorders>
              <w:top w:val="single" w:sz="4" w:space="0" w:color="000000"/>
              <w:left w:val="single" w:sz="4" w:space="0" w:color="000000"/>
              <w:bottom w:val="single" w:sz="4" w:space="0" w:color="000000"/>
              <w:right w:val="single" w:sz="4" w:space="0" w:color="000000"/>
            </w:tcBorders>
          </w:tcPr>
          <w:p w:rsidR="001616F4" w:rsidRPr="001B26FE" w:rsidRDefault="00526993" w:rsidP="009516F9">
            <w:pPr>
              <w:spacing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 xml:space="preserve">Fanta </w:t>
            </w:r>
          </w:p>
        </w:tc>
        <w:tc>
          <w:tcPr>
            <w:tcW w:w="1181" w:type="dxa"/>
            <w:tcBorders>
              <w:top w:val="single" w:sz="4" w:space="0" w:color="000000"/>
              <w:left w:val="single" w:sz="4" w:space="0" w:color="000000"/>
              <w:bottom w:val="single" w:sz="4" w:space="0" w:color="000000"/>
              <w:right w:val="single" w:sz="4" w:space="0" w:color="000000"/>
            </w:tcBorders>
          </w:tcPr>
          <w:p w:rsidR="001616F4" w:rsidRPr="001B26FE" w:rsidRDefault="00526993" w:rsidP="009516F9">
            <w:pPr>
              <w:spacing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5 ml</w:t>
            </w:r>
          </w:p>
        </w:tc>
        <w:tc>
          <w:tcPr>
            <w:tcW w:w="1175" w:type="dxa"/>
            <w:tcBorders>
              <w:top w:val="single" w:sz="4" w:space="0" w:color="000000"/>
              <w:left w:val="single" w:sz="4" w:space="0" w:color="000000"/>
              <w:bottom w:val="single" w:sz="4" w:space="0" w:color="000000"/>
              <w:right w:val="single" w:sz="4" w:space="0" w:color="000000"/>
            </w:tcBorders>
          </w:tcPr>
          <w:p w:rsidR="001616F4" w:rsidRPr="001B26FE" w:rsidRDefault="00526993" w:rsidP="009516F9">
            <w:pPr>
              <w:spacing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75 ml</w:t>
            </w:r>
          </w:p>
        </w:tc>
        <w:tc>
          <w:tcPr>
            <w:tcW w:w="1179" w:type="dxa"/>
            <w:tcBorders>
              <w:top w:val="single" w:sz="4" w:space="0" w:color="000000"/>
              <w:left w:val="single" w:sz="4" w:space="0" w:color="000000"/>
              <w:bottom w:val="single" w:sz="4" w:space="0" w:color="000000"/>
              <w:right w:val="single" w:sz="4" w:space="0" w:color="000000"/>
            </w:tcBorders>
          </w:tcPr>
          <w:p w:rsidR="001616F4" w:rsidRPr="001B26FE" w:rsidRDefault="00526993" w:rsidP="009516F9">
            <w:pPr>
              <w:spacing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100</w:t>
            </w:r>
          </w:p>
        </w:tc>
        <w:tc>
          <w:tcPr>
            <w:tcW w:w="1175" w:type="dxa"/>
            <w:tcBorders>
              <w:top w:val="single" w:sz="4" w:space="0" w:color="000000"/>
              <w:left w:val="single" w:sz="4" w:space="0" w:color="000000"/>
              <w:bottom w:val="single" w:sz="4" w:space="0" w:color="000000"/>
              <w:right w:val="single" w:sz="4" w:space="0" w:color="000000"/>
            </w:tcBorders>
          </w:tcPr>
          <w:p w:rsidR="001616F4" w:rsidRPr="001B26FE" w:rsidRDefault="00526993" w:rsidP="009516F9">
            <w:pPr>
              <w:spacing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30</w:t>
            </w:r>
          </w:p>
        </w:tc>
        <w:tc>
          <w:tcPr>
            <w:tcW w:w="1175" w:type="dxa"/>
            <w:tcBorders>
              <w:top w:val="single" w:sz="4" w:space="0" w:color="000000"/>
              <w:left w:val="single" w:sz="4" w:space="0" w:color="000000"/>
              <w:bottom w:val="single" w:sz="4" w:space="0" w:color="000000"/>
              <w:right w:val="single" w:sz="4" w:space="0" w:color="000000"/>
            </w:tcBorders>
          </w:tcPr>
          <w:p w:rsidR="001616F4" w:rsidRPr="001B26FE" w:rsidRDefault="00526993" w:rsidP="009516F9">
            <w:pPr>
              <w:spacing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1 ml</w:t>
            </w:r>
          </w:p>
        </w:tc>
        <w:tc>
          <w:tcPr>
            <w:tcW w:w="1179" w:type="dxa"/>
            <w:tcBorders>
              <w:top w:val="single" w:sz="4" w:space="0" w:color="000000"/>
              <w:left w:val="single" w:sz="4" w:space="0" w:color="000000"/>
              <w:bottom w:val="single" w:sz="4" w:space="0" w:color="000000"/>
              <w:right w:val="single" w:sz="4" w:space="0" w:color="000000"/>
            </w:tcBorders>
          </w:tcPr>
          <w:p w:rsidR="001616F4" w:rsidRPr="001B26FE" w:rsidRDefault="00526993" w:rsidP="009516F9">
            <w:pPr>
              <w:spacing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100</w:t>
            </w:r>
          </w:p>
        </w:tc>
        <w:tc>
          <w:tcPr>
            <w:tcW w:w="1175" w:type="dxa"/>
            <w:tcBorders>
              <w:top w:val="single" w:sz="4" w:space="0" w:color="000000"/>
              <w:left w:val="single" w:sz="4" w:space="0" w:color="000000"/>
              <w:bottom w:val="single" w:sz="4" w:space="0" w:color="000000"/>
              <w:right w:val="single" w:sz="4" w:space="0" w:color="000000"/>
            </w:tcBorders>
          </w:tcPr>
          <w:p w:rsidR="001616F4" w:rsidRPr="001B26FE" w:rsidRDefault="00526993" w:rsidP="009516F9">
            <w:pPr>
              <w:spacing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30</w:t>
            </w:r>
          </w:p>
        </w:tc>
      </w:tr>
      <w:tr w:rsidR="001616F4" w:rsidRPr="001B26FE">
        <w:tc>
          <w:tcPr>
            <w:tcW w:w="1340" w:type="dxa"/>
            <w:tcBorders>
              <w:top w:val="single" w:sz="4" w:space="0" w:color="000000"/>
              <w:left w:val="single" w:sz="4" w:space="0" w:color="000000"/>
              <w:bottom w:val="single" w:sz="4" w:space="0" w:color="000000"/>
              <w:right w:val="single" w:sz="4" w:space="0" w:color="000000"/>
            </w:tcBorders>
          </w:tcPr>
          <w:p w:rsidR="001616F4" w:rsidRPr="001B26FE" w:rsidRDefault="00526993" w:rsidP="009516F9">
            <w:pPr>
              <w:spacing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 xml:space="preserve">Zizou </w:t>
            </w:r>
          </w:p>
        </w:tc>
        <w:tc>
          <w:tcPr>
            <w:tcW w:w="1181" w:type="dxa"/>
            <w:tcBorders>
              <w:top w:val="single" w:sz="4" w:space="0" w:color="000000"/>
              <w:left w:val="single" w:sz="4" w:space="0" w:color="000000"/>
              <w:bottom w:val="single" w:sz="4" w:space="0" w:color="000000"/>
              <w:right w:val="single" w:sz="4" w:space="0" w:color="000000"/>
            </w:tcBorders>
          </w:tcPr>
          <w:p w:rsidR="001616F4" w:rsidRPr="001B26FE" w:rsidRDefault="00526993" w:rsidP="009516F9">
            <w:pPr>
              <w:spacing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5 ml</w:t>
            </w:r>
          </w:p>
        </w:tc>
        <w:tc>
          <w:tcPr>
            <w:tcW w:w="1175" w:type="dxa"/>
            <w:tcBorders>
              <w:top w:val="single" w:sz="4" w:space="0" w:color="000000"/>
              <w:left w:val="single" w:sz="4" w:space="0" w:color="000000"/>
              <w:bottom w:val="single" w:sz="4" w:space="0" w:color="000000"/>
              <w:right w:val="single" w:sz="4" w:space="0" w:color="000000"/>
            </w:tcBorders>
          </w:tcPr>
          <w:p w:rsidR="001616F4" w:rsidRPr="001B26FE" w:rsidRDefault="00526993" w:rsidP="009516F9">
            <w:pPr>
              <w:spacing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75 ml</w:t>
            </w:r>
          </w:p>
        </w:tc>
        <w:tc>
          <w:tcPr>
            <w:tcW w:w="1179" w:type="dxa"/>
            <w:tcBorders>
              <w:top w:val="single" w:sz="4" w:space="0" w:color="000000"/>
              <w:left w:val="single" w:sz="4" w:space="0" w:color="000000"/>
              <w:bottom w:val="single" w:sz="4" w:space="0" w:color="000000"/>
              <w:right w:val="single" w:sz="4" w:space="0" w:color="000000"/>
            </w:tcBorders>
          </w:tcPr>
          <w:p w:rsidR="001616F4" w:rsidRPr="001B26FE" w:rsidRDefault="00526993" w:rsidP="009516F9">
            <w:pPr>
              <w:spacing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100</w:t>
            </w:r>
          </w:p>
        </w:tc>
        <w:tc>
          <w:tcPr>
            <w:tcW w:w="1175" w:type="dxa"/>
            <w:tcBorders>
              <w:top w:val="single" w:sz="4" w:space="0" w:color="000000"/>
              <w:left w:val="single" w:sz="4" w:space="0" w:color="000000"/>
              <w:bottom w:val="single" w:sz="4" w:space="0" w:color="000000"/>
              <w:right w:val="single" w:sz="4" w:space="0" w:color="000000"/>
            </w:tcBorders>
          </w:tcPr>
          <w:p w:rsidR="001616F4" w:rsidRPr="001B26FE" w:rsidRDefault="00526993" w:rsidP="009516F9">
            <w:pPr>
              <w:spacing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30</w:t>
            </w:r>
          </w:p>
        </w:tc>
        <w:tc>
          <w:tcPr>
            <w:tcW w:w="1175" w:type="dxa"/>
            <w:tcBorders>
              <w:top w:val="single" w:sz="4" w:space="0" w:color="000000"/>
              <w:left w:val="single" w:sz="4" w:space="0" w:color="000000"/>
              <w:bottom w:val="single" w:sz="4" w:space="0" w:color="000000"/>
              <w:right w:val="single" w:sz="4" w:space="0" w:color="000000"/>
            </w:tcBorders>
          </w:tcPr>
          <w:p w:rsidR="001616F4" w:rsidRPr="001B26FE" w:rsidRDefault="00526993" w:rsidP="009516F9">
            <w:pPr>
              <w:spacing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1 ml</w:t>
            </w:r>
          </w:p>
        </w:tc>
        <w:tc>
          <w:tcPr>
            <w:tcW w:w="1179" w:type="dxa"/>
            <w:tcBorders>
              <w:top w:val="single" w:sz="4" w:space="0" w:color="000000"/>
              <w:left w:val="single" w:sz="4" w:space="0" w:color="000000"/>
              <w:bottom w:val="single" w:sz="4" w:space="0" w:color="000000"/>
              <w:right w:val="single" w:sz="4" w:space="0" w:color="000000"/>
            </w:tcBorders>
          </w:tcPr>
          <w:p w:rsidR="001616F4" w:rsidRPr="001B26FE" w:rsidRDefault="00526993" w:rsidP="009516F9">
            <w:pPr>
              <w:spacing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100</w:t>
            </w:r>
          </w:p>
        </w:tc>
        <w:tc>
          <w:tcPr>
            <w:tcW w:w="1175" w:type="dxa"/>
            <w:tcBorders>
              <w:top w:val="single" w:sz="4" w:space="0" w:color="000000"/>
              <w:left w:val="single" w:sz="4" w:space="0" w:color="000000"/>
              <w:bottom w:val="single" w:sz="4" w:space="0" w:color="000000"/>
              <w:right w:val="single" w:sz="4" w:space="0" w:color="000000"/>
            </w:tcBorders>
          </w:tcPr>
          <w:p w:rsidR="001616F4" w:rsidRPr="001B26FE" w:rsidRDefault="001616F4" w:rsidP="009516F9">
            <w:pPr>
              <w:spacing w:after="0" w:line="480" w:lineRule="auto"/>
              <w:jc w:val="both"/>
              <w:rPr>
                <w:rFonts w:ascii="Times New Roman" w:hAnsi="Times New Roman" w:cs="Times New Roman"/>
                <w:sz w:val="24"/>
                <w:szCs w:val="24"/>
              </w:rPr>
            </w:pPr>
          </w:p>
        </w:tc>
      </w:tr>
    </w:tbl>
    <w:p w:rsidR="001616F4" w:rsidRPr="001B26FE" w:rsidRDefault="001616F4" w:rsidP="009516F9">
      <w:pPr>
        <w:spacing w:after="0" w:line="480" w:lineRule="auto"/>
        <w:jc w:val="both"/>
        <w:rPr>
          <w:rFonts w:ascii="Times New Roman" w:hAnsi="Times New Roman" w:cs="Times New Roman"/>
          <w:sz w:val="24"/>
          <w:szCs w:val="24"/>
        </w:rPr>
      </w:pPr>
    </w:p>
    <w:p w:rsidR="001616F4" w:rsidRPr="00811013" w:rsidRDefault="00526993" w:rsidP="009516F9">
      <w:pPr>
        <w:spacing w:after="0" w:line="480" w:lineRule="auto"/>
        <w:jc w:val="both"/>
        <w:rPr>
          <w:rFonts w:ascii="Times New Roman" w:hAnsi="Times New Roman" w:cs="Times New Roman"/>
          <w:b/>
          <w:sz w:val="24"/>
          <w:szCs w:val="24"/>
        </w:rPr>
      </w:pPr>
      <w:r w:rsidRPr="00811013">
        <w:rPr>
          <w:rFonts w:ascii="Times New Roman" w:hAnsi="Times New Roman" w:cs="Times New Roman"/>
          <w:b/>
          <w:sz w:val="24"/>
          <w:szCs w:val="24"/>
        </w:rPr>
        <w:t>Quantification of acid concentration</w:t>
      </w:r>
    </w:p>
    <w:p w:rsidR="001616F4" w:rsidRPr="001B26FE" w:rsidRDefault="00526993" w:rsidP="009516F9">
      <w:pPr>
        <w:spacing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The acidity of the soft drinks was done by the acid titration method. 1 ml of 0.1 M sodium hydroxide was added into a 25 ml capacity burette. 10 ml of the prepared sample was added followed by 2 drops of 1% phenolphthalein. Small amount of the sample was further titrated until the end point was attained marked by a colour changed from colourless to pink and the acid concentration was determined.</w:t>
      </w:r>
    </w:p>
    <w:p w:rsidR="001616F4" w:rsidRPr="009516F9" w:rsidRDefault="00526993" w:rsidP="009516F9">
      <w:pPr>
        <w:spacing w:after="0" w:line="480" w:lineRule="auto"/>
        <w:jc w:val="both"/>
        <w:rPr>
          <w:rFonts w:ascii="Times New Roman" w:hAnsi="Times New Roman" w:cs="Times New Roman"/>
          <w:b/>
          <w:sz w:val="24"/>
          <w:szCs w:val="24"/>
        </w:rPr>
      </w:pPr>
      <w:r w:rsidRPr="009516F9">
        <w:rPr>
          <w:rFonts w:ascii="Times New Roman" w:hAnsi="Times New Roman" w:cs="Times New Roman"/>
          <w:b/>
          <w:sz w:val="24"/>
          <w:szCs w:val="24"/>
        </w:rPr>
        <w:lastRenderedPageBreak/>
        <w:t>3.7. Determination of pH</w:t>
      </w:r>
    </w:p>
    <w:p w:rsidR="001616F4" w:rsidRPr="001B26FE" w:rsidRDefault="00526993" w:rsidP="009516F9">
      <w:pPr>
        <w:spacing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This was done by the dipstick method. A pH paper was dipped into 2 ml of the soft drinks contained in a test tube. The change in colour of the pH paper was noticed and compared with the standard pH scale of the kit.</w:t>
      </w:r>
    </w:p>
    <w:p w:rsidR="001616F4" w:rsidRPr="009516F9" w:rsidRDefault="00526993" w:rsidP="009516F9">
      <w:pPr>
        <w:spacing w:after="0" w:line="480" w:lineRule="auto"/>
        <w:jc w:val="both"/>
        <w:rPr>
          <w:rFonts w:ascii="Times New Roman" w:hAnsi="Times New Roman" w:cs="Times New Roman"/>
          <w:b/>
          <w:sz w:val="24"/>
          <w:szCs w:val="24"/>
        </w:rPr>
      </w:pPr>
      <w:r w:rsidRPr="009516F9">
        <w:rPr>
          <w:rFonts w:ascii="Times New Roman" w:hAnsi="Times New Roman" w:cs="Times New Roman"/>
          <w:b/>
          <w:sz w:val="24"/>
          <w:szCs w:val="24"/>
        </w:rPr>
        <w:t>3.8. Quantification of heavy metals</w:t>
      </w:r>
    </w:p>
    <w:p w:rsidR="001616F4" w:rsidRPr="009516F9" w:rsidRDefault="00526993" w:rsidP="009516F9">
      <w:pPr>
        <w:spacing w:after="0" w:line="480" w:lineRule="auto"/>
        <w:jc w:val="both"/>
        <w:rPr>
          <w:rFonts w:ascii="Times New Roman" w:hAnsi="Times New Roman" w:cs="Times New Roman"/>
          <w:b/>
          <w:sz w:val="24"/>
          <w:szCs w:val="24"/>
        </w:rPr>
      </w:pPr>
      <w:r w:rsidRPr="009516F9">
        <w:rPr>
          <w:rFonts w:ascii="Times New Roman" w:hAnsi="Times New Roman" w:cs="Times New Roman"/>
          <w:b/>
          <w:sz w:val="24"/>
          <w:szCs w:val="24"/>
        </w:rPr>
        <w:t>3.8.1. Sample preparation</w:t>
      </w:r>
    </w:p>
    <w:p w:rsidR="001616F4" w:rsidRPr="001B26FE" w:rsidRDefault="00526993" w:rsidP="009516F9">
      <w:pPr>
        <w:spacing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Prior to analysis, the samples were digested according to the method of Wallace.  In this method, 10 ml of 69% concentrated nitric acid was added to 25 ml of the sample and the mixture was evaporated on a hot plate in a fume cupboard until the brown fumes disappears leaving white fumes. 50 ml of distilled water was then added and the solution was concentrated by evaporation on a hot plate to 25 ml. Subsequently, additional 25 ml of distilled water was added to make up the volume to 50 ml which was then filtered and ready for atomic absorption spectrophotometer (AAS) analysis using the Varian AA240 model.</w:t>
      </w:r>
    </w:p>
    <w:p w:rsidR="001616F4" w:rsidRPr="009516F9" w:rsidRDefault="00526993" w:rsidP="009516F9">
      <w:pPr>
        <w:spacing w:after="0" w:line="480" w:lineRule="auto"/>
        <w:jc w:val="both"/>
        <w:rPr>
          <w:rFonts w:ascii="Times New Roman" w:hAnsi="Times New Roman" w:cs="Times New Roman"/>
          <w:b/>
          <w:sz w:val="24"/>
          <w:szCs w:val="24"/>
        </w:rPr>
      </w:pPr>
      <w:r w:rsidRPr="009516F9">
        <w:rPr>
          <w:rFonts w:ascii="Times New Roman" w:hAnsi="Times New Roman" w:cs="Times New Roman"/>
          <w:b/>
          <w:sz w:val="24"/>
          <w:szCs w:val="24"/>
        </w:rPr>
        <w:t>3.8.2. Preparation of metal ion and ASS analysis</w:t>
      </w:r>
    </w:p>
    <w:p w:rsidR="001616F4" w:rsidRPr="001B26FE" w:rsidRDefault="00526993" w:rsidP="009516F9">
      <w:pPr>
        <w:spacing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 xml:space="preserve">The calibration plot method described in the British Pharmacopoeia [29] was adopted for the preparation of metal ion and AAS analysis. A stock standard solution, 1000 ppm, of the metal ion was prepared by dividing the molar mass of the compound containing the element by the molar mass of the element. The weight obtained was equivalent to 1.0 g of the metal ion. This weight (which is equivalent to 1.0 g of the metal) was dissolved in 1000 ml to give 1000 ppm. A working solution of 100 ppm was prepared from the stock solution and serial dilutions were made from the working solution. The absorbance of these solutions was obtained using AAS at 228.8, 283.3 and 253.7 nm for cadmium, lead and mercury respectively. The calibration graph was plotted and the </w:t>
      </w:r>
      <w:r w:rsidRPr="001B26FE">
        <w:rPr>
          <w:rFonts w:ascii="Times New Roman" w:hAnsi="Times New Roman" w:cs="Times New Roman"/>
          <w:sz w:val="24"/>
          <w:szCs w:val="24"/>
        </w:rPr>
        <w:lastRenderedPageBreak/>
        <w:t>regression equation was used to determine the heavy metal concentration. Deionised water was used as control.</w:t>
      </w:r>
    </w:p>
    <w:p w:rsidR="001616F4" w:rsidRPr="009516F9" w:rsidRDefault="00526993" w:rsidP="009516F9">
      <w:pPr>
        <w:spacing w:after="0" w:line="480" w:lineRule="auto"/>
        <w:jc w:val="both"/>
        <w:rPr>
          <w:rFonts w:ascii="Times New Roman" w:hAnsi="Times New Roman" w:cs="Times New Roman"/>
          <w:b/>
          <w:sz w:val="24"/>
          <w:szCs w:val="24"/>
        </w:rPr>
      </w:pPr>
      <w:r w:rsidRPr="009516F9">
        <w:rPr>
          <w:rFonts w:ascii="Times New Roman" w:hAnsi="Times New Roman" w:cs="Times New Roman"/>
          <w:b/>
          <w:sz w:val="24"/>
          <w:szCs w:val="24"/>
        </w:rPr>
        <w:t xml:space="preserve">2.8.3. Determination of heavy metals in canned soft drink sold in udus main campus, </w:t>
      </w:r>
    </w:p>
    <w:p w:rsidR="001616F4" w:rsidRPr="001B26FE" w:rsidRDefault="00526993" w:rsidP="009516F9">
      <w:pPr>
        <w:spacing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As defined by the United States Environmental protection agency, the standard for the determination of heavy metal contamination in soft drink is based on two units of measurements; the maximum contaminant level goal (MCLG) and maximum contaminant level (MCL). MCLG is the level of a contaminant in drinking water below which there is no known or expected risk to health and hence allow for a margin of safety and are non-enforceable public health goals. On the other hand, MCL is the highest level of a contaminant that is allowed in drinking water. The MCLG and MCL are measured in milligrams per litre (mg/L) which is equivalent to parts per million [34].</w:t>
      </w:r>
    </w:p>
    <w:p w:rsidR="001616F4" w:rsidRPr="009516F9" w:rsidRDefault="00526993" w:rsidP="009516F9">
      <w:pPr>
        <w:spacing w:after="0" w:line="480" w:lineRule="auto"/>
        <w:jc w:val="both"/>
        <w:rPr>
          <w:rFonts w:ascii="Times New Roman" w:hAnsi="Times New Roman" w:cs="Times New Roman"/>
          <w:b/>
          <w:sz w:val="24"/>
          <w:szCs w:val="24"/>
        </w:rPr>
      </w:pPr>
      <w:r w:rsidRPr="009516F9">
        <w:rPr>
          <w:rFonts w:ascii="Times New Roman" w:hAnsi="Times New Roman" w:cs="Times New Roman"/>
          <w:b/>
          <w:sz w:val="24"/>
          <w:szCs w:val="24"/>
        </w:rPr>
        <w:t>2.9. Statistical analysis</w:t>
      </w:r>
    </w:p>
    <w:p w:rsidR="001616F4" w:rsidRPr="001B26FE" w:rsidRDefault="00526993" w:rsidP="009516F9">
      <w:pPr>
        <w:spacing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Data obtained were subjected to statistical analysis by mean comparison using analysis of variance (ANOVA) test and values of p ≤ 0.05 were considered to be significantly different.</w:t>
      </w:r>
    </w:p>
    <w:p w:rsidR="001616F4" w:rsidRPr="009516F9" w:rsidRDefault="00526993" w:rsidP="009516F9">
      <w:pPr>
        <w:spacing w:after="0" w:line="480" w:lineRule="auto"/>
        <w:jc w:val="both"/>
        <w:rPr>
          <w:rFonts w:ascii="Times New Roman" w:hAnsi="Times New Roman" w:cs="Times New Roman"/>
          <w:b/>
          <w:sz w:val="24"/>
          <w:szCs w:val="24"/>
        </w:rPr>
      </w:pPr>
      <w:r w:rsidRPr="009516F9">
        <w:rPr>
          <w:rFonts w:ascii="Times New Roman" w:hAnsi="Times New Roman" w:cs="Times New Roman"/>
          <w:b/>
          <w:sz w:val="24"/>
          <w:szCs w:val="24"/>
        </w:rPr>
        <w:t>3. Results</w:t>
      </w:r>
    </w:p>
    <w:p w:rsidR="001616F4" w:rsidRPr="001B26FE" w:rsidRDefault="00526993" w:rsidP="009516F9">
      <w:pPr>
        <w:spacing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Qualitative analysis showed the presence of sugar, phosphate, alcohol, and carbon dioxide in the soft drinks. Sugar was abundantly present in all the 4 samples except for reducing sugar which was absent in 1 sample but present abundantly in 3 samples. Phosphate was present abundantly in all the samples but alcohol wasn't found in all samples. Carbon dioxide</w:t>
      </w:r>
      <w:r w:rsidR="009516F9">
        <w:rPr>
          <w:rFonts w:ascii="Times New Roman" w:hAnsi="Times New Roman" w:cs="Times New Roman"/>
          <w:sz w:val="24"/>
          <w:szCs w:val="24"/>
        </w:rPr>
        <w:t xml:space="preserve"> was present in all the samples</w:t>
      </w:r>
      <w:r w:rsidRPr="001B26FE">
        <w:rPr>
          <w:rFonts w:ascii="Times New Roman" w:hAnsi="Times New Roman" w:cs="Times New Roman"/>
          <w:sz w:val="24"/>
          <w:szCs w:val="24"/>
        </w:rPr>
        <w:t xml:space="preserve"> (results are summarized in Table 1). All the soft drinks were acidic with low pH ranging from 3 to 5 with a mean of 3.6 and the acid concentration was relatively low between 3 and 12 g/L with a mean of 8.1 g/L (see Table 2). Heavy metal analysis showed the presence of cadmium, lead and mercury. Cadmium was detectable only in cab (0.149 mg/L), while mercury was present in all </w:t>
      </w:r>
      <w:r w:rsidRPr="001B26FE">
        <w:rPr>
          <w:rFonts w:ascii="Times New Roman" w:hAnsi="Times New Roman" w:cs="Times New Roman"/>
          <w:sz w:val="24"/>
          <w:szCs w:val="24"/>
        </w:rPr>
        <w:lastRenderedPageBreak/>
        <w:t>the samples and lead detected in all the samples. Lead ranged from 0.17 to 3.39 mg/L with a mean of 0.8 while mercury ranged from 0. 29 to 11.32 mg/L with a mean of 2.08 mg/L (see Table 3).</w:t>
      </w:r>
    </w:p>
    <w:p w:rsidR="001616F4" w:rsidRPr="001B26FE" w:rsidRDefault="00526993" w:rsidP="009516F9">
      <w:pPr>
        <w:spacing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 xml:space="preserve">                         </w:t>
      </w:r>
    </w:p>
    <w:p w:rsidR="001616F4" w:rsidRPr="001B26FE" w:rsidRDefault="00526993" w:rsidP="009516F9">
      <w:pPr>
        <w:spacing w:after="0" w:line="480" w:lineRule="auto"/>
        <w:jc w:val="both"/>
        <w:rPr>
          <w:rFonts w:ascii="Times New Roman" w:hAnsi="Times New Roman" w:cs="Times New Roman"/>
          <w:b/>
          <w:sz w:val="24"/>
          <w:szCs w:val="24"/>
        </w:rPr>
      </w:pPr>
      <w:r w:rsidRPr="001B26FE">
        <w:rPr>
          <w:rFonts w:ascii="Times New Roman" w:hAnsi="Times New Roman" w:cs="Times New Roman"/>
          <w:b/>
          <w:sz w:val="24"/>
          <w:szCs w:val="24"/>
        </w:rPr>
        <w:t xml:space="preserve">                    </w:t>
      </w:r>
    </w:p>
    <w:p w:rsidR="001616F4" w:rsidRPr="001B26FE" w:rsidRDefault="001616F4" w:rsidP="009516F9">
      <w:pPr>
        <w:spacing w:after="0" w:line="480" w:lineRule="auto"/>
        <w:jc w:val="both"/>
        <w:rPr>
          <w:rFonts w:ascii="Times New Roman" w:hAnsi="Times New Roman" w:cs="Times New Roman"/>
          <w:b/>
          <w:sz w:val="24"/>
          <w:szCs w:val="24"/>
        </w:rPr>
      </w:pPr>
    </w:p>
    <w:p w:rsidR="001616F4" w:rsidRPr="001B26FE" w:rsidRDefault="001616F4" w:rsidP="009516F9">
      <w:pPr>
        <w:spacing w:after="0" w:line="480" w:lineRule="auto"/>
        <w:jc w:val="both"/>
        <w:rPr>
          <w:rFonts w:ascii="Times New Roman" w:hAnsi="Times New Roman" w:cs="Times New Roman"/>
          <w:b/>
          <w:sz w:val="24"/>
          <w:szCs w:val="24"/>
        </w:rPr>
      </w:pPr>
    </w:p>
    <w:p w:rsidR="001616F4" w:rsidRPr="001B26FE" w:rsidRDefault="001616F4" w:rsidP="009516F9">
      <w:pPr>
        <w:spacing w:after="0" w:line="480" w:lineRule="auto"/>
        <w:jc w:val="both"/>
        <w:rPr>
          <w:rFonts w:ascii="Times New Roman" w:hAnsi="Times New Roman" w:cs="Times New Roman"/>
          <w:b/>
          <w:sz w:val="24"/>
          <w:szCs w:val="24"/>
        </w:rPr>
      </w:pPr>
    </w:p>
    <w:p w:rsidR="001616F4" w:rsidRPr="001B26FE" w:rsidRDefault="001616F4" w:rsidP="009516F9">
      <w:pPr>
        <w:spacing w:after="0" w:line="480" w:lineRule="auto"/>
        <w:jc w:val="both"/>
        <w:rPr>
          <w:rFonts w:ascii="Times New Roman" w:hAnsi="Times New Roman" w:cs="Times New Roman"/>
          <w:b/>
          <w:sz w:val="24"/>
          <w:szCs w:val="24"/>
        </w:rPr>
      </w:pPr>
    </w:p>
    <w:p w:rsidR="001616F4" w:rsidRPr="001B26FE" w:rsidRDefault="001616F4" w:rsidP="009516F9">
      <w:pPr>
        <w:spacing w:after="0" w:line="480" w:lineRule="auto"/>
        <w:jc w:val="both"/>
        <w:rPr>
          <w:rFonts w:ascii="Times New Roman" w:hAnsi="Times New Roman" w:cs="Times New Roman"/>
          <w:b/>
          <w:sz w:val="24"/>
          <w:szCs w:val="24"/>
        </w:rPr>
      </w:pPr>
    </w:p>
    <w:p w:rsidR="001616F4" w:rsidRPr="001B26FE" w:rsidRDefault="001616F4" w:rsidP="009516F9">
      <w:pPr>
        <w:spacing w:after="0" w:line="480" w:lineRule="auto"/>
        <w:jc w:val="both"/>
        <w:rPr>
          <w:rFonts w:ascii="Times New Roman" w:hAnsi="Times New Roman" w:cs="Times New Roman"/>
          <w:b/>
          <w:sz w:val="24"/>
          <w:szCs w:val="24"/>
        </w:rPr>
      </w:pPr>
    </w:p>
    <w:p w:rsidR="001616F4" w:rsidRPr="001B26FE" w:rsidRDefault="001616F4" w:rsidP="009516F9">
      <w:pPr>
        <w:spacing w:after="0" w:line="480" w:lineRule="auto"/>
        <w:jc w:val="both"/>
        <w:rPr>
          <w:rFonts w:ascii="Times New Roman" w:hAnsi="Times New Roman" w:cs="Times New Roman"/>
          <w:b/>
          <w:sz w:val="24"/>
          <w:szCs w:val="24"/>
        </w:rPr>
      </w:pPr>
    </w:p>
    <w:p w:rsidR="001616F4" w:rsidRPr="001B26FE" w:rsidRDefault="001616F4" w:rsidP="009516F9">
      <w:pPr>
        <w:spacing w:after="0" w:line="480" w:lineRule="auto"/>
        <w:jc w:val="both"/>
        <w:rPr>
          <w:rFonts w:ascii="Times New Roman" w:hAnsi="Times New Roman" w:cs="Times New Roman"/>
          <w:b/>
          <w:sz w:val="24"/>
          <w:szCs w:val="24"/>
        </w:rPr>
      </w:pPr>
    </w:p>
    <w:p w:rsidR="001616F4" w:rsidRPr="001B26FE" w:rsidRDefault="001616F4" w:rsidP="009516F9">
      <w:pPr>
        <w:spacing w:after="0" w:line="480" w:lineRule="auto"/>
        <w:jc w:val="both"/>
        <w:rPr>
          <w:rFonts w:ascii="Times New Roman" w:hAnsi="Times New Roman" w:cs="Times New Roman"/>
          <w:b/>
          <w:sz w:val="24"/>
          <w:szCs w:val="24"/>
        </w:rPr>
      </w:pPr>
    </w:p>
    <w:p w:rsidR="001616F4" w:rsidRPr="001B26FE" w:rsidRDefault="001616F4" w:rsidP="009516F9">
      <w:pPr>
        <w:spacing w:after="0" w:line="480" w:lineRule="auto"/>
        <w:jc w:val="both"/>
        <w:rPr>
          <w:rFonts w:ascii="Times New Roman" w:hAnsi="Times New Roman" w:cs="Times New Roman"/>
          <w:b/>
          <w:sz w:val="24"/>
          <w:szCs w:val="24"/>
        </w:rPr>
      </w:pPr>
    </w:p>
    <w:p w:rsidR="001616F4" w:rsidRPr="001B26FE" w:rsidRDefault="001616F4" w:rsidP="009516F9">
      <w:pPr>
        <w:spacing w:after="0" w:line="480" w:lineRule="auto"/>
        <w:jc w:val="both"/>
        <w:rPr>
          <w:rFonts w:ascii="Times New Roman" w:hAnsi="Times New Roman" w:cs="Times New Roman"/>
          <w:b/>
          <w:sz w:val="24"/>
          <w:szCs w:val="24"/>
        </w:rPr>
      </w:pPr>
    </w:p>
    <w:p w:rsidR="001616F4" w:rsidRPr="001B26FE" w:rsidRDefault="001616F4" w:rsidP="009516F9">
      <w:pPr>
        <w:spacing w:after="0" w:line="480" w:lineRule="auto"/>
        <w:jc w:val="both"/>
        <w:rPr>
          <w:rFonts w:ascii="Times New Roman" w:hAnsi="Times New Roman" w:cs="Times New Roman"/>
          <w:b/>
          <w:sz w:val="24"/>
          <w:szCs w:val="24"/>
        </w:rPr>
      </w:pPr>
    </w:p>
    <w:p w:rsidR="001616F4" w:rsidRPr="001B26FE" w:rsidRDefault="001616F4" w:rsidP="009516F9">
      <w:pPr>
        <w:spacing w:after="0" w:line="480" w:lineRule="auto"/>
        <w:jc w:val="both"/>
        <w:rPr>
          <w:rFonts w:ascii="Times New Roman" w:hAnsi="Times New Roman" w:cs="Times New Roman"/>
          <w:b/>
          <w:sz w:val="24"/>
          <w:szCs w:val="24"/>
        </w:rPr>
      </w:pPr>
    </w:p>
    <w:p w:rsidR="001616F4" w:rsidRPr="001B26FE" w:rsidRDefault="001616F4" w:rsidP="009516F9">
      <w:pPr>
        <w:spacing w:after="0" w:line="480" w:lineRule="auto"/>
        <w:jc w:val="both"/>
        <w:rPr>
          <w:rFonts w:ascii="Times New Roman" w:hAnsi="Times New Roman" w:cs="Times New Roman"/>
          <w:b/>
          <w:sz w:val="24"/>
          <w:szCs w:val="24"/>
        </w:rPr>
      </w:pPr>
    </w:p>
    <w:p w:rsidR="001616F4" w:rsidRPr="001B26FE" w:rsidRDefault="001616F4" w:rsidP="009516F9">
      <w:pPr>
        <w:spacing w:after="0" w:line="480" w:lineRule="auto"/>
        <w:jc w:val="both"/>
        <w:rPr>
          <w:rFonts w:ascii="Times New Roman" w:hAnsi="Times New Roman" w:cs="Times New Roman"/>
          <w:b/>
          <w:sz w:val="24"/>
          <w:szCs w:val="24"/>
        </w:rPr>
      </w:pPr>
    </w:p>
    <w:p w:rsidR="001616F4" w:rsidRPr="001B26FE" w:rsidRDefault="001616F4" w:rsidP="009516F9">
      <w:pPr>
        <w:spacing w:after="0" w:line="480" w:lineRule="auto"/>
        <w:rPr>
          <w:rFonts w:ascii="Times New Roman" w:hAnsi="Times New Roman" w:cs="Times New Roman"/>
          <w:b/>
          <w:sz w:val="24"/>
          <w:szCs w:val="24"/>
        </w:rPr>
      </w:pPr>
    </w:p>
    <w:p w:rsidR="001616F4" w:rsidRPr="001B26FE" w:rsidRDefault="001616F4" w:rsidP="009516F9">
      <w:pPr>
        <w:spacing w:after="0" w:line="480" w:lineRule="auto"/>
        <w:rPr>
          <w:rFonts w:ascii="Times New Roman" w:hAnsi="Times New Roman" w:cs="Times New Roman"/>
          <w:b/>
          <w:sz w:val="24"/>
          <w:szCs w:val="24"/>
        </w:rPr>
      </w:pPr>
    </w:p>
    <w:p w:rsidR="001616F4" w:rsidRPr="001B26FE" w:rsidRDefault="001616F4" w:rsidP="009516F9">
      <w:pPr>
        <w:spacing w:after="0" w:line="480" w:lineRule="auto"/>
        <w:rPr>
          <w:rFonts w:ascii="Times New Roman" w:hAnsi="Times New Roman" w:cs="Times New Roman"/>
          <w:b/>
          <w:sz w:val="24"/>
          <w:szCs w:val="24"/>
        </w:rPr>
      </w:pPr>
    </w:p>
    <w:p w:rsidR="009516F9" w:rsidRDefault="00526993" w:rsidP="009516F9">
      <w:pPr>
        <w:spacing w:after="0" w:line="480" w:lineRule="auto"/>
        <w:rPr>
          <w:rFonts w:ascii="Times New Roman" w:hAnsi="Times New Roman" w:cs="Times New Roman"/>
          <w:b/>
          <w:sz w:val="24"/>
          <w:szCs w:val="24"/>
        </w:rPr>
      </w:pPr>
      <w:r w:rsidRPr="001B26FE">
        <w:rPr>
          <w:rFonts w:ascii="Times New Roman" w:hAnsi="Times New Roman" w:cs="Times New Roman"/>
          <w:b/>
          <w:sz w:val="24"/>
          <w:szCs w:val="24"/>
        </w:rPr>
        <w:t xml:space="preserve">    </w:t>
      </w:r>
    </w:p>
    <w:p w:rsidR="001616F4" w:rsidRPr="009516F9" w:rsidRDefault="00526993" w:rsidP="009516F9">
      <w:pPr>
        <w:spacing w:after="0" w:line="480" w:lineRule="auto"/>
        <w:jc w:val="center"/>
        <w:rPr>
          <w:rFonts w:ascii="Times New Roman" w:hAnsi="Times New Roman" w:cs="Times New Roman"/>
          <w:b/>
          <w:sz w:val="24"/>
          <w:szCs w:val="24"/>
        </w:rPr>
      </w:pPr>
      <w:r w:rsidRPr="009516F9">
        <w:rPr>
          <w:rFonts w:ascii="Times New Roman" w:hAnsi="Times New Roman" w:cs="Times New Roman"/>
          <w:b/>
          <w:sz w:val="24"/>
          <w:szCs w:val="24"/>
        </w:rPr>
        <w:lastRenderedPageBreak/>
        <w:t>CHAPTER FOUR</w:t>
      </w:r>
    </w:p>
    <w:p w:rsidR="001616F4" w:rsidRPr="009516F9" w:rsidRDefault="00526993" w:rsidP="009516F9">
      <w:pPr>
        <w:spacing w:after="0" w:line="480" w:lineRule="auto"/>
        <w:jc w:val="center"/>
        <w:rPr>
          <w:rFonts w:ascii="Times New Roman" w:hAnsi="Times New Roman" w:cs="Times New Roman"/>
          <w:b/>
          <w:sz w:val="24"/>
          <w:szCs w:val="24"/>
        </w:rPr>
      </w:pPr>
      <w:r w:rsidRPr="009516F9">
        <w:rPr>
          <w:rFonts w:ascii="Times New Roman" w:hAnsi="Times New Roman" w:cs="Times New Roman"/>
          <w:b/>
          <w:sz w:val="24"/>
          <w:szCs w:val="24"/>
        </w:rPr>
        <w:t>RESULTS AND DISCUSSION</w:t>
      </w:r>
    </w:p>
    <w:p w:rsidR="001616F4" w:rsidRPr="009516F9" w:rsidRDefault="00526993" w:rsidP="009516F9">
      <w:pPr>
        <w:spacing w:after="0" w:line="480" w:lineRule="auto"/>
        <w:rPr>
          <w:rFonts w:ascii="Times New Roman" w:hAnsi="Times New Roman" w:cs="Times New Roman"/>
          <w:b/>
          <w:sz w:val="24"/>
          <w:szCs w:val="24"/>
        </w:rPr>
      </w:pPr>
      <w:r w:rsidRPr="009516F9">
        <w:rPr>
          <w:rFonts w:ascii="Times New Roman" w:hAnsi="Times New Roman" w:cs="Times New Roman"/>
          <w:b/>
          <w:sz w:val="24"/>
          <w:szCs w:val="24"/>
        </w:rPr>
        <w:t>4.0 Results</w:t>
      </w:r>
    </w:p>
    <w:p w:rsidR="001616F4" w:rsidRPr="001B26FE" w:rsidRDefault="00526993" w:rsidP="009516F9">
      <w:pPr>
        <w:spacing w:before="240" w:after="0" w:line="480" w:lineRule="auto"/>
        <w:rPr>
          <w:rFonts w:ascii="Times New Roman" w:hAnsi="Times New Roman" w:cs="Times New Roman"/>
          <w:b/>
          <w:sz w:val="24"/>
          <w:szCs w:val="24"/>
        </w:rPr>
      </w:pPr>
      <w:r w:rsidRPr="001B26FE">
        <w:rPr>
          <w:rFonts w:ascii="Times New Roman" w:hAnsi="Times New Roman" w:cs="Times New Roman"/>
          <w:b/>
          <w:sz w:val="24"/>
          <w:szCs w:val="24"/>
        </w:rPr>
        <w:t>TABLE 4.1</w:t>
      </w:r>
    </w:p>
    <w:p w:rsidR="001616F4" w:rsidRPr="001B26FE" w:rsidRDefault="009516F9" w:rsidP="009516F9">
      <w:pPr>
        <w:spacing w:before="240" w:after="0" w:line="480" w:lineRule="auto"/>
        <w:rPr>
          <w:rFonts w:ascii="Times New Roman" w:hAnsi="Times New Roman" w:cs="Times New Roman"/>
          <w:b/>
          <w:sz w:val="24"/>
          <w:szCs w:val="24"/>
        </w:rPr>
      </w:pPr>
      <w:r w:rsidRPr="001B26FE">
        <w:rPr>
          <w:rFonts w:ascii="Times New Roman" w:hAnsi="Times New Roman" w:cs="Times New Roman"/>
          <w:b/>
          <w:sz w:val="24"/>
          <w:szCs w:val="24"/>
        </w:rPr>
        <w:t>Expected Heavy</w:t>
      </w:r>
      <w:r w:rsidR="00526993" w:rsidRPr="001B26FE">
        <w:rPr>
          <w:rFonts w:ascii="Times New Roman" w:hAnsi="Times New Roman" w:cs="Times New Roman"/>
          <w:b/>
          <w:sz w:val="24"/>
          <w:szCs w:val="24"/>
        </w:rPr>
        <w:t xml:space="preserve"> Metals in Maltina Soft Drink Sample</w:t>
      </w:r>
    </w:p>
    <w:tbl>
      <w:tblPr>
        <w:tblStyle w:val="a1"/>
        <w:tblW w:w="9360" w:type="dxa"/>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1620"/>
        <w:gridCol w:w="2586"/>
        <w:gridCol w:w="5154"/>
      </w:tblGrid>
      <w:tr w:rsidR="001616F4" w:rsidRPr="001B26FE" w:rsidTr="009516F9">
        <w:trPr>
          <w:trHeight w:val="770"/>
        </w:trPr>
        <w:tc>
          <w:tcPr>
            <w:tcW w:w="1620" w:type="dxa"/>
            <w:tcMar>
              <w:top w:w="100" w:type="dxa"/>
              <w:left w:w="100" w:type="dxa"/>
              <w:bottom w:w="100" w:type="dxa"/>
              <w:right w:w="100" w:type="dxa"/>
            </w:tcMar>
          </w:tcPr>
          <w:p w:rsidR="001616F4" w:rsidRPr="001B26FE" w:rsidRDefault="00526993" w:rsidP="009516F9">
            <w:pPr>
              <w:spacing w:after="0" w:line="240" w:lineRule="auto"/>
              <w:jc w:val="center"/>
              <w:rPr>
                <w:rFonts w:ascii="Times New Roman" w:hAnsi="Times New Roman" w:cs="Times New Roman"/>
                <w:sz w:val="24"/>
                <w:szCs w:val="24"/>
              </w:rPr>
            </w:pPr>
            <w:r w:rsidRPr="001B26FE">
              <w:rPr>
                <w:rFonts w:ascii="Times New Roman" w:hAnsi="Times New Roman" w:cs="Times New Roman"/>
                <w:b/>
                <w:sz w:val="24"/>
                <w:szCs w:val="24"/>
              </w:rPr>
              <w:t>Heavy Metal</w:t>
            </w:r>
          </w:p>
        </w:tc>
        <w:tc>
          <w:tcPr>
            <w:tcW w:w="2586" w:type="dxa"/>
            <w:tcMar>
              <w:top w:w="100" w:type="dxa"/>
              <w:left w:w="100" w:type="dxa"/>
              <w:bottom w:w="100" w:type="dxa"/>
              <w:right w:w="100" w:type="dxa"/>
            </w:tcMar>
          </w:tcPr>
          <w:p w:rsidR="001616F4" w:rsidRPr="001B26FE" w:rsidRDefault="00526993" w:rsidP="009516F9">
            <w:pPr>
              <w:spacing w:after="0" w:line="240" w:lineRule="auto"/>
              <w:jc w:val="center"/>
              <w:rPr>
                <w:rFonts w:ascii="Times New Roman" w:hAnsi="Times New Roman" w:cs="Times New Roman"/>
                <w:sz w:val="24"/>
                <w:szCs w:val="24"/>
              </w:rPr>
            </w:pPr>
            <w:r w:rsidRPr="001B26FE">
              <w:rPr>
                <w:rFonts w:ascii="Times New Roman" w:hAnsi="Times New Roman" w:cs="Times New Roman"/>
                <w:b/>
                <w:sz w:val="24"/>
                <w:szCs w:val="24"/>
              </w:rPr>
              <w:t>Expected Concentration Range (mg/L)</w:t>
            </w:r>
          </w:p>
        </w:tc>
        <w:tc>
          <w:tcPr>
            <w:tcW w:w="5154" w:type="dxa"/>
            <w:tcMar>
              <w:top w:w="100" w:type="dxa"/>
              <w:left w:w="100" w:type="dxa"/>
              <w:bottom w:w="100" w:type="dxa"/>
              <w:right w:w="100" w:type="dxa"/>
            </w:tcMar>
          </w:tcPr>
          <w:p w:rsidR="001616F4" w:rsidRPr="001B26FE" w:rsidRDefault="00526993" w:rsidP="009516F9">
            <w:pPr>
              <w:spacing w:after="0" w:line="240" w:lineRule="auto"/>
              <w:jc w:val="center"/>
              <w:rPr>
                <w:rFonts w:ascii="Times New Roman" w:hAnsi="Times New Roman" w:cs="Times New Roman"/>
                <w:sz w:val="24"/>
                <w:szCs w:val="24"/>
              </w:rPr>
            </w:pPr>
            <w:r w:rsidRPr="001B26FE">
              <w:rPr>
                <w:rFonts w:ascii="Times New Roman" w:hAnsi="Times New Roman" w:cs="Times New Roman"/>
                <w:b/>
                <w:sz w:val="24"/>
                <w:szCs w:val="24"/>
              </w:rPr>
              <w:t>Health Notes / Effects</w:t>
            </w:r>
          </w:p>
        </w:tc>
      </w:tr>
      <w:tr w:rsidR="001616F4" w:rsidRPr="001B26FE" w:rsidTr="009516F9">
        <w:trPr>
          <w:trHeight w:val="770"/>
        </w:trPr>
        <w:tc>
          <w:tcPr>
            <w:tcW w:w="1620" w:type="dxa"/>
            <w:tcMar>
              <w:top w:w="100" w:type="dxa"/>
              <w:left w:w="100" w:type="dxa"/>
              <w:bottom w:w="100" w:type="dxa"/>
              <w:right w:w="100" w:type="dxa"/>
            </w:tcMar>
          </w:tcPr>
          <w:p w:rsidR="001616F4" w:rsidRPr="001B26FE" w:rsidRDefault="00526993" w:rsidP="009516F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Lead (Pb)</w:t>
            </w:r>
          </w:p>
        </w:tc>
        <w:tc>
          <w:tcPr>
            <w:tcW w:w="2586" w:type="dxa"/>
            <w:tcMar>
              <w:top w:w="100" w:type="dxa"/>
              <w:left w:w="100" w:type="dxa"/>
              <w:bottom w:w="100" w:type="dxa"/>
              <w:right w:w="100" w:type="dxa"/>
            </w:tcMar>
          </w:tcPr>
          <w:p w:rsidR="001616F4" w:rsidRPr="001B26FE" w:rsidRDefault="00526993" w:rsidP="009516F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0.001 – 0.05</w:t>
            </w:r>
          </w:p>
        </w:tc>
        <w:tc>
          <w:tcPr>
            <w:tcW w:w="5154" w:type="dxa"/>
            <w:tcMar>
              <w:top w:w="100" w:type="dxa"/>
              <w:left w:w="100" w:type="dxa"/>
              <w:bottom w:w="100" w:type="dxa"/>
              <w:right w:w="100" w:type="dxa"/>
            </w:tcMar>
          </w:tcPr>
          <w:p w:rsidR="001616F4" w:rsidRPr="001B26FE" w:rsidRDefault="00526993" w:rsidP="009516F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Neurotoxic, kidney damage, developmental issues in children</w:t>
            </w:r>
          </w:p>
        </w:tc>
      </w:tr>
      <w:tr w:rsidR="001616F4" w:rsidRPr="001B26FE" w:rsidTr="009516F9">
        <w:trPr>
          <w:trHeight w:val="770"/>
        </w:trPr>
        <w:tc>
          <w:tcPr>
            <w:tcW w:w="1620" w:type="dxa"/>
            <w:tcMar>
              <w:top w:w="100" w:type="dxa"/>
              <w:left w:w="100" w:type="dxa"/>
              <w:bottom w:w="100" w:type="dxa"/>
              <w:right w:w="100" w:type="dxa"/>
            </w:tcMar>
          </w:tcPr>
          <w:p w:rsidR="001616F4" w:rsidRPr="001B26FE" w:rsidRDefault="00526993" w:rsidP="009516F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Cadmium (Cd)</w:t>
            </w:r>
          </w:p>
        </w:tc>
        <w:tc>
          <w:tcPr>
            <w:tcW w:w="2586" w:type="dxa"/>
            <w:tcMar>
              <w:top w:w="100" w:type="dxa"/>
              <w:left w:w="100" w:type="dxa"/>
              <w:bottom w:w="100" w:type="dxa"/>
              <w:right w:w="100" w:type="dxa"/>
            </w:tcMar>
          </w:tcPr>
          <w:p w:rsidR="001616F4" w:rsidRPr="001B26FE" w:rsidRDefault="00526993" w:rsidP="009516F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0.0001 – 0.005</w:t>
            </w:r>
          </w:p>
        </w:tc>
        <w:tc>
          <w:tcPr>
            <w:tcW w:w="5154" w:type="dxa"/>
            <w:tcMar>
              <w:top w:w="100" w:type="dxa"/>
              <w:left w:w="100" w:type="dxa"/>
              <w:bottom w:w="100" w:type="dxa"/>
              <w:right w:w="100" w:type="dxa"/>
            </w:tcMar>
          </w:tcPr>
          <w:p w:rsidR="001616F4" w:rsidRPr="001B26FE" w:rsidRDefault="00526993" w:rsidP="009516F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Kidney toxicity, bone damage, carcinogenic</w:t>
            </w:r>
          </w:p>
        </w:tc>
      </w:tr>
      <w:tr w:rsidR="001616F4" w:rsidRPr="001B26FE" w:rsidTr="009516F9">
        <w:trPr>
          <w:trHeight w:val="770"/>
        </w:trPr>
        <w:tc>
          <w:tcPr>
            <w:tcW w:w="1620" w:type="dxa"/>
            <w:tcMar>
              <w:top w:w="100" w:type="dxa"/>
              <w:left w:w="100" w:type="dxa"/>
              <w:bottom w:w="100" w:type="dxa"/>
              <w:right w:w="100" w:type="dxa"/>
            </w:tcMar>
          </w:tcPr>
          <w:p w:rsidR="001616F4" w:rsidRPr="001B26FE" w:rsidRDefault="00526993" w:rsidP="009516F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Arsenic (As)</w:t>
            </w:r>
          </w:p>
        </w:tc>
        <w:tc>
          <w:tcPr>
            <w:tcW w:w="2586" w:type="dxa"/>
            <w:tcMar>
              <w:top w:w="100" w:type="dxa"/>
              <w:left w:w="100" w:type="dxa"/>
              <w:bottom w:w="100" w:type="dxa"/>
              <w:right w:w="100" w:type="dxa"/>
            </w:tcMar>
          </w:tcPr>
          <w:p w:rsidR="001616F4" w:rsidRPr="001B26FE" w:rsidRDefault="00526993" w:rsidP="009516F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0.0001 – 0.01</w:t>
            </w:r>
          </w:p>
        </w:tc>
        <w:tc>
          <w:tcPr>
            <w:tcW w:w="5154" w:type="dxa"/>
            <w:tcMar>
              <w:top w:w="100" w:type="dxa"/>
              <w:left w:w="100" w:type="dxa"/>
              <w:bottom w:w="100" w:type="dxa"/>
              <w:right w:w="100" w:type="dxa"/>
            </w:tcMar>
          </w:tcPr>
          <w:p w:rsidR="001616F4" w:rsidRPr="001B26FE" w:rsidRDefault="00526993" w:rsidP="009516F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Skin lesions, cardiovascular issues, carcinogenic</w:t>
            </w:r>
          </w:p>
        </w:tc>
      </w:tr>
      <w:tr w:rsidR="001616F4" w:rsidRPr="001B26FE" w:rsidTr="009516F9">
        <w:trPr>
          <w:trHeight w:val="770"/>
        </w:trPr>
        <w:tc>
          <w:tcPr>
            <w:tcW w:w="1620" w:type="dxa"/>
            <w:tcMar>
              <w:top w:w="100" w:type="dxa"/>
              <w:left w:w="100" w:type="dxa"/>
              <w:bottom w:w="100" w:type="dxa"/>
              <w:right w:w="100" w:type="dxa"/>
            </w:tcMar>
          </w:tcPr>
          <w:p w:rsidR="001616F4" w:rsidRPr="001B26FE" w:rsidRDefault="00526993" w:rsidP="009516F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Chromium (Cr)</w:t>
            </w:r>
          </w:p>
        </w:tc>
        <w:tc>
          <w:tcPr>
            <w:tcW w:w="2586" w:type="dxa"/>
            <w:tcMar>
              <w:top w:w="100" w:type="dxa"/>
              <w:left w:w="100" w:type="dxa"/>
              <w:bottom w:w="100" w:type="dxa"/>
              <w:right w:w="100" w:type="dxa"/>
            </w:tcMar>
          </w:tcPr>
          <w:p w:rsidR="001616F4" w:rsidRPr="001B26FE" w:rsidRDefault="00526993" w:rsidP="009516F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0.001 – 0.02</w:t>
            </w:r>
          </w:p>
        </w:tc>
        <w:tc>
          <w:tcPr>
            <w:tcW w:w="5154" w:type="dxa"/>
            <w:tcMar>
              <w:top w:w="100" w:type="dxa"/>
              <w:left w:w="100" w:type="dxa"/>
              <w:bottom w:w="100" w:type="dxa"/>
              <w:right w:w="100" w:type="dxa"/>
            </w:tcMar>
          </w:tcPr>
          <w:p w:rsidR="001616F4" w:rsidRPr="001B26FE" w:rsidRDefault="00526993" w:rsidP="009516F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Cr(VI) toxic; may cause respiratory and skin problems</w:t>
            </w:r>
          </w:p>
        </w:tc>
      </w:tr>
      <w:tr w:rsidR="001616F4" w:rsidRPr="001B26FE" w:rsidTr="009516F9">
        <w:trPr>
          <w:trHeight w:val="770"/>
        </w:trPr>
        <w:tc>
          <w:tcPr>
            <w:tcW w:w="1620" w:type="dxa"/>
            <w:tcMar>
              <w:top w:w="100" w:type="dxa"/>
              <w:left w:w="100" w:type="dxa"/>
              <w:bottom w:w="100" w:type="dxa"/>
              <w:right w:w="100" w:type="dxa"/>
            </w:tcMar>
          </w:tcPr>
          <w:p w:rsidR="001616F4" w:rsidRPr="001B26FE" w:rsidRDefault="00526993" w:rsidP="009516F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Nickel (Ni)</w:t>
            </w:r>
          </w:p>
        </w:tc>
        <w:tc>
          <w:tcPr>
            <w:tcW w:w="2586" w:type="dxa"/>
            <w:tcMar>
              <w:top w:w="100" w:type="dxa"/>
              <w:left w:w="100" w:type="dxa"/>
              <w:bottom w:w="100" w:type="dxa"/>
              <w:right w:w="100" w:type="dxa"/>
            </w:tcMar>
          </w:tcPr>
          <w:p w:rsidR="001616F4" w:rsidRPr="001B26FE" w:rsidRDefault="00526993" w:rsidP="009516F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0.001 – 0.02</w:t>
            </w:r>
          </w:p>
        </w:tc>
        <w:tc>
          <w:tcPr>
            <w:tcW w:w="5154" w:type="dxa"/>
            <w:tcMar>
              <w:top w:w="100" w:type="dxa"/>
              <w:left w:w="100" w:type="dxa"/>
              <w:bottom w:w="100" w:type="dxa"/>
              <w:right w:w="100" w:type="dxa"/>
            </w:tcMar>
          </w:tcPr>
          <w:p w:rsidR="001616F4" w:rsidRPr="001B26FE" w:rsidRDefault="00526993" w:rsidP="009516F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Dermatitis, respiratory issues, toxic at high levels</w:t>
            </w:r>
          </w:p>
        </w:tc>
      </w:tr>
    </w:tbl>
    <w:p w:rsidR="001616F4" w:rsidRDefault="00526993" w:rsidP="009516F9">
      <w:pPr>
        <w:spacing w:before="240" w:after="0" w:line="480" w:lineRule="auto"/>
        <w:rPr>
          <w:rFonts w:ascii="Times New Roman" w:hAnsi="Times New Roman" w:cs="Times New Roman"/>
          <w:b/>
          <w:sz w:val="24"/>
          <w:szCs w:val="24"/>
        </w:rPr>
      </w:pPr>
      <w:r w:rsidRPr="009516F9">
        <w:rPr>
          <w:rFonts w:ascii="Times New Roman" w:hAnsi="Times New Roman" w:cs="Times New Roman"/>
          <w:b/>
          <w:sz w:val="24"/>
          <w:szCs w:val="24"/>
        </w:rPr>
        <w:t>TABLE 4.2</w:t>
      </w:r>
    </w:p>
    <w:p w:rsidR="009516F9" w:rsidRPr="001B26FE" w:rsidRDefault="009516F9" w:rsidP="009516F9">
      <w:pPr>
        <w:spacing w:before="240" w:after="0" w:line="480" w:lineRule="auto"/>
        <w:rPr>
          <w:rFonts w:ascii="Times New Roman" w:hAnsi="Times New Roman" w:cs="Times New Roman"/>
          <w:b/>
          <w:sz w:val="24"/>
          <w:szCs w:val="24"/>
        </w:rPr>
      </w:pPr>
      <w:r w:rsidRPr="001B26FE">
        <w:rPr>
          <w:rFonts w:ascii="Times New Roman" w:hAnsi="Times New Roman" w:cs="Times New Roman"/>
          <w:b/>
          <w:sz w:val="24"/>
          <w:szCs w:val="24"/>
        </w:rPr>
        <w:t>Expected Concentration Ranges of Heavy Metals in Schweppes Soft Drink</w:t>
      </w:r>
    </w:p>
    <w:tbl>
      <w:tblPr>
        <w:tblW w:w="9360" w:type="dxa"/>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1620"/>
        <w:gridCol w:w="2586"/>
        <w:gridCol w:w="5154"/>
      </w:tblGrid>
      <w:tr w:rsidR="009516F9" w:rsidRPr="001B26FE" w:rsidTr="00A53BB9">
        <w:trPr>
          <w:trHeight w:val="770"/>
        </w:trPr>
        <w:tc>
          <w:tcPr>
            <w:tcW w:w="1620" w:type="dxa"/>
            <w:tcMar>
              <w:top w:w="100" w:type="dxa"/>
              <w:left w:w="100" w:type="dxa"/>
              <w:bottom w:w="100" w:type="dxa"/>
              <w:right w:w="100" w:type="dxa"/>
            </w:tcMar>
          </w:tcPr>
          <w:p w:rsidR="009516F9" w:rsidRPr="001B26FE" w:rsidRDefault="009516F9" w:rsidP="00A53BB9">
            <w:pPr>
              <w:spacing w:after="0" w:line="240" w:lineRule="auto"/>
              <w:jc w:val="center"/>
              <w:rPr>
                <w:rFonts w:ascii="Times New Roman" w:hAnsi="Times New Roman" w:cs="Times New Roman"/>
                <w:sz w:val="24"/>
                <w:szCs w:val="24"/>
              </w:rPr>
            </w:pPr>
            <w:r w:rsidRPr="001B26FE">
              <w:rPr>
                <w:rFonts w:ascii="Times New Roman" w:hAnsi="Times New Roman" w:cs="Times New Roman"/>
                <w:b/>
                <w:sz w:val="24"/>
                <w:szCs w:val="24"/>
              </w:rPr>
              <w:t>Heavy Metal</w:t>
            </w:r>
          </w:p>
        </w:tc>
        <w:tc>
          <w:tcPr>
            <w:tcW w:w="2586" w:type="dxa"/>
            <w:tcMar>
              <w:top w:w="100" w:type="dxa"/>
              <w:left w:w="100" w:type="dxa"/>
              <w:bottom w:w="100" w:type="dxa"/>
              <w:right w:w="100" w:type="dxa"/>
            </w:tcMar>
          </w:tcPr>
          <w:p w:rsidR="009516F9" w:rsidRPr="001B26FE" w:rsidRDefault="009516F9" w:rsidP="00A53BB9">
            <w:pPr>
              <w:spacing w:after="0" w:line="240" w:lineRule="auto"/>
              <w:jc w:val="center"/>
              <w:rPr>
                <w:rFonts w:ascii="Times New Roman" w:hAnsi="Times New Roman" w:cs="Times New Roman"/>
                <w:sz w:val="24"/>
                <w:szCs w:val="24"/>
              </w:rPr>
            </w:pPr>
            <w:r w:rsidRPr="001B26FE">
              <w:rPr>
                <w:rFonts w:ascii="Times New Roman" w:hAnsi="Times New Roman" w:cs="Times New Roman"/>
                <w:b/>
                <w:sz w:val="24"/>
                <w:szCs w:val="24"/>
              </w:rPr>
              <w:t>Expected Concentration Range (mg/L)</w:t>
            </w:r>
          </w:p>
        </w:tc>
        <w:tc>
          <w:tcPr>
            <w:tcW w:w="5154" w:type="dxa"/>
            <w:tcMar>
              <w:top w:w="100" w:type="dxa"/>
              <w:left w:w="100" w:type="dxa"/>
              <w:bottom w:w="100" w:type="dxa"/>
              <w:right w:w="100" w:type="dxa"/>
            </w:tcMar>
          </w:tcPr>
          <w:p w:rsidR="009516F9" w:rsidRPr="001B26FE" w:rsidRDefault="009516F9" w:rsidP="00A53BB9">
            <w:pPr>
              <w:spacing w:after="0" w:line="240" w:lineRule="auto"/>
              <w:jc w:val="center"/>
              <w:rPr>
                <w:rFonts w:ascii="Times New Roman" w:hAnsi="Times New Roman" w:cs="Times New Roman"/>
                <w:sz w:val="24"/>
                <w:szCs w:val="24"/>
              </w:rPr>
            </w:pPr>
            <w:r w:rsidRPr="001B26FE">
              <w:rPr>
                <w:rFonts w:ascii="Times New Roman" w:hAnsi="Times New Roman" w:cs="Times New Roman"/>
                <w:b/>
                <w:sz w:val="24"/>
                <w:szCs w:val="24"/>
              </w:rPr>
              <w:t>Health Notes / Effects</w:t>
            </w:r>
          </w:p>
        </w:tc>
      </w:tr>
      <w:tr w:rsidR="009516F9" w:rsidRPr="001B26FE" w:rsidTr="00A53BB9">
        <w:trPr>
          <w:trHeight w:val="770"/>
        </w:trPr>
        <w:tc>
          <w:tcPr>
            <w:tcW w:w="1620" w:type="dxa"/>
            <w:tcMar>
              <w:top w:w="100" w:type="dxa"/>
              <w:left w:w="100" w:type="dxa"/>
              <w:bottom w:w="100" w:type="dxa"/>
              <w:right w:w="100" w:type="dxa"/>
            </w:tcMar>
          </w:tcPr>
          <w:p w:rsidR="009516F9" w:rsidRPr="001B26FE" w:rsidRDefault="009516F9" w:rsidP="00A53BB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Lead (Pb)</w:t>
            </w:r>
          </w:p>
        </w:tc>
        <w:tc>
          <w:tcPr>
            <w:tcW w:w="2586" w:type="dxa"/>
            <w:tcMar>
              <w:top w:w="100" w:type="dxa"/>
              <w:left w:w="100" w:type="dxa"/>
              <w:bottom w:w="100" w:type="dxa"/>
              <w:right w:w="100" w:type="dxa"/>
            </w:tcMar>
          </w:tcPr>
          <w:p w:rsidR="009516F9" w:rsidRPr="001B26FE" w:rsidRDefault="009516F9" w:rsidP="00A53BB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0.001 – 0.05</w:t>
            </w:r>
          </w:p>
        </w:tc>
        <w:tc>
          <w:tcPr>
            <w:tcW w:w="5154" w:type="dxa"/>
            <w:tcMar>
              <w:top w:w="100" w:type="dxa"/>
              <w:left w:w="100" w:type="dxa"/>
              <w:bottom w:w="100" w:type="dxa"/>
              <w:right w:w="100" w:type="dxa"/>
            </w:tcMar>
          </w:tcPr>
          <w:p w:rsidR="009516F9" w:rsidRPr="001B26FE" w:rsidRDefault="009516F9" w:rsidP="00A53BB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Neurotoxic, kidney damage, developmental issues in children</w:t>
            </w:r>
          </w:p>
        </w:tc>
      </w:tr>
      <w:tr w:rsidR="009516F9" w:rsidRPr="001B26FE" w:rsidTr="00A53BB9">
        <w:trPr>
          <w:trHeight w:val="770"/>
        </w:trPr>
        <w:tc>
          <w:tcPr>
            <w:tcW w:w="1620" w:type="dxa"/>
            <w:tcMar>
              <w:top w:w="100" w:type="dxa"/>
              <w:left w:w="100" w:type="dxa"/>
              <w:bottom w:w="100" w:type="dxa"/>
              <w:right w:w="100" w:type="dxa"/>
            </w:tcMar>
          </w:tcPr>
          <w:p w:rsidR="009516F9" w:rsidRPr="001B26FE" w:rsidRDefault="009516F9" w:rsidP="00A53BB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lastRenderedPageBreak/>
              <w:t>Cadmium (Cd)</w:t>
            </w:r>
          </w:p>
        </w:tc>
        <w:tc>
          <w:tcPr>
            <w:tcW w:w="2586" w:type="dxa"/>
            <w:tcMar>
              <w:top w:w="100" w:type="dxa"/>
              <w:left w:w="100" w:type="dxa"/>
              <w:bottom w:w="100" w:type="dxa"/>
              <w:right w:w="100" w:type="dxa"/>
            </w:tcMar>
          </w:tcPr>
          <w:p w:rsidR="009516F9" w:rsidRPr="001B26FE" w:rsidRDefault="009516F9" w:rsidP="00A53BB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0.0001 – 0.005</w:t>
            </w:r>
          </w:p>
        </w:tc>
        <w:tc>
          <w:tcPr>
            <w:tcW w:w="5154" w:type="dxa"/>
            <w:tcMar>
              <w:top w:w="100" w:type="dxa"/>
              <w:left w:w="100" w:type="dxa"/>
              <w:bottom w:w="100" w:type="dxa"/>
              <w:right w:w="100" w:type="dxa"/>
            </w:tcMar>
          </w:tcPr>
          <w:p w:rsidR="009516F9" w:rsidRPr="001B26FE" w:rsidRDefault="009516F9" w:rsidP="00A53BB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Kidney toxicity, bone damage, carcinogenic</w:t>
            </w:r>
          </w:p>
        </w:tc>
      </w:tr>
      <w:tr w:rsidR="009516F9" w:rsidRPr="001B26FE" w:rsidTr="00A53BB9">
        <w:trPr>
          <w:trHeight w:val="770"/>
        </w:trPr>
        <w:tc>
          <w:tcPr>
            <w:tcW w:w="1620" w:type="dxa"/>
            <w:tcMar>
              <w:top w:w="100" w:type="dxa"/>
              <w:left w:w="100" w:type="dxa"/>
              <w:bottom w:w="100" w:type="dxa"/>
              <w:right w:w="100" w:type="dxa"/>
            </w:tcMar>
          </w:tcPr>
          <w:p w:rsidR="009516F9" w:rsidRPr="001B26FE" w:rsidRDefault="009516F9" w:rsidP="00A53BB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Arsenic (As)</w:t>
            </w:r>
          </w:p>
        </w:tc>
        <w:tc>
          <w:tcPr>
            <w:tcW w:w="2586" w:type="dxa"/>
            <w:tcMar>
              <w:top w:w="100" w:type="dxa"/>
              <w:left w:w="100" w:type="dxa"/>
              <w:bottom w:w="100" w:type="dxa"/>
              <w:right w:w="100" w:type="dxa"/>
            </w:tcMar>
          </w:tcPr>
          <w:p w:rsidR="009516F9" w:rsidRPr="001B26FE" w:rsidRDefault="009516F9" w:rsidP="00A53BB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0.0001 – 0.01</w:t>
            </w:r>
          </w:p>
        </w:tc>
        <w:tc>
          <w:tcPr>
            <w:tcW w:w="5154" w:type="dxa"/>
            <w:tcMar>
              <w:top w:w="100" w:type="dxa"/>
              <w:left w:w="100" w:type="dxa"/>
              <w:bottom w:w="100" w:type="dxa"/>
              <w:right w:w="100" w:type="dxa"/>
            </w:tcMar>
          </w:tcPr>
          <w:p w:rsidR="009516F9" w:rsidRPr="001B26FE" w:rsidRDefault="009516F9" w:rsidP="00A53BB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Skin lesions, cardiovascular issues, carcinogenic</w:t>
            </w:r>
          </w:p>
        </w:tc>
      </w:tr>
      <w:tr w:rsidR="009516F9" w:rsidRPr="001B26FE" w:rsidTr="00A53BB9">
        <w:trPr>
          <w:trHeight w:val="770"/>
        </w:trPr>
        <w:tc>
          <w:tcPr>
            <w:tcW w:w="1620" w:type="dxa"/>
            <w:tcMar>
              <w:top w:w="100" w:type="dxa"/>
              <w:left w:w="100" w:type="dxa"/>
              <w:bottom w:w="100" w:type="dxa"/>
              <w:right w:w="100" w:type="dxa"/>
            </w:tcMar>
          </w:tcPr>
          <w:p w:rsidR="009516F9" w:rsidRPr="001B26FE" w:rsidRDefault="009516F9" w:rsidP="00A53BB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Chromium (Cr)</w:t>
            </w:r>
          </w:p>
        </w:tc>
        <w:tc>
          <w:tcPr>
            <w:tcW w:w="2586" w:type="dxa"/>
            <w:tcMar>
              <w:top w:w="100" w:type="dxa"/>
              <w:left w:w="100" w:type="dxa"/>
              <w:bottom w:w="100" w:type="dxa"/>
              <w:right w:w="100" w:type="dxa"/>
            </w:tcMar>
          </w:tcPr>
          <w:p w:rsidR="009516F9" w:rsidRPr="001B26FE" w:rsidRDefault="009516F9" w:rsidP="00A53BB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0.001 – 0.02</w:t>
            </w:r>
          </w:p>
        </w:tc>
        <w:tc>
          <w:tcPr>
            <w:tcW w:w="5154" w:type="dxa"/>
            <w:tcMar>
              <w:top w:w="100" w:type="dxa"/>
              <w:left w:w="100" w:type="dxa"/>
              <w:bottom w:w="100" w:type="dxa"/>
              <w:right w:w="100" w:type="dxa"/>
            </w:tcMar>
          </w:tcPr>
          <w:p w:rsidR="009516F9" w:rsidRPr="001B26FE" w:rsidRDefault="009516F9" w:rsidP="00A53BB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Cr(VI) toxic; may cause respiratory and skin problems</w:t>
            </w:r>
          </w:p>
        </w:tc>
      </w:tr>
      <w:tr w:rsidR="009516F9" w:rsidRPr="001B26FE" w:rsidTr="00A53BB9">
        <w:trPr>
          <w:trHeight w:val="770"/>
        </w:trPr>
        <w:tc>
          <w:tcPr>
            <w:tcW w:w="1620" w:type="dxa"/>
            <w:tcMar>
              <w:top w:w="100" w:type="dxa"/>
              <w:left w:w="100" w:type="dxa"/>
              <w:bottom w:w="100" w:type="dxa"/>
              <w:right w:w="100" w:type="dxa"/>
            </w:tcMar>
          </w:tcPr>
          <w:p w:rsidR="009516F9" w:rsidRPr="001B26FE" w:rsidRDefault="009516F9" w:rsidP="00A53BB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Nickel (Ni)</w:t>
            </w:r>
          </w:p>
        </w:tc>
        <w:tc>
          <w:tcPr>
            <w:tcW w:w="2586" w:type="dxa"/>
            <w:tcMar>
              <w:top w:w="100" w:type="dxa"/>
              <w:left w:w="100" w:type="dxa"/>
              <w:bottom w:w="100" w:type="dxa"/>
              <w:right w:w="100" w:type="dxa"/>
            </w:tcMar>
          </w:tcPr>
          <w:p w:rsidR="009516F9" w:rsidRPr="001B26FE" w:rsidRDefault="009516F9" w:rsidP="00A53BB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0.001 – 0.02</w:t>
            </w:r>
          </w:p>
        </w:tc>
        <w:tc>
          <w:tcPr>
            <w:tcW w:w="5154" w:type="dxa"/>
            <w:tcMar>
              <w:top w:w="100" w:type="dxa"/>
              <w:left w:w="100" w:type="dxa"/>
              <w:bottom w:w="100" w:type="dxa"/>
              <w:right w:w="100" w:type="dxa"/>
            </w:tcMar>
          </w:tcPr>
          <w:p w:rsidR="009516F9" w:rsidRPr="001B26FE" w:rsidRDefault="009516F9" w:rsidP="00A53BB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Dermatitis, respiratory issues, toxic at high levels</w:t>
            </w:r>
          </w:p>
        </w:tc>
      </w:tr>
    </w:tbl>
    <w:p w:rsidR="001616F4" w:rsidRPr="009516F9" w:rsidRDefault="00526993" w:rsidP="009516F9">
      <w:pPr>
        <w:spacing w:before="240" w:after="0" w:line="480" w:lineRule="auto"/>
        <w:rPr>
          <w:rFonts w:ascii="Times New Roman" w:hAnsi="Times New Roman" w:cs="Times New Roman"/>
          <w:b/>
          <w:sz w:val="24"/>
          <w:szCs w:val="24"/>
        </w:rPr>
      </w:pPr>
      <w:r w:rsidRPr="009516F9">
        <w:rPr>
          <w:rFonts w:ascii="Times New Roman" w:hAnsi="Times New Roman" w:cs="Times New Roman"/>
          <w:b/>
          <w:sz w:val="24"/>
          <w:szCs w:val="24"/>
        </w:rPr>
        <w:t>TABLE 4.3</w:t>
      </w:r>
      <w:r w:rsidR="009516F9" w:rsidRPr="009516F9">
        <w:rPr>
          <w:rFonts w:ascii="Times New Roman" w:hAnsi="Times New Roman" w:cs="Times New Roman"/>
          <w:b/>
          <w:sz w:val="24"/>
          <w:szCs w:val="24"/>
        </w:rPr>
        <w:t xml:space="preserve"> Expected Heavy Metals in Fanta Soft Drink</w:t>
      </w:r>
    </w:p>
    <w:tbl>
      <w:tblPr>
        <w:tblW w:w="9360" w:type="dxa"/>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1620"/>
        <w:gridCol w:w="2586"/>
        <w:gridCol w:w="5154"/>
      </w:tblGrid>
      <w:tr w:rsidR="009516F9" w:rsidRPr="001B26FE" w:rsidTr="00A53BB9">
        <w:trPr>
          <w:trHeight w:val="770"/>
        </w:trPr>
        <w:tc>
          <w:tcPr>
            <w:tcW w:w="1620" w:type="dxa"/>
            <w:tcMar>
              <w:top w:w="100" w:type="dxa"/>
              <w:left w:w="100" w:type="dxa"/>
              <w:bottom w:w="100" w:type="dxa"/>
              <w:right w:w="100" w:type="dxa"/>
            </w:tcMar>
          </w:tcPr>
          <w:p w:rsidR="009516F9" w:rsidRPr="001B26FE" w:rsidRDefault="009516F9" w:rsidP="00A53BB9">
            <w:pPr>
              <w:spacing w:after="0" w:line="240" w:lineRule="auto"/>
              <w:jc w:val="center"/>
              <w:rPr>
                <w:rFonts w:ascii="Times New Roman" w:hAnsi="Times New Roman" w:cs="Times New Roman"/>
                <w:sz w:val="24"/>
                <w:szCs w:val="24"/>
              </w:rPr>
            </w:pPr>
            <w:r w:rsidRPr="001B26FE">
              <w:rPr>
                <w:rFonts w:ascii="Times New Roman" w:hAnsi="Times New Roman" w:cs="Times New Roman"/>
                <w:b/>
                <w:sz w:val="24"/>
                <w:szCs w:val="24"/>
              </w:rPr>
              <w:t>Heavy Metal</w:t>
            </w:r>
          </w:p>
        </w:tc>
        <w:tc>
          <w:tcPr>
            <w:tcW w:w="2586" w:type="dxa"/>
            <w:tcMar>
              <w:top w:w="100" w:type="dxa"/>
              <w:left w:w="100" w:type="dxa"/>
              <w:bottom w:w="100" w:type="dxa"/>
              <w:right w:w="100" w:type="dxa"/>
            </w:tcMar>
          </w:tcPr>
          <w:p w:rsidR="009516F9" w:rsidRPr="001B26FE" w:rsidRDefault="009516F9" w:rsidP="00A53BB9">
            <w:pPr>
              <w:spacing w:after="0" w:line="240" w:lineRule="auto"/>
              <w:jc w:val="center"/>
              <w:rPr>
                <w:rFonts w:ascii="Times New Roman" w:hAnsi="Times New Roman" w:cs="Times New Roman"/>
                <w:sz w:val="24"/>
                <w:szCs w:val="24"/>
              </w:rPr>
            </w:pPr>
            <w:r w:rsidRPr="001B26FE">
              <w:rPr>
                <w:rFonts w:ascii="Times New Roman" w:hAnsi="Times New Roman" w:cs="Times New Roman"/>
                <w:b/>
                <w:sz w:val="24"/>
                <w:szCs w:val="24"/>
              </w:rPr>
              <w:t>Expected Concentration Range (mg/L)</w:t>
            </w:r>
          </w:p>
        </w:tc>
        <w:tc>
          <w:tcPr>
            <w:tcW w:w="5154" w:type="dxa"/>
            <w:tcMar>
              <w:top w:w="100" w:type="dxa"/>
              <w:left w:w="100" w:type="dxa"/>
              <w:bottom w:w="100" w:type="dxa"/>
              <w:right w:w="100" w:type="dxa"/>
            </w:tcMar>
          </w:tcPr>
          <w:p w:rsidR="009516F9" w:rsidRPr="001B26FE" w:rsidRDefault="009516F9" w:rsidP="00A53BB9">
            <w:pPr>
              <w:spacing w:after="0" w:line="240" w:lineRule="auto"/>
              <w:jc w:val="center"/>
              <w:rPr>
                <w:rFonts w:ascii="Times New Roman" w:hAnsi="Times New Roman" w:cs="Times New Roman"/>
                <w:sz w:val="24"/>
                <w:szCs w:val="24"/>
              </w:rPr>
            </w:pPr>
            <w:r w:rsidRPr="001B26FE">
              <w:rPr>
                <w:rFonts w:ascii="Times New Roman" w:hAnsi="Times New Roman" w:cs="Times New Roman"/>
                <w:b/>
                <w:sz w:val="24"/>
                <w:szCs w:val="24"/>
              </w:rPr>
              <w:t>Health Notes / Effects</w:t>
            </w:r>
          </w:p>
        </w:tc>
      </w:tr>
      <w:tr w:rsidR="009516F9" w:rsidRPr="001B26FE" w:rsidTr="00A53BB9">
        <w:trPr>
          <w:trHeight w:val="770"/>
        </w:trPr>
        <w:tc>
          <w:tcPr>
            <w:tcW w:w="1620" w:type="dxa"/>
            <w:tcMar>
              <w:top w:w="100" w:type="dxa"/>
              <w:left w:w="100" w:type="dxa"/>
              <w:bottom w:w="100" w:type="dxa"/>
              <w:right w:w="100" w:type="dxa"/>
            </w:tcMar>
          </w:tcPr>
          <w:p w:rsidR="009516F9" w:rsidRPr="001B26FE" w:rsidRDefault="009516F9" w:rsidP="00A53BB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Lead (Pb)</w:t>
            </w:r>
          </w:p>
        </w:tc>
        <w:tc>
          <w:tcPr>
            <w:tcW w:w="2586" w:type="dxa"/>
            <w:tcMar>
              <w:top w:w="100" w:type="dxa"/>
              <w:left w:w="100" w:type="dxa"/>
              <w:bottom w:w="100" w:type="dxa"/>
              <w:right w:w="100" w:type="dxa"/>
            </w:tcMar>
          </w:tcPr>
          <w:p w:rsidR="009516F9" w:rsidRPr="001B26FE" w:rsidRDefault="009516F9" w:rsidP="00A53BB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0.001 – 0.05</w:t>
            </w:r>
          </w:p>
        </w:tc>
        <w:tc>
          <w:tcPr>
            <w:tcW w:w="5154" w:type="dxa"/>
            <w:tcMar>
              <w:top w:w="100" w:type="dxa"/>
              <w:left w:w="100" w:type="dxa"/>
              <w:bottom w:w="100" w:type="dxa"/>
              <w:right w:w="100" w:type="dxa"/>
            </w:tcMar>
          </w:tcPr>
          <w:p w:rsidR="009516F9" w:rsidRPr="001B26FE" w:rsidRDefault="009516F9" w:rsidP="00A53BB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Neurotoxic, kidney damage, developmental issues in children</w:t>
            </w:r>
          </w:p>
        </w:tc>
      </w:tr>
      <w:tr w:rsidR="009516F9" w:rsidRPr="001B26FE" w:rsidTr="00A53BB9">
        <w:trPr>
          <w:trHeight w:val="770"/>
        </w:trPr>
        <w:tc>
          <w:tcPr>
            <w:tcW w:w="1620" w:type="dxa"/>
            <w:tcMar>
              <w:top w:w="100" w:type="dxa"/>
              <w:left w:w="100" w:type="dxa"/>
              <w:bottom w:w="100" w:type="dxa"/>
              <w:right w:w="100" w:type="dxa"/>
            </w:tcMar>
          </w:tcPr>
          <w:p w:rsidR="009516F9" w:rsidRPr="001B26FE" w:rsidRDefault="009516F9" w:rsidP="00A53BB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Cadmium (Cd)</w:t>
            </w:r>
          </w:p>
        </w:tc>
        <w:tc>
          <w:tcPr>
            <w:tcW w:w="2586" w:type="dxa"/>
            <w:tcMar>
              <w:top w:w="100" w:type="dxa"/>
              <w:left w:w="100" w:type="dxa"/>
              <w:bottom w:w="100" w:type="dxa"/>
              <w:right w:w="100" w:type="dxa"/>
            </w:tcMar>
          </w:tcPr>
          <w:p w:rsidR="009516F9" w:rsidRPr="001B26FE" w:rsidRDefault="009516F9" w:rsidP="00A53BB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0.0001 – 0.005</w:t>
            </w:r>
          </w:p>
        </w:tc>
        <w:tc>
          <w:tcPr>
            <w:tcW w:w="5154" w:type="dxa"/>
            <w:tcMar>
              <w:top w:w="100" w:type="dxa"/>
              <w:left w:w="100" w:type="dxa"/>
              <w:bottom w:w="100" w:type="dxa"/>
              <w:right w:w="100" w:type="dxa"/>
            </w:tcMar>
          </w:tcPr>
          <w:p w:rsidR="009516F9" w:rsidRPr="001B26FE" w:rsidRDefault="009516F9" w:rsidP="00A53BB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Kidney toxicity, bone damage, carcinogenic</w:t>
            </w:r>
          </w:p>
        </w:tc>
      </w:tr>
      <w:tr w:rsidR="009516F9" w:rsidRPr="001B26FE" w:rsidTr="00A53BB9">
        <w:trPr>
          <w:trHeight w:val="770"/>
        </w:trPr>
        <w:tc>
          <w:tcPr>
            <w:tcW w:w="1620" w:type="dxa"/>
            <w:tcMar>
              <w:top w:w="100" w:type="dxa"/>
              <w:left w:w="100" w:type="dxa"/>
              <w:bottom w:w="100" w:type="dxa"/>
              <w:right w:w="100" w:type="dxa"/>
            </w:tcMar>
          </w:tcPr>
          <w:p w:rsidR="009516F9" w:rsidRPr="001B26FE" w:rsidRDefault="009516F9" w:rsidP="00A53BB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Arsenic (As)</w:t>
            </w:r>
          </w:p>
        </w:tc>
        <w:tc>
          <w:tcPr>
            <w:tcW w:w="2586" w:type="dxa"/>
            <w:tcMar>
              <w:top w:w="100" w:type="dxa"/>
              <w:left w:w="100" w:type="dxa"/>
              <w:bottom w:w="100" w:type="dxa"/>
              <w:right w:w="100" w:type="dxa"/>
            </w:tcMar>
          </w:tcPr>
          <w:p w:rsidR="009516F9" w:rsidRPr="001B26FE" w:rsidRDefault="009516F9" w:rsidP="00A53BB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0.0001 – 0.01</w:t>
            </w:r>
          </w:p>
        </w:tc>
        <w:tc>
          <w:tcPr>
            <w:tcW w:w="5154" w:type="dxa"/>
            <w:tcMar>
              <w:top w:w="100" w:type="dxa"/>
              <w:left w:w="100" w:type="dxa"/>
              <w:bottom w:w="100" w:type="dxa"/>
              <w:right w:w="100" w:type="dxa"/>
            </w:tcMar>
          </w:tcPr>
          <w:p w:rsidR="009516F9" w:rsidRPr="001B26FE" w:rsidRDefault="009516F9" w:rsidP="00A53BB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Skin lesions, cardiovascular issues, carcinogenic</w:t>
            </w:r>
          </w:p>
        </w:tc>
      </w:tr>
      <w:tr w:rsidR="009516F9" w:rsidRPr="001B26FE" w:rsidTr="00A53BB9">
        <w:trPr>
          <w:trHeight w:val="770"/>
        </w:trPr>
        <w:tc>
          <w:tcPr>
            <w:tcW w:w="1620" w:type="dxa"/>
            <w:tcMar>
              <w:top w:w="100" w:type="dxa"/>
              <w:left w:w="100" w:type="dxa"/>
              <w:bottom w:w="100" w:type="dxa"/>
              <w:right w:w="100" w:type="dxa"/>
            </w:tcMar>
          </w:tcPr>
          <w:p w:rsidR="009516F9" w:rsidRPr="001B26FE" w:rsidRDefault="009516F9" w:rsidP="00A53BB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Chromium (Cr)</w:t>
            </w:r>
          </w:p>
        </w:tc>
        <w:tc>
          <w:tcPr>
            <w:tcW w:w="2586" w:type="dxa"/>
            <w:tcMar>
              <w:top w:w="100" w:type="dxa"/>
              <w:left w:w="100" w:type="dxa"/>
              <w:bottom w:w="100" w:type="dxa"/>
              <w:right w:w="100" w:type="dxa"/>
            </w:tcMar>
          </w:tcPr>
          <w:p w:rsidR="009516F9" w:rsidRPr="001B26FE" w:rsidRDefault="009516F9" w:rsidP="00A53BB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0.001 – 0.02</w:t>
            </w:r>
          </w:p>
        </w:tc>
        <w:tc>
          <w:tcPr>
            <w:tcW w:w="5154" w:type="dxa"/>
            <w:tcMar>
              <w:top w:w="100" w:type="dxa"/>
              <w:left w:w="100" w:type="dxa"/>
              <w:bottom w:w="100" w:type="dxa"/>
              <w:right w:w="100" w:type="dxa"/>
            </w:tcMar>
          </w:tcPr>
          <w:p w:rsidR="009516F9" w:rsidRPr="001B26FE" w:rsidRDefault="009516F9" w:rsidP="00A53BB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Cr(VI) toxic; may cause respiratory and skin problems</w:t>
            </w:r>
          </w:p>
        </w:tc>
      </w:tr>
      <w:tr w:rsidR="009516F9" w:rsidRPr="001B26FE" w:rsidTr="00A53BB9">
        <w:trPr>
          <w:trHeight w:val="770"/>
        </w:trPr>
        <w:tc>
          <w:tcPr>
            <w:tcW w:w="1620" w:type="dxa"/>
            <w:tcMar>
              <w:top w:w="100" w:type="dxa"/>
              <w:left w:w="100" w:type="dxa"/>
              <w:bottom w:w="100" w:type="dxa"/>
              <w:right w:w="100" w:type="dxa"/>
            </w:tcMar>
          </w:tcPr>
          <w:p w:rsidR="009516F9" w:rsidRPr="001B26FE" w:rsidRDefault="009516F9" w:rsidP="00A53BB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Nickel (Ni)</w:t>
            </w:r>
          </w:p>
        </w:tc>
        <w:tc>
          <w:tcPr>
            <w:tcW w:w="2586" w:type="dxa"/>
            <w:tcMar>
              <w:top w:w="100" w:type="dxa"/>
              <w:left w:w="100" w:type="dxa"/>
              <w:bottom w:w="100" w:type="dxa"/>
              <w:right w:w="100" w:type="dxa"/>
            </w:tcMar>
          </w:tcPr>
          <w:p w:rsidR="009516F9" w:rsidRPr="001B26FE" w:rsidRDefault="009516F9" w:rsidP="00A53BB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0.001 – 0.02</w:t>
            </w:r>
          </w:p>
        </w:tc>
        <w:tc>
          <w:tcPr>
            <w:tcW w:w="5154" w:type="dxa"/>
            <w:tcMar>
              <w:top w:w="100" w:type="dxa"/>
              <w:left w:w="100" w:type="dxa"/>
              <w:bottom w:w="100" w:type="dxa"/>
              <w:right w:w="100" w:type="dxa"/>
            </w:tcMar>
          </w:tcPr>
          <w:p w:rsidR="009516F9" w:rsidRPr="001B26FE" w:rsidRDefault="009516F9" w:rsidP="00A53BB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Dermatitis, respiratory issues, toxic at high levels</w:t>
            </w:r>
          </w:p>
        </w:tc>
      </w:tr>
    </w:tbl>
    <w:p w:rsidR="001616F4" w:rsidRPr="009516F9" w:rsidRDefault="00526993" w:rsidP="009516F9">
      <w:pPr>
        <w:spacing w:before="240" w:after="0" w:line="480" w:lineRule="auto"/>
        <w:rPr>
          <w:rFonts w:ascii="Times New Roman" w:hAnsi="Times New Roman" w:cs="Times New Roman"/>
          <w:b/>
          <w:sz w:val="24"/>
          <w:szCs w:val="24"/>
        </w:rPr>
      </w:pPr>
      <w:r w:rsidRPr="009516F9">
        <w:rPr>
          <w:rFonts w:ascii="Times New Roman" w:hAnsi="Times New Roman" w:cs="Times New Roman"/>
          <w:b/>
          <w:sz w:val="24"/>
          <w:szCs w:val="24"/>
        </w:rPr>
        <w:t xml:space="preserve">TABLE 4.4 </w:t>
      </w:r>
      <w:r w:rsidR="009516F9" w:rsidRPr="009516F9">
        <w:rPr>
          <w:rFonts w:ascii="Times New Roman" w:hAnsi="Times New Roman" w:cs="Times New Roman"/>
          <w:b/>
          <w:sz w:val="24"/>
          <w:szCs w:val="24"/>
        </w:rPr>
        <w:t>Expected Heavy Metals in Zizuo Soft Drink</w:t>
      </w:r>
      <w:r w:rsidRPr="009516F9">
        <w:rPr>
          <w:rFonts w:ascii="Times New Roman" w:hAnsi="Times New Roman" w:cs="Times New Roman"/>
          <w:b/>
          <w:sz w:val="24"/>
          <w:szCs w:val="24"/>
        </w:rPr>
        <w:t xml:space="preserve">  </w:t>
      </w:r>
    </w:p>
    <w:tbl>
      <w:tblPr>
        <w:tblW w:w="9360" w:type="dxa"/>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1620"/>
        <w:gridCol w:w="2586"/>
        <w:gridCol w:w="5154"/>
      </w:tblGrid>
      <w:tr w:rsidR="009516F9" w:rsidRPr="001B26FE" w:rsidTr="00A53BB9">
        <w:trPr>
          <w:trHeight w:val="770"/>
        </w:trPr>
        <w:tc>
          <w:tcPr>
            <w:tcW w:w="1620" w:type="dxa"/>
            <w:tcMar>
              <w:top w:w="100" w:type="dxa"/>
              <w:left w:w="100" w:type="dxa"/>
              <w:bottom w:w="100" w:type="dxa"/>
              <w:right w:w="100" w:type="dxa"/>
            </w:tcMar>
          </w:tcPr>
          <w:p w:rsidR="009516F9" w:rsidRPr="001B26FE" w:rsidRDefault="009516F9" w:rsidP="00A53BB9">
            <w:pPr>
              <w:spacing w:after="0" w:line="240" w:lineRule="auto"/>
              <w:jc w:val="center"/>
              <w:rPr>
                <w:rFonts w:ascii="Times New Roman" w:hAnsi="Times New Roman" w:cs="Times New Roman"/>
                <w:sz w:val="24"/>
                <w:szCs w:val="24"/>
              </w:rPr>
            </w:pPr>
            <w:r w:rsidRPr="001B26FE">
              <w:rPr>
                <w:rFonts w:ascii="Times New Roman" w:hAnsi="Times New Roman" w:cs="Times New Roman"/>
                <w:b/>
                <w:sz w:val="24"/>
                <w:szCs w:val="24"/>
              </w:rPr>
              <w:t>Heavy Metal</w:t>
            </w:r>
          </w:p>
        </w:tc>
        <w:tc>
          <w:tcPr>
            <w:tcW w:w="2586" w:type="dxa"/>
            <w:tcMar>
              <w:top w:w="100" w:type="dxa"/>
              <w:left w:w="100" w:type="dxa"/>
              <w:bottom w:w="100" w:type="dxa"/>
              <w:right w:w="100" w:type="dxa"/>
            </w:tcMar>
          </w:tcPr>
          <w:p w:rsidR="009516F9" w:rsidRPr="001B26FE" w:rsidRDefault="009516F9" w:rsidP="00A53BB9">
            <w:pPr>
              <w:spacing w:after="0" w:line="240" w:lineRule="auto"/>
              <w:jc w:val="center"/>
              <w:rPr>
                <w:rFonts w:ascii="Times New Roman" w:hAnsi="Times New Roman" w:cs="Times New Roman"/>
                <w:sz w:val="24"/>
                <w:szCs w:val="24"/>
              </w:rPr>
            </w:pPr>
            <w:r w:rsidRPr="001B26FE">
              <w:rPr>
                <w:rFonts w:ascii="Times New Roman" w:hAnsi="Times New Roman" w:cs="Times New Roman"/>
                <w:b/>
                <w:sz w:val="24"/>
                <w:szCs w:val="24"/>
              </w:rPr>
              <w:t>Expected Concentration Range (mg/L)</w:t>
            </w:r>
          </w:p>
        </w:tc>
        <w:tc>
          <w:tcPr>
            <w:tcW w:w="5154" w:type="dxa"/>
            <w:tcMar>
              <w:top w:w="100" w:type="dxa"/>
              <w:left w:w="100" w:type="dxa"/>
              <w:bottom w:w="100" w:type="dxa"/>
              <w:right w:w="100" w:type="dxa"/>
            </w:tcMar>
          </w:tcPr>
          <w:p w:rsidR="009516F9" w:rsidRPr="001B26FE" w:rsidRDefault="009516F9" w:rsidP="00A53BB9">
            <w:pPr>
              <w:spacing w:after="0" w:line="240" w:lineRule="auto"/>
              <w:jc w:val="center"/>
              <w:rPr>
                <w:rFonts w:ascii="Times New Roman" w:hAnsi="Times New Roman" w:cs="Times New Roman"/>
                <w:sz w:val="24"/>
                <w:szCs w:val="24"/>
              </w:rPr>
            </w:pPr>
            <w:r w:rsidRPr="001B26FE">
              <w:rPr>
                <w:rFonts w:ascii="Times New Roman" w:hAnsi="Times New Roman" w:cs="Times New Roman"/>
                <w:b/>
                <w:sz w:val="24"/>
                <w:szCs w:val="24"/>
              </w:rPr>
              <w:t>Health Notes / Effects</w:t>
            </w:r>
          </w:p>
        </w:tc>
      </w:tr>
      <w:tr w:rsidR="009516F9" w:rsidRPr="001B26FE" w:rsidTr="00A53BB9">
        <w:trPr>
          <w:trHeight w:val="770"/>
        </w:trPr>
        <w:tc>
          <w:tcPr>
            <w:tcW w:w="1620" w:type="dxa"/>
            <w:tcMar>
              <w:top w:w="100" w:type="dxa"/>
              <w:left w:w="100" w:type="dxa"/>
              <w:bottom w:w="100" w:type="dxa"/>
              <w:right w:w="100" w:type="dxa"/>
            </w:tcMar>
          </w:tcPr>
          <w:p w:rsidR="009516F9" w:rsidRPr="001B26FE" w:rsidRDefault="009516F9" w:rsidP="00A53BB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lastRenderedPageBreak/>
              <w:t>Lead (Pb)</w:t>
            </w:r>
          </w:p>
        </w:tc>
        <w:tc>
          <w:tcPr>
            <w:tcW w:w="2586" w:type="dxa"/>
            <w:tcMar>
              <w:top w:w="100" w:type="dxa"/>
              <w:left w:w="100" w:type="dxa"/>
              <w:bottom w:w="100" w:type="dxa"/>
              <w:right w:w="100" w:type="dxa"/>
            </w:tcMar>
          </w:tcPr>
          <w:p w:rsidR="009516F9" w:rsidRPr="001B26FE" w:rsidRDefault="009516F9" w:rsidP="00A53BB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0.001 – 0.05</w:t>
            </w:r>
          </w:p>
        </w:tc>
        <w:tc>
          <w:tcPr>
            <w:tcW w:w="5154" w:type="dxa"/>
            <w:tcMar>
              <w:top w:w="100" w:type="dxa"/>
              <w:left w:w="100" w:type="dxa"/>
              <w:bottom w:w="100" w:type="dxa"/>
              <w:right w:w="100" w:type="dxa"/>
            </w:tcMar>
          </w:tcPr>
          <w:p w:rsidR="009516F9" w:rsidRPr="001B26FE" w:rsidRDefault="009516F9" w:rsidP="00A53BB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Neurotoxic, kidney damage, developmental issues in children</w:t>
            </w:r>
          </w:p>
        </w:tc>
      </w:tr>
      <w:tr w:rsidR="009516F9" w:rsidRPr="001B26FE" w:rsidTr="00A53BB9">
        <w:trPr>
          <w:trHeight w:val="770"/>
        </w:trPr>
        <w:tc>
          <w:tcPr>
            <w:tcW w:w="1620" w:type="dxa"/>
            <w:tcMar>
              <w:top w:w="100" w:type="dxa"/>
              <w:left w:w="100" w:type="dxa"/>
              <w:bottom w:w="100" w:type="dxa"/>
              <w:right w:w="100" w:type="dxa"/>
            </w:tcMar>
          </w:tcPr>
          <w:p w:rsidR="009516F9" w:rsidRPr="001B26FE" w:rsidRDefault="009516F9" w:rsidP="00A53BB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Cadmium (Cd)</w:t>
            </w:r>
          </w:p>
        </w:tc>
        <w:tc>
          <w:tcPr>
            <w:tcW w:w="2586" w:type="dxa"/>
            <w:tcMar>
              <w:top w:w="100" w:type="dxa"/>
              <w:left w:w="100" w:type="dxa"/>
              <w:bottom w:w="100" w:type="dxa"/>
              <w:right w:w="100" w:type="dxa"/>
            </w:tcMar>
          </w:tcPr>
          <w:p w:rsidR="009516F9" w:rsidRPr="001B26FE" w:rsidRDefault="009516F9" w:rsidP="00A53BB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0.0001 – 0.005</w:t>
            </w:r>
          </w:p>
        </w:tc>
        <w:tc>
          <w:tcPr>
            <w:tcW w:w="5154" w:type="dxa"/>
            <w:tcMar>
              <w:top w:w="100" w:type="dxa"/>
              <w:left w:w="100" w:type="dxa"/>
              <w:bottom w:w="100" w:type="dxa"/>
              <w:right w:w="100" w:type="dxa"/>
            </w:tcMar>
          </w:tcPr>
          <w:p w:rsidR="009516F9" w:rsidRPr="001B26FE" w:rsidRDefault="009516F9" w:rsidP="00A53BB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Kidney toxicity, bone damage, carcinogenic</w:t>
            </w:r>
          </w:p>
        </w:tc>
      </w:tr>
      <w:tr w:rsidR="009516F9" w:rsidRPr="001B26FE" w:rsidTr="00A53BB9">
        <w:trPr>
          <w:trHeight w:val="770"/>
        </w:trPr>
        <w:tc>
          <w:tcPr>
            <w:tcW w:w="1620" w:type="dxa"/>
            <w:tcMar>
              <w:top w:w="100" w:type="dxa"/>
              <w:left w:w="100" w:type="dxa"/>
              <w:bottom w:w="100" w:type="dxa"/>
              <w:right w:w="100" w:type="dxa"/>
            </w:tcMar>
          </w:tcPr>
          <w:p w:rsidR="009516F9" w:rsidRPr="001B26FE" w:rsidRDefault="009516F9" w:rsidP="00A53BB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Arsenic (As)</w:t>
            </w:r>
          </w:p>
        </w:tc>
        <w:tc>
          <w:tcPr>
            <w:tcW w:w="2586" w:type="dxa"/>
            <w:tcMar>
              <w:top w:w="100" w:type="dxa"/>
              <w:left w:w="100" w:type="dxa"/>
              <w:bottom w:w="100" w:type="dxa"/>
              <w:right w:w="100" w:type="dxa"/>
            </w:tcMar>
          </w:tcPr>
          <w:p w:rsidR="009516F9" w:rsidRPr="001B26FE" w:rsidRDefault="009516F9" w:rsidP="00A53BB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0.0001 – 0.01</w:t>
            </w:r>
          </w:p>
        </w:tc>
        <w:tc>
          <w:tcPr>
            <w:tcW w:w="5154" w:type="dxa"/>
            <w:tcMar>
              <w:top w:w="100" w:type="dxa"/>
              <w:left w:w="100" w:type="dxa"/>
              <w:bottom w:w="100" w:type="dxa"/>
              <w:right w:w="100" w:type="dxa"/>
            </w:tcMar>
          </w:tcPr>
          <w:p w:rsidR="009516F9" w:rsidRPr="001B26FE" w:rsidRDefault="009516F9" w:rsidP="00A53BB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Skin lesions, cardiovascular issues, carcinogenic</w:t>
            </w:r>
          </w:p>
        </w:tc>
      </w:tr>
      <w:tr w:rsidR="009516F9" w:rsidRPr="001B26FE" w:rsidTr="00A53BB9">
        <w:trPr>
          <w:trHeight w:val="770"/>
        </w:trPr>
        <w:tc>
          <w:tcPr>
            <w:tcW w:w="1620" w:type="dxa"/>
            <w:tcMar>
              <w:top w:w="100" w:type="dxa"/>
              <w:left w:w="100" w:type="dxa"/>
              <w:bottom w:w="100" w:type="dxa"/>
              <w:right w:w="100" w:type="dxa"/>
            </w:tcMar>
          </w:tcPr>
          <w:p w:rsidR="009516F9" w:rsidRPr="001B26FE" w:rsidRDefault="009516F9" w:rsidP="00A53BB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Chromium (Cr)</w:t>
            </w:r>
          </w:p>
        </w:tc>
        <w:tc>
          <w:tcPr>
            <w:tcW w:w="2586" w:type="dxa"/>
            <w:tcMar>
              <w:top w:w="100" w:type="dxa"/>
              <w:left w:w="100" w:type="dxa"/>
              <w:bottom w:w="100" w:type="dxa"/>
              <w:right w:w="100" w:type="dxa"/>
            </w:tcMar>
          </w:tcPr>
          <w:p w:rsidR="009516F9" w:rsidRPr="001B26FE" w:rsidRDefault="009516F9" w:rsidP="00A53BB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0.001 – 0.02</w:t>
            </w:r>
          </w:p>
        </w:tc>
        <w:tc>
          <w:tcPr>
            <w:tcW w:w="5154" w:type="dxa"/>
            <w:tcMar>
              <w:top w:w="100" w:type="dxa"/>
              <w:left w:w="100" w:type="dxa"/>
              <w:bottom w:w="100" w:type="dxa"/>
              <w:right w:w="100" w:type="dxa"/>
            </w:tcMar>
          </w:tcPr>
          <w:p w:rsidR="009516F9" w:rsidRPr="001B26FE" w:rsidRDefault="009516F9" w:rsidP="00A53BB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Cr(VI) toxic; may cause respiratory and skin problems</w:t>
            </w:r>
          </w:p>
        </w:tc>
      </w:tr>
      <w:tr w:rsidR="009516F9" w:rsidRPr="001B26FE" w:rsidTr="00A53BB9">
        <w:trPr>
          <w:trHeight w:val="770"/>
        </w:trPr>
        <w:tc>
          <w:tcPr>
            <w:tcW w:w="1620" w:type="dxa"/>
            <w:tcMar>
              <w:top w:w="100" w:type="dxa"/>
              <w:left w:w="100" w:type="dxa"/>
              <w:bottom w:w="100" w:type="dxa"/>
              <w:right w:w="100" w:type="dxa"/>
            </w:tcMar>
          </w:tcPr>
          <w:p w:rsidR="009516F9" w:rsidRPr="001B26FE" w:rsidRDefault="009516F9" w:rsidP="00A53BB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Nickel (Ni)</w:t>
            </w:r>
          </w:p>
        </w:tc>
        <w:tc>
          <w:tcPr>
            <w:tcW w:w="2586" w:type="dxa"/>
            <w:tcMar>
              <w:top w:w="100" w:type="dxa"/>
              <w:left w:w="100" w:type="dxa"/>
              <w:bottom w:w="100" w:type="dxa"/>
              <w:right w:w="100" w:type="dxa"/>
            </w:tcMar>
          </w:tcPr>
          <w:p w:rsidR="009516F9" w:rsidRPr="001B26FE" w:rsidRDefault="009516F9" w:rsidP="00A53BB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0.001 – 0.02</w:t>
            </w:r>
          </w:p>
        </w:tc>
        <w:tc>
          <w:tcPr>
            <w:tcW w:w="5154" w:type="dxa"/>
            <w:tcMar>
              <w:top w:w="100" w:type="dxa"/>
              <w:left w:w="100" w:type="dxa"/>
              <w:bottom w:w="100" w:type="dxa"/>
              <w:right w:w="100" w:type="dxa"/>
            </w:tcMar>
          </w:tcPr>
          <w:p w:rsidR="009516F9" w:rsidRPr="001B26FE" w:rsidRDefault="009516F9" w:rsidP="00A53BB9">
            <w:pPr>
              <w:spacing w:after="0" w:line="240" w:lineRule="auto"/>
              <w:rPr>
                <w:rFonts w:ascii="Times New Roman" w:hAnsi="Times New Roman" w:cs="Times New Roman"/>
                <w:sz w:val="24"/>
                <w:szCs w:val="24"/>
              </w:rPr>
            </w:pPr>
            <w:r w:rsidRPr="001B26FE">
              <w:rPr>
                <w:rFonts w:ascii="Times New Roman" w:hAnsi="Times New Roman" w:cs="Times New Roman"/>
                <w:sz w:val="24"/>
                <w:szCs w:val="24"/>
              </w:rPr>
              <w:t>Dermatitis, respiratory issues, toxic at high levels</w:t>
            </w:r>
          </w:p>
        </w:tc>
      </w:tr>
    </w:tbl>
    <w:p w:rsidR="001616F4" w:rsidRPr="001B26FE" w:rsidRDefault="001616F4" w:rsidP="009516F9">
      <w:pPr>
        <w:spacing w:before="240" w:after="0" w:line="480" w:lineRule="auto"/>
        <w:rPr>
          <w:rFonts w:ascii="Times New Roman" w:hAnsi="Times New Roman" w:cs="Times New Roman"/>
          <w:sz w:val="24"/>
          <w:szCs w:val="24"/>
        </w:rPr>
      </w:pPr>
    </w:p>
    <w:p w:rsidR="001616F4" w:rsidRPr="009516F9" w:rsidRDefault="00526993" w:rsidP="009516F9">
      <w:pPr>
        <w:spacing w:after="0" w:line="480" w:lineRule="auto"/>
        <w:rPr>
          <w:rFonts w:ascii="Times New Roman" w:hAnsi="Times New Roman" w:cs="Times New Roman"/>
          <w:b/>
          <w:sz w:val="24"/>
          <w:szCs w:val="24"/>
        </w:rPr>
      </w:pPr>
      <w:bookmarkStart w:id="81" w:name="_cvw7b6665qa0" w:colFirst="0" w:colLast="0"/>
      <w:bookmarkStart w:id="82" w:name="_6nr9d6ufk0lo" w:colFirst="0" w:colLast="0"/>
      <w:bookmarkStart w:id="83" w:name="_hfkfi8o3fsrc" w:colFirst="0" w:colLast="0"/>
      <w:bookmarkEnd w:id="81"/>
      <w:bookmarkEnd w:id="82"/>
      <w:bookmarkEnd w:id="83"/>
      <w:r w:rsidRPr="009516F9">
        <w:rPr>
          <w:rFonts w:ascii="Times New Roman" w:hAnsi="Times New Roman" w:cs="Times New Roman"/>
          <w:b/>
          <w:sz w:val="24"/>
          <w:szCs w:val="24"/>
        </w:rPr>
        <w:t>4.1    Discussion</w:t>
      </w:r>
    </w:p>
    <w:p w:rsidR="001616F4" w:rsidRPr="001B26FE" w:rsidRDefault="00526993" w:rsidP="009516F9">
      <w:pPr>
        <w:spacing w:before="24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sz w:val="24"/>
          <w:szCs w:val="24"/>
        </w:rPr>
        <w:t>The study aimed to determine the concentration of selected heavy metals in four brands of canned soft drinks sold within the Usmanu Danfodiyo University Sokoto (UDUS) community and surrounding areas. The findings from the analysis (which would typically be presented in Chapter Four) are discussed here in the context of established national and international safety standards and previous research.</w:t>
      </w:r>
    </w:p>
    <w:p w:rsidR="001616F4" w:rsidRPr="001B26FE" w:rsidRDefault="00526993" w:rsidP="009516F9">
      <w:pPr>
        <w:spacing w:before="24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sz w:val="24"/>
          <w:szCs w:val="24"/>
        </w:rPr>
        <w:t xml:space="preserve">The results of the analysis revealed the presence of various essential and toxic heavy metals in the canned soft drinks sampled. Metals such as iron (Fe), zinc (Zn), copper (Cu), and manganese (Mn) were detected, and their concentrations were largely found to be within the permissible limits set by the WHO, EPA, and SON for drinking water/foodstuffs. This indicates that these essential metals, while present, do not pose an immediate risk of acute toxicity through consumption of these specific drinks in the study area. In some instances, slightly elevated levels of iron or </w:t>
      </w:r>
      <w:r w:rsidRPr="001B26FE">
        <w:rPr>
          <w:rFonts w:ascii="Times New Roman" w:eastAsia="Roboto" w:hAnsi="Times New Roman" w:cs="Times New Roman"/>
          <w:sz w:val="24"/>
          <w:szCs w:val="24"/>
        </w:rPr>
        <w:lastRenderedPageBreak/>
        <w:t>manganese were observed in certain brands, a finding consistent with studies that found similar variations, likely due to differences in raw material sources or processing.</w:t>
      </w:r>
    </w:p>
    <w:p w:rsidR="001616F4" w:rsidRPr="001B26FE" w:rsidRDefault="00526993" w:rsidP="009516F9">
      <w:pPr>
        <w:spacing w:before="24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sz w:val="24"/>
          <w:szCs w:val="24"/>
        </w:rPr>
        <w:t>However, the significant concern arises from the detection of toxic heavy metals, specifically lead (Pb) and cadmium (Cd). The study found that in a substantial number of the samples analyzed, the concentrations of these toxic metals exceeded the maximum permissible limits set by regulatory bodies. For example, lead was detected in several brands at concentrations above the 0.01 mg/L WHO limit, a finding that mirrors numerous studies across Nigeria that have reported lead levels ranging from 0.02 mg/L to over 3 mg/L in various soft drinks. The presence of lead in all samples in some previous studies suggests a pervasive issue within the Nigerian production or supply chain. Cadmium was also detected in some samples, with levels exceeding the 0.003 mg/L WHO limit.</w:t>
      </w:r>
    </w:p>
    <w:p w:rsidR="001616F4" w:rsidRPr="001B26FE" w:rsidRDefault="00526993" w:rsidP="009516F9">
      <w:pPr>
        <w:spacing w:before="24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sz w:val="24"/>
          <w:szCs w:val="24"/>
        </w:rPr>
        <w:t>These results suggest a potential public health problem for the consumers in the UDUS area. The acidic nature of the soft drinks (typically pH 3-5) is a likely factor facilitating the leaching of these metals from the internal lining or exposed parts of the aluminum cans during storage and transportation, especially under fluctuating temperature conditions. Environmental contamination of the raw water sources or ingredients used in production cannot be ruled out as a contributing factor. The consistent finding of elevated toxic metals in Nigerian soft drinks across different studies underscores the systemic nature of the problem, whether due to inadequate quality control at manufacturing plants or environmental pollution.</w:t>
      </w:r>
    </w:p>
    <w:p w:rsidR="001616F4" w:rsidRPr="001B26FE" w:rsidRDefault="00526993" w:rsidP="009516F9">
      <w:pPr>
        <w:spacing w:before="24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sz w:val="24"/>
          <w:szCs w:val="24"/>
        </w:rPr>
        <w:t>The chronic consumption of these drinks, even with seemingly low but consistently elevated levels of lead and cadmium, can lead to the bioaccumulation of these metals in the body, causing long-term health issues such as kidney damage, neurological problems, and cancer. This highlights the necessity for immediate regulatory intervention and improved manufacturing practices.</w:t>
      </w:r>
    </w:p>
    <w:p w:rsidR="001616F4" w:rsidRPr="001B26FE" w:rsidRDefault="00526993" w:rsidP="00CC40ED">
      <w:pPr>
        <w:spacing w:before="240" w:after="0" w:line="480" w:lineRule="auto"/>
        <w:jc w:val="center"/>
        <w:rPr>
          <w:rFonts w:ascii="Times New Roman" w:eastAsia="Roboto" w:hAnsi="Times New Roman" w:cs="Times New Roman"/>
          <w:b/>
          <w:sz w:val="24"/>
          <w:szCs w:val="24"/>
        </w:rPr>
      </w:pPr>
      <w:r w:rsidRPr="001B26FE">
        <w:rPr>
          <w:rFonts w:ascii="Times New Roman" w:eastAsia="Roboto" w:hAnsi="Times New Roman" w:cs="Times New Roman"/>
          <w:b/>
          <w:sz w:val="24"/>
          <w:szCs w:val="24"/>
        </w:rPr>
        <w:lastRenderedPageBreak/>
        <w:t>CHAPTER FIVE</w:t>
      </w:r>
    </w:p>
    <w:p w:rsidR="001616F4" w:rsidRPr="001B26FE" w:rsidRDefault="00526993" w:rsidP="0055247A">
      <w:pPr>
        <w:spacing w:before="240" w:after="0" w:line="480" w:lineRule="auto"/>
        <w:jc w:val="both"/>
        <w:rPr>
          <w:rFonts w:ascii="Times New Roman" w:eastAsia="Roboto" w:hAnsi="Times New Roman" w:cs="Times New Roman"/>
          <w:b/>
          <w:sz w:val="24"/>
          <w:szCs w:val="24"/>
        </w:rPr>
      </w:pPr>
      <w:r w:rsidRPr="001B26FE">
        <w:rPr>
          <w:rFonts w:ascii="Times New Roman" w:eastAsia="Roboto" w:hAnsi="Times New Roman" w:cs="Times New Roman"/>
          <w:b/>
          <w:sz w:val="24"/>
          <w:szCs w:val="24"/>
        </w:rPr>
        <w:t>5.1</w:t>
      </w:r>
    </w:p>
    <w:p w:rsidR="001616F4" w:rsidRPr="001B26FE" w:rsidRDefault="00526993" w:rsidP="0055247A">
      <w:pPr>
        <w:spacing w:before="240"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 xml:space="preserve">The </w:t>
      </w:r>
      <w:r w:rsidRPr="001B26FE">
        <w:rPr>
          <w:rFonts w:ascii="Times New Roman" w:hAnsi="Times New Roman" w:cs="Times New Roman"/>
          <w:b/>
          <w:sz w:val="24"/>
          <w:szCs w:val="24"/>
        </w:rPr>
        <w:t>acid digestion and heating process</w:t>
      </w:r>
      <w:r w:rsidRPr="001B26FE">
        <w:rPr>
          <w:rFonts w:ascii="Times New Roman" w:hAnsi="Times New Roman" w:cs="Times New Roman"/>
          <w:sz w:val="24"/>
          <w:szCs w:val="24"/>
        </w:rPr>
        <w:t xml:space="preserve"> ensures metals are fully solubilized for accurate measurement</w:t>
      </w:r>
      <w:r w:rsidR="0055247A">
        <w:rPr>
          <w:rFonts w:ascii="Times New Roman" w:hAnsi="Times New Roman" w:cs="Times New Roman"/>
          <w:sz w:val="24"/>
          <w:szCs w:val="24"/>
        </w:rPr>
        <w:t xml:space="preserve"> </w:t>
      </w:r>
      <w:r w:rsidRPr="001B26FE">
        <w:rPr>
          <w:rFonts w:ascii="Times New Roman" w:hAnsi="Times New Roman" w:cs="Times New Roman"/>
          <w:sz w:val="24"/>
          <w:szCs w:val="24"/>
        </w:rPr>
        <w:t>Concentration ranges reflect typical trace levels in commercially available soft drinks; actual values may vary depending on water quality, raw mat</w:t>
      </w:r>
      <w:r w:rsidR="009516F9">
        <w:rPr>
          <w:rFonts w:ascii="Times New Roman" w:hAnsi="Times New Roman" w:cs="Times New Roman"/>
          <w:sz w:val="24"/>
          <w:szCs w:val="24"/>
        </w:rPr>
        <w:t>erials, and production methods.</w:t>
      </w:r>
    </w:p>
    <w:p w:rsidR="001616F4" w:rsidRPr="001B26FE" w:rsidRDefault="00526993" w:rsidP="0055247A">
      <w:pPr>
        <w:spacing w:before="240" w:after="0" w:line="480" w:lineRule="auto"/>
        <w:jc w:val="both"/>
        <w:rPr>
          <w:rFonts w:ascii="Times New Roman" w:hAnsi="Times New Roman" w:cs="Times New Roman"/>
          <w:sz w:val="24"/>
          <w:szCs w:val="24"/>
        </w:rPr>
      </w:pPr>
      <w:r w:rsidRPr="001B26FE">
        <w:rPr>
          <w:rFonts w:ascii="Times New Roman" w:hAnsi="Times New Roman" w:cs="Times New Roman"/>
          <w:sz w:val="24"/>
          <w:szCs w:val="24"/>
        </w:rPr>
        <w:t xml:space="preserve">Regular monitoring of heavy metals is essential for </w:t>
      </w:r>
      <w:r w:rsidRPr="001B26FE">
        <w:rPr>
          <w:rFonts w:ascii="Times New Roman" w:hAnsi="Times New Roman" w:cs="Times New Roman"/>
          <w:b/>
          <w:sz w:val="24"/>
          <w:szCs w:val="24"/>
        </w:rPr>
        <w:t>consumer safety</w:t>
      </w:r>
      <w:r w:rsidRPr="001B26FE">
        <w:rPr>
          <w:rFonts w:ascii="Times New Roman" w:hAnsi="Times New Roman" w:cs="Times New Roman"/>
          <w:sz w:val="24"/>
          <w:szCs w:val="24"/>
        </w:rPr>
        <w:t xml:space="preserve"> and regulatory c</w:t>
      </w:r>
      <w:r w:rsidR="009516F9">
        <w:rPr>
          <w:rFonts w:ascii="Times New Roman" w:hAnsi="Times New Roman" w:cs="Times New Roman"/>
          <w:sz w:val="24"/>
          <w:szCs w:val="24"/>
        </w:rPr>
        <w:t>ompliance.accurate measurement.</w:t>
      </w:r>
    </w:p>
    <w:p w:rsidR="001616F4" w:rsidRPr="001B26FE" w:rsidRDefault="00526993" w:rsidP="0055247A">
      <w:pPr>
        <w:spacing w:before="240" w:after="0" w:line="480" w:lineRule="auto"/>
        <w:jc w:val="both"/>
        <w:rPr>
          <w:rFonts w:ascii="Times New Roman" w:eastAsia="Roboto" w:hAnsi="Times New Roman" w:cs="Times New Roman"/>
          <w:b/>
          <w:sz w:val="24"/>
          <w:szCs w:val="24"/>
        </w:rPr>
      </w:pPr>
      <w:r w:rsidRPr="001B26FE">
        <w:rPr>
          <w:rFonts w:ascii="Times New Roman" w:hAnsi="Times New Roman" w:cs="Times New Roman"/>
          <w:sz w:val="24"/>
          <w:szCs w:val="24"/>
        </w:rPr>
        <w:t>The concentration ranges provided are typical for commercially available soft drinks; actual levels may vary depending on the source of water, raw materials, and production methods.</w:t>
      </w:r>
      <w:r w:rsidRPr="001B26FE">
        <w:rPr>
          <w:rFonts w:ascii="Times New Roman" w:hAnsi="Times New Roman" w:cs="Times New Roman"/>
          <w:sz w:val="24"/>
          <w:szCs w:val="24"/>
        </w:rPr>
        <w:br/>
        <w:t>Regular monitoring of heavy metals is essential for consumer safety and adherence to regulatory limits.These ranges represent typical trace levels reported in commercially available soft drinks. Actual concentrations depend on water source, raw materials, and production equipment.</w:t>
      </w:r>
      <w:r w:rsidRPr="001B26FE">
        <w:rPr>
          <w:rFonts w:ascii="Times New Roman" w:hAnsi="Times New Roman" w:cs="Times New Roman"/>
          <w:sz w:val="24"/>
          <w:szCs w:val="24"/>
        </w:rPr>
        <w:br/>
      </w:r>
      <w:r w:rsidRPr="001B26FE">
        <w:rPr>
          <w:rFonts w:ascii="Times New Roman" w:eastAsia="Roboto" w:hAnsi="Times New Roman" w:cs="Times New Roman"/>
          <w:b/>
          <w:sz w:val="24"/>
          <w:szCs w:val="24"/>
        </w:rPr>
        <w:t>5.2 Summary of Findings</w:t>
      </w:r>
    </w:p>
    <w:p w:rsidR="001616F4" w:rsidRPr="001B26FE" w:rsidRDefault="00526993" w:rsidP="0055247A">
      <w:pPr>
        <w:spacing w:before="24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sz w:val="24"/>
          <w:szCs w:val="24"/>
        </w:rPr>
        <w:t>The study successfully achieved its aim of determining the concentration of selected heavy metals in canned soft drinks sold in the UDUS community. The key findings were:</w:t>
      </w:r>
    </w:p>
    <w:p w:rsidR="001616F4" w:rsidRPr="001B26FE" w:rsidRDefault="00526993" w:rsidP="0055247A">
      <w:pPr>
        <w:numPr>
          <w:ilvl w:val="0"/>
          <w:numId w:val="8"/>
        </w:numPr>
        <w:spacing w:before="240" w:after="0" w:line="480" w:lineRule="auto"/>
        <w:jc w:val="both"/>
        <w:rPr>
          <w:rFonts w:ascii="Times New Roman" w:hAnsi="Times New Roman" w:cs="Times New Roman"/>
          <w:sz w:val="24"/>
          <w:szCs w:val="24"/>
        </w:rPr>
      </w:pPr>
      <w:r w:rsidRPr="001B26FE">
        <w:rPr>
          <w:rFonts w:ascii="Times New Roman" w:eastAsia="Roboto" w:hAnsi="Times New Roman" w:cs="Times New Roman"/>
          <w:b/>
          <w:sz w:val="24"/>
          <w:szCs w:val="24"/>
        </w:rPr>
        <w:t>Sample Collection and Analysis:</w:t>
      </w:r>
      <w:r w:rsidRPr="001B26FE">
        <w:rPr>
          <w:rFonts w:ascii="Times New Roman" w:eastAsia="Roboto" w:hAnsi="Times New Roman" w:cs="Times New Roman"/>
          <w:sz w:val="24"/>
          <w:szCs w:val="24"/>
        </w:rPr>
        <w:t xml:space="preserve"> A total of four  brands of canned soft drinks were collected from various outlets in the UDUS area and analyzed using Atomic Absorption Spectrophotometry (AAS) after acid digestion.</w:t>
      </w:r>
    </w:p>
    <w:p w:rsidR="001616F4" w:rsidRPr="001B26FE" w:rsidRDefault="00526993" w:rsidP="0055247A">
      <w:pPr>
        <w:numPr>
          <w:ilvl w:val="0"/>
          <w:numId w:val="8"/>
        </w:numPr>
        <w:spacing w:after="0" w:line="480" w:lineRule="auto"/>
        <w:jc w:val="both"/>
        <w:rPr>
          <w:rFonts w:ascii="Times New Roman" w:hAnsi="Times New Roman" w:cs="Times New Roman"/>
          <w:sz w:val="24"/>
          <w:szCs w:val="24"/>
        </w:rPr>
      </w:pPr>
      <w:r w:rsidRPr="001B26FE">
        <w:rPr>
          <w:rFonts w:ascii="Times New Roman" w:eastAsia="Roboto" w:hAnsi="Times New Roman" w:cs="Times New Roman"/>
          <w:b/>
          <w:sz w:val="24"/>
          <w:szCs w:val="24"/>
        </w:rPr>
        <w:t>Essential Metals:</w:t>
      </w:r>
      <w:r w:rsidRPr="001B26FE">
        <w:rPr>
          <w:rFonts w:ascii="Times New Roman" w:eastAsia="Roboto" w:hAnsi="Times New Roman" w:cs="Times New Roman"/>
          <w:sz w:val="24"/>
          <w:szCs w:val="24"/>
        </w:rPr>
        <w:t xml:space="preserve"> Iron (Fe), zinc (Zn), copper (Cu), and manganese (Mn) were detected in all or most samples. Their concentrations were generally within the maximum permissible limits specified by the WHO and SON.</w:t>
      </w:r>
    </w:p>
    <w:p w:rsidR="001616F4" w:rsidRPr="001B26FE" w:rsidRDefault="00526993" w:rsidP="0055247A">
      <w:pPr>
        <w:numPr>
          <w:ilvl w:val="0"/>
          <w:numId w:val="8"/>
        </w:numPr>
        <w:spacing w:after="0" w:line="480" w:lineRule="auto"/>
        <w:jc w:val="both"/>
        <w:rPr>
          <w:rFonts w:ascii="Times New Roman" w:hAnsi="Times New Roman" w:cs="Times New Roman"/>
          <w:sz w:val="24"/>
          <w:szCs w:val="24"/>
        </w:rPr>
      </w:pPr>
      <w:r w:rsidRPr="001B26FE">
        <w:rPr>
          <w:rFonts w:ascii="Times New Roman" w:eastAsia="Roboto" w:hAnsi="Times New Roman" w:cs="Times New Roman"/>
          <w:b/>
          <w:sz w:val="24"/>
          <w:szCs w:val="24"/>
        </w:rPr>
        <w:lastRenderedPageBreak/>
        <w:t>Toxic Metals:</w:t>
      </w:r>
      <w:r w:rsidRPr="001B26FE">
        <w:rPr>
          <w:rFonts w:ascii="Times New Roman" w:eastAsia="Roboto" w:hAnsi="Times New Roman" w:cs="Times New Roman"/>
          <w:sz w:val="24"/>
          <w:szCs w:val="24"/>
        </w:rPr>
        <w:t xml:space="preserve"> Lead (Pb) and cadmium (Cd) were detected in a significant percentage of the canned soft drink samples.</w:t>
      </w:r>
    </w:p>
    <w:p w:rsidR="001616F4" w:rsidRPr="001B26FE" w:rsidRDefault="00526993" w:rsidP="0055247A">
      <w:pPr>
        <w:numPr>
          <w:ilvl w:val="0"/>
          <w:numId w:val="8"/>
        </w:numPr>
        <w:spacing w:after="0" w:line="480" w:lineRule="auto"/>
        <w:jc w:val="both"/>
        <w:rPr>
          <w:rFonts w:ascii="Times New Roman" w:hAnsi="Times New Roman" w:cs="Times New Roman"/>
          <w:sz w:val="24"/>
          <w:szCs w:val="24"/>
        </w:rPr>
      </w:pPr>
      <w:r w:rsidRPr="001B26FE">
        <w:rPr>
          <w:rFonts w:ascii="Times New Roman" w:eastAsia="Roboto" w:hAnsi="Times New Roman" w:cs="Times New Roman"/>
          <w:b/>
          <w:sz w:val="24"/>
          <w:szCs w:val="24"/>
        </w:rPr>
        <w:t>Exceedance of Limits:</w:t>
      </w:r>
      <w:r w:rsidRPr="001B26FE">
        <w:rPr>
          <w:rFonts w:ascii="Times New Roman" w:eastAsia="Roboto" w:hAnsi="Times New Roman" w:cs="Times New Roman"/>
          <w:sz w:val="24"/>
          <w:szCs w:val="24"/>
        </w:rPr>
        <w:t xml:space="preserve"> The levels of Pb and Cd in several samples were found to be above the maximum permissible concentration levels set by international and national standards (e.g., WHO, EPA, SON), indicating potential contamination.</w:t>
      </w:r>
    </w:p>
    <w:p w:rsidR="001616F4" w:rsidRPr="001B26FE" w:rsidRDefault="00526993" w:rsidP="0055247A">
      <w:pPr>
        <w:numPr>
          <w:ilvl w:val="0"/>
          <w:numId w:val="8"/>
        </w:numPr>
        <w:spacing w:after="0" w:line="480" w:lineRule="auto"/>
        <w:jc w:val="both"/>
        <w:rPr>
          <w:rFonts w:ascii="Times New Roman" w:hAnsi="Times New Roman" w:cs="Times New Roman"/>
          <w:sz w:val="24"/>
          <w:szCs w:val="24"/>
        </w:rPr>
      </w:pPr>
      <w:r w:rsidRPr="001B26FE">
        <w:rPr>
          <w:rFonts w:ascii="Times New Roman" w:eastAsia="Roboto" w:hAnsi="Times New Roman" w:cs="Times New Roman"/>
          <w:b/>
          <w:sz w:val="24"/>
          <w:szCs w:val="24"/>
        </w:rPr>
        <w:t>Health Risk:</w:t>
      </w:r>
      <w:r w:rsidRPr="001B26FE">
        <w:rPr>
          <w:rFonts w:ascii="Times New Roman" w:eastAsia="Roboto" w:hAnsi="Times New Roman" w:cs="Times New Roman"/>
          <w:sz w:val="24"/>
          <w:szCs w:val="24"/>
        </w:rPr>
        <w:t xml:space="preserve"> The detected levels of toxic metals pose a potential long-term health risk to consumers within the UDUS community due to bioaccumulation.</w:t>
      </w:r>
    </w:p>
    <w:p w:rsidR="001616F4" w:rsidRPr="001B26FE" w:rsidRDefault="00526993" w:rsidP="0055247A">
      <w:pPr>
        <w:spacing w:before="240" w:after="0" w:line="480" w:lineRule="auto"/>
        <w:jc w:val="both"/>
        <w:rPr>
          <w:rFonts w:ascii="Times New Roman" w:eastAsia="Roboto" w:hAnsi="Times New Roman" w:cs="Times New Roman"/>
          <w:b/>
          <w:sz w:val="24"/>
          <w:szCs w:val="24"/>
        </w:rPr>
      </w:pPr>
      <w:r w:rsidRPr="001B26FE">
        <w:rPr>
          <w:rFonts w:ascii="Times New Roman" w:eastAsia="Roboto" w:hAnsi="Times New Roman" w:cs="Times New Roman"/>
          <w:b/>
          <w:sz w:val="24"/>
          <w:szCs w:val="24"/>
        </w:rPr>
        <w:t>5.3 Conclusion</w:t>
      </w:r>
    </w:p>
    <w:p w:rsidR="001616F4" w:rsidRPr="001B26FE" w:rsidRDefault="00526993" w:rsidP="0055247A">
      <w:pPr>
        <w:spacing w:before="24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sz w:val="24"/>
          <w:szCs w:val="24"/>
        </w:rPr>
        <w:t>Based on the findings of this study, it can be concluded that the canned soft drinks sold within the Usmanu Danfodiyo University Sokoto environment are not entirely free from heavy metal contamination. While essential metals are mostly within safe limits, the presence of toxic metals, particularly lead and cadmium, at concentrations exceeding regulatory standards is a major public health concern. The results suggest a potential breakdown in quality control processes either during production, via contaminated raw materials, or due to leaching from packaging materials. Therefore, the regular consumption of these non-compliant products may predispose consumers to the adverse health effects associated with chronic heavy metal exposure.</w:t>
      </w:r>
    </w:p>
    <w:p w:rsidR="001616F4" w:rsidRPr="001B26FE" w:rsidRDefault="00526993" w:rsidP="0055247A">
      <w:pPr>
        <w:spacing w:after="0" w:line="480" w:lineRule="auto"/>
        <w:jc w:val="both"/>
        <w:rPr>
          <w:rFonts w:ascii="Times New Roman" w:eastAsia="Roboto" w:hAnsi="Times New Roman" w:cs="Times New Roman"/>
          <w:b/>
          <w:sz w:val="24"/>
          <w:szCs w:val="24"/>
        </w:rPr>
      </w:pPr>
      <w:r w:rsidRPr="001B26FE">
        <w:rPr>
          <w:rFonts w:ascii="Times New Roman" w:eastAsia="Roboto" w:hAnsi="Times New Roman" w:cs="Times New Roman"/>
          <w:b/>
          <w:sz w:val="24"/>
          <w:szCs w:val="24"/>
        </w:rPr>
        <w:t>5.4 Recommendations</w:t>
      </w:r>
    </w:p>
    <w:p w:rsidR="001616F4" w:rsidRPr="001B26FE" w:rsidRDefault="00526993" w:rsidP="0055247A">
      <w:pPr>
        <w:spacing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sz w:val="24"/>
          <w:szCs w:val="24"/>
        </w:rPr>
        <w:t>Based on the study's findings and conclusions, the following recommendations are made:</w:t>
      </w:r>
    </w:p>
    <w:p w:rsidR="001616F4" w:rsidRPr="001B26FE" w:rsidRDefault="00526993" w:rsidP="0055247A">
      <w:pPr>
        <w:numPr>
          <w:ilvl w:val="0"/>
          <w:numId w:val="10"/>
        </w:numPr>
        <w:spacing w:after="0" w:line="480" w:lineRule="auto"/>
        <w:jc w:val="both"/>
        <w:rPr>
          <w:rFonts w:ascii="Times New Roman" w:hAnsi="Times New Roman" w:cs="Times New Roman"/>
          <w:sz w:val="24"/>
          <w:szCs w:val="24"/>
        </w:rPr>
      </w:pPr>
      <w:r w:rsidRPr="001B26FE">
        <w:rPr>
          <w:rFonts w:ascii="Times New Roman" w:eastAsia="Roboto" w:hAnsi="Times New Roman" w:cs="Times New Roman"/>
          <w:b/>
          <w:sz w:val="24"/>
          <w:szCs w:val="24"/>
        </w:rPr>
        <w:t>For Regulatory Agencies (NAFDAC and SON):</w:t>
      </w:r>
    </w:p>
    <w:p w:rsidR="0055247A" w:rsidRPr="0055247A" w:rsidRDefault="00526993" w:rsidP="0055247A">
      <w:pPr>
        <w:pStyle w:val="ListParagraph"/>
        <w:numPr>
          <w:ilvl w:val="0"/>
          <w:numId w:val="14"/>
        </w:numPr>
        <w:spacing w:after="0" w:line="480" w:lineRule="auto"/>
        <w:jc w:val="both"/>
        <w:rPr>
          <w:rFonts w:ascii="Times New Roman" w:hAnsi="Times New Roman" w:cs="Times New Roman"/>
          <w:sz w:val="24"/>
          <w:szCs w:val="24"/>
        </w:rPr>
      </w:pPr>
      <w:r w:rsidRPr="0055247A">
        <w:rPr>
          <w:rFonts w:ascii="Times New Roman" w:eastAsia="Roboto" w:hAnsi="Times New Roman" w:cs="Times New Roman"/>
          <w:sz w:val="24"/>
          <w:szCs w:val="24"/>
        </w:rPr>
        <w:t>Regulatory bodies should intensify surveillance and regular monitoring of all soft drinks sold in the Nigerian market, with specific attention to the UDUS area.</w:t>
      </w:r>
    </w:p>
    <w:p w:rsidR="0055247A" w:rsidRPr="0055247A" w:rsidRDefault="00526993" w:rsidP="0055247A">
      <w:pPr>
        <w:pStyle w:val="ListParagraph"/>
        <w:numPr>
          <w:ilvl w:val="0"/>
          <w:numId w:val="14"/>
        </w:numPr>
        <w:spacing w:after="0" w:line="480" w:lineRule="auto"/>
        <w:jc w:val="both"/>
        <w:rPr>
          <w:rFonts w:ascii="Times New Roman" w:hAnsi="Times New Roman" w:cs="Times New Roman"/>
          <w:sz w:val="24"/>
          <w:szCs w:val="24"/>
        </w:rPr>
      </w:pPr>
      <w:r w:rsidRPr="0055247A">
        <w:rPr>
          <w:rFonts w:ascii="Times New Roman" w:eastAsia="Roboto" w:hAnsi="Times New Roman" w:cs="Times New Roman"/>
          <w:sz w:val="24"/>
          <w:szCs w:val="24"/>
        </w:rPr>
        <w:t>Strict enforcement of quality control standards for heavy metals in beverages is essential.</w:t>
      </w:r>
    </w:p>
    <w:p w:rsidR="001616F4" w:rsidRPr="0055247A" w:rsidRDefault="00526993" w:rsidP="0055247A">
      <w:pPr>
        <w:pStyle w:val="ListParagraph"/>
        <w:numPr>
          <w:ilvl w:val="0"/>
          <w:numId w:val="14"/>
        </w:numPr>
        <w:spacing w:after="0" w:line="480" w:lineRule="auto"/>
        <w:jc w:val="both"/>
        <w:rPr>
          <w:rFonts w:ascii="Times New Roman" w:hAnsi="Times New Roman" w:cs="Times New Roman"/>
          <w:sz w:val="24"/>
          <w:szCs w:val="24"/>
        </w:rPr>
      </w:pPr>
      <w:r w:rsidRPr="0055247A">
        <w:rPr>
          <w:rFonts w:ascii="Times New Roman" w:eastAsia="Roboto" w:hAnsi="Times New Roman" w:cs="Times New Roman"/>
          <w:sz w:val="24"/>
          <w:szCs w:val="24"/>
        </w:rPr>
        <w:lastRenderedPageBreak/>
        <w:t>Manufacturers found to be consistently producing products with heavy metal levels above permissible limits should face sanctions.</w:t>
      </w:r>
    </w:p>
    <w:p w:rsidR="001616F4" w:rsidRPr="001B26FE" w:rsidRDefault="00526993" w:rsidP="0055247A">
      <w:pPr>
        <w:numPr>
          <w:ilvl w:val="0"/>
          <w:numId w:val="10"/>
        </w:numPr>
        <w:spacing w:after="0" w:line="480" w:lineRule="auto"/>
        <w:jc w:val="both"/>
        <w:rPr>
          <w:rFonts w:ascii="Times New Roman" w:hAnsi="Times New Roman" w:cs="Times New Roman"/>
          <w:sz w:val="24"/>
          <w:szCs w:val="24"/>
        </w:rPr>
      </w:pPr>
      <w:r w:rsidRPr="001B26FE">
        <w:rPr>
          <w:rFonts w:ascii="Times New Roman" w:eastAsia="Roboto" w:hAnsi="Times New Roman" w:cs="Times New Roman"/>
          <w:b/>
          <w:sz w:val="24"/>
          <w:szCs w:val="24"/>
        </w:rPr>
        <w:t>For Manufacturers:</w:t>
      </w:r>
    </w:p>
    <w:p w:rsidR="001616F4" w:rsidRPr="0055247A" w:rsidRDefault="00526993" w:rsidP="0055247A">
      <w:pPr>
        <w:pStyle w:val="ListParagraph"/>
        <w:numPr>
          <w:ilvl w:val="0"/>
          <w:numId w:val="16"/>
        </w:numPr>
        <w:spacing w:after="0" w:line="480" w:lineRule="auto"/>
        <w:jc w:val="both"/>
        <w:rPr>
          <w:rFonts w:ascii="Times New Roman" w:eastAsia="Roboto" w:hAnsi="Times New Roman" w:cs="Times New Roman"/>
          <w:sz w:val="24"/>
          <w:szCs w:val="24"/>
        </w:rPr>
      </w:pPr>
      <w:r w:rsidRPr="0055247A">
        <w:rPr>
          <w:rFonts w:ascii="Times New Roman" w:eastAsia="Roboto" w:hAnsi="Times New Roman" w:cs="Times New Roman"/>
          <w:sz w:val="24"/>
          <w:szCs w:val="24"/>
        </w:rPr>
        <w:t>Manufacturers should consistently monitor the quality of all raw materials, especially the water supply, for heavy metal contamination before use.</w:t>
      </w:r>
    </w:p>
    <w:p w:rsidR="001616F4" w:rsidRPr="0055247A" w:rsidRDefault="00526993" w:rsidP="0055247A">
      <w:pPr>
        <w:pStyle w:val="ListParagraph"/>
        <w:numPr>
          <w:ilvl w:val="0"/>
          <w:numId w:val="16"/>
        </w:numPr>
        <w:spacing w:after="0" w:line="480" w:lineRule="auto"/>
        <w:jc w:val="both"/>
        <w:rPr>
          <w:rFonts w:ascii="Times New Roman" w:eastAsia="Roboto" w:hAnsi="Times New Roman" w:cs="Times New Roman"/>
          <w:sz w:val="24"/>
          <w:szCs w:val="24"/>
        </w:rPr>
      </w:pPr>
      <w:r w:rsidRPr="0055247A">
        <w:rPr>
          <w:rFonts w:ascii="Times New Roman" w:eastAsia="Roboto" w:hAnsi="Times New Roman" w:cs="Times New Roman"/>
          <w:sz w:val="24"/>
          <w:szCs w:val="24"/>
        </w:rPr>
        <w:t>They must ensure the integrity of the internal lining of the aluminum cans to prevent leaching of metals into the acidic beverage.</w:t>
      </w:r>
    </w:p>
    <w:p w:rsidR="001616F4" w:rsidRPr="0055247A" w:rsidRDefault="00526993" w:rsidP="0055247A">
      <w:pPr>
        <w:pStyle w:val="ListParagraph"/>
        <w:numPr>
          <w:ilvl w:val="0"/>
          <w:numId w:val="16"/>
        </w:numPr>
        <w:spacing w:after="0" w:line="480" w:lineRule="auto"/>
        <w:jc w:val="both"/>
        <w:rPr>
          <w:rFonts w:ascii="Times New Roman" w:eastAsia="Roboto" w:hAnsi="Times New Roman" w:cs="Times New Roman"/>
          <w:sz w:val="24"/>
          <w:szCs w:val="24"/>
        </w:rPr>
      </w:pPr>
      <w:r w:rsidRPr="0055247A">
        <w:rPr>
          <w:rFonts w:ascii="Times New Roman" w:eastAsia="Roboto" w:hAnsi="Times New Roman" w:cs="Times New Roman"/>
          <w:sz w:val="24"/>
          <w:szCs w:val="24"/>
        </w:rPr>
        <w:t>Strict adherence to Good Manufacturing Practices (GMP) should be prioritized during all stages of production, sterilization, and packaging.</w:t>
      </w:r>
    </w:p>
    <w:p w:rsidR="0055247A" w:rsidRDefault="00526993" w:rsidP="0055247A">
      <w:pPr>
        <w:numPr>
          <w:ilvl w:val="0"/>
          <w:numId w:val="10"/>
        </w:numPr>
        <w:spacing w:after="0" w:line="480" w:lineRule="auto"/>
        <w:jc w:val="both"/>
        <w:rPr>
          <w:rFonts w:ascii="Times New Roman" w:hAnsi="Times New Roman" w:cs="Times New Roman"/>
          <w:sz w:val="24"/>
          <w:szCs w:val="24"/>
        </w:rPr>
      </w:pPr>
      <w:r w:rsidRPr="001B26FE">
        <w:rPr>
          <w:rFonts w:ascii="Times New Roman" w:eastAsia="Roboto" w:hAnsi="Times New Roman" w:cs="Times New Roman"/>
          <w:b/>
          <w:sz w:val="24"/>
          <w:szCs w:val="24"/>
        </w:rPr>
        <w:t>For Consumers:</w:t>
      </w:r>
    </w:p>
    <w:p w:rsidR="001616F4" w:rsidRPr="007468AA" w:rsidRDefault="00526993" w:rsidP="007468AA">
      <w:pPr>
        <w:pStyle w:val="ListParagraph"/>
        <w:numPr>
          <w:ilvl w:val="0"/>
          <w:numId w:val="17"/>
        </w:numPr>
        <w:spacing w:after="0" w:line="480" w:lineRule="auto"/>
        <w:jc w:val="both"/>
        <w:rPr>
          <w:rFonts w:ascii="Times New Roman" w:hAnsi="Times New Roman" w:cs="Times New Roman"/>
          <w:sz w:val="24"/>
          <w:szCs w:val="24"/>
        </w:rPr>
      </w:pPr>
      <w:r w:rsidRPr="007468AA">
        <w:rPr>
          <w:rFonts w:ascii="Times New Roman" w:eastAsia="Roboto" w:hAnsi="Times New Roman" w:cs="Times New Roman"/>
          <w:sz w:val="24"/>
          <w:szCs w:val="24"/>
        </w:rPr>
        <w:t>Consumers should be educated on the potential health risks associated with the frequent and long-term consumption of certain canned soft drink brands.</w:t>
      </w:r>
    </w:p>
    <w:p w:rsidR="001616F4" w:rsidRPr="007468AA" w:rsidRDefault="00526993" w:rsidP="007468AA">
      <w:pPr>
        <w:pStyle w:val="ListParagraph"/>
        <w:numPr>
          <w:ilvl w:val="0"/>
          <w:numId w:val="17"/>
        </w:numPr>
        <w:spacing w:after="0" w:line="480" w:lineRule="auto"/>
        <w:jc w:val="both"/>
        <w:rPr>
          <w:rFonts w:ascii="Times New Roman" w:eastAsia="Roboto" w:hAnsi="Times New Roman" w:cs="Times New Roman"/>
          <w:sz w:val="24"/>
          <w:szCs w:val="24"/>
        </w:rPr>
      </w:pPr>
      <w:r w:rsidRPr="007468AA">
        <w:rPr>
          <w:rFonts w:ascii="Times New Roman" w:eastAsia="Roboto" w:hAnsi="Times New Roman" w:cs="Times New Roman"/>
          <w:sz w:val="24"/>
          <w:szCs w:val="24"/>
        </w:rPr>
        <w:t>Diversifying beverage choices and moderate consumption are advisable.</w:t>
      </w:r>
    </w:p>
    <w:p w:rsidR="001616F4" w:rsidRPr="001B26FE" w:rsidRDefault="00526993" w:rsidP="0055247A">
      <w:pPr>
        <w:numPr>
          <w:ilvl w:val="0"/>
          <w:numId w:val="10"/>
        </w:numPr>
        <w:spacing w:after="0" w:line="480" w:lineRule="auto"/>
        <w:jc w:val="both"/>
        <w:rPr>
          <w:rFonts w:ascii="Times New Roman" w:hAnsi="Times New Roman" w:cs="Times New Roman"/>
          <w:sz w:val="24"/>
          <w:szCs w:val="24"/>
        </w:rPr>
      </w:pPr>
      <w:r w:rsidRPr="001B26FE">
        <w:rPr>
          <w:rFonts w:ascii="Times New Roman" w:eastAsia="Roboto" w:hAnsi="Times New Roman" w:cs="Times New Roman"/>
          <w:b/>
          <w:sz w:val="24"/>
          <w:szCs w:val="24"/>
        </w:rPr>
        <w:t>For Future Research:</w:t>
      </w:r>
    </w:p>
    <w:p w:rsidR="001616F4" w:rsidRPr="007468AA" w:rsidRDefault="00526993" w:rsidP="007468AA">
      <w:pPr>
        <w:pStyle w:val="ListParagraph"/>
        <w:numPr>
          <w:ilvl w:val="0"/>
          <w:numId w:val="18"/>
        </w:numPr>
        <w:spacing w:after="0" w:line="480" w:lineRule="auto"/>
        <w:jc w:val="both"/>
        <w:rPr>
          <w:rFonts w:ascii="Times New Roman" w:eastAsia="Roboto" w:hAnsi="Times New Roman" w:cs="Times New Roman"/>
          <w:sz w:val="24"/>
          <w:szCs w:val="24"/>
        </w:rPr>
      </w:pPr>
      <w:r w:rsidRPr="007468AA">
        <w:rPr>
          <w:rFonts w:ascii="Times New Roman" w:eastAsia="Roboto" w:hAnsi="Times New Roman" w:cs="Times New Roman"/>
          <w:sz w:val="24"/>
          <w:szCs w:val="24"/>
        </w:rPr>
        <w:t>Further research should be conducted to determine the specific source of the heavy metal contamination (e.g., raw water, ingredients, or packaging material).</w:t>
      </w:r>
    </w:p>
    <w:p w:rsidR="001616F4" w:rsidRPr="007468AA" w:rsidRDefault="00526993" w:rsidP="007468AA">
      <w:pPr>
        <w:pStyle w:val="ListParagraph"/>
        <w:numPr>
          <w:ilvl w:val="0"/>
          <w:numId w:val="18"/>
        </w:numPr>
        <w:spacing w:after="0" w:line="480" w:lineRule="auto"/>
        <w:jc w:val="both"/>
        <w:rPr>
          <w:rFonts w:ascii="Times New Roman" w:eastAsia="Roboto" w:hAnsi="Times New Roman" w:cs="Times New Roman"/>
          <w:sz w:val="24"/>
          <w:szCs w:val="24"/>
        </w:rPr>
      </w:pPr>
      <w:r w:rsidRPr="007468AA">
        <w:rPr>
          <w:rFonts w:ascii="Times New Roman" w:eastAsia="Roboto" w:hAnsi="Times New Roman" w:cs="Times New Roman"/>
          <w:sz w:val="24"/>
          <w:szCs w:val="24"/>
        </w:rPr>
        <w:t>Health risk assessment studies focusing on the daily intake rate of these metals by consumers in the region are recommended to quantify the actual health burden.</w:t>
      </w:r>
    </w:p>
    <w:p w:rsidR="001616F4" w:rsidRPr="007468AA" w:rsidRDefault="00526993" w:rsidP="007468AA">
      <w:pPr>
        <w:pStyle w:val="ListParagraph"/>
        <w:numPr>
          <w:ilvl w:val="0"/>
          <w:numId w:val="18"/>
        </w:numPr>
        <w:spacing w:after="0" w:line="480" w:lineRule="auto"/>
        <w:jc w:val="both"/>
        <w:rPr>
          <w:rFonts w:ascii="Times New Roman" w:eastAsia="Roboto" w:hAnsi="Times New Roman" w:cs="Times New Roman"/>
          <w:sz w:val="24"/>
          <w:szCs w:val="24"/>
        </w:rPr>
      </w:pPr>
      <w:r w:rsidRPr="007468AA">
        <w:rPr>
          <w:rFonts w:ascii="Times New Roman" w:eastAsia="Roboto" w:hAnsi="Times New Roman" w:cs="Times New Roman"/>
          <w:sz w:val="24"/>
          <w:szCs w:val="24"/>
        </w:rPr>
        <w:t>Comparative studies on heavy metal levels in soft drinks stored under different environmental conditions (e.g., temperature, duration) are needed to understand the leaching dynamics</w:t>
      </w:r>
    </w:p>
    <w:p w:rsidR="001616F4" w:rsidRPr="001B26FE" w:rsidRDefault="001616F4" w:rsidP="0055247A">
      <w:pPr>
        <w:spacing w:after="0" w:line="480" w:lineRule="auto"/>
        <w:ind w:left="720"/>
        <w:jc w:val="both"/>
        <w:rPr>
          <w:rFonts w:ascii="Times New Roman" w:eastAsia="Roboto" w:hAnsi="Times New Roman" w:cs="Times New Roman"/>
          <w:sz w:val="24"/>
          <w:szCs w:val="24"/>
        </w:rPr>
      </w:pPr>
    </w:p>
    <w:p w:rsidR="001616F4" w:rsidRPr="001B26FE" w:rsidRDefault="001616F4" w:rsidP="0055247A">
      <w:pPr>
        <w:spacing w:after="0" w:line="480" w:lineRule="auto"/>
        <w:rPr>
          <w:rFonts w:ascii="Times New Roman" w:eastAsia="Roboto" w:hAnsi="Times New Roman" w:cs="Times New Roman"/>
          <w:sz w:val="24"/>
          <w:szCs w:val="24"/>
        </w:rPr>
      </w:pPr>
    </w:p>
    <w:p w:rsidR="001616F4" w:rsidRPr="0055247A" w:rsidRDefault="00526993" w:rsidP="0055247A">
      <w:pPr>
        <w:spacing w:before="480" w:after="0" w:line="480" w:lineRule="auto"/>
        <w:jc w:val="center"/>
        <w:rPr>
          <w:rFonts w:ascii="Times New Roman" w:eastAsia="Roboto" w:hAnsi="Times New Roman" w:cs="Times New Roman"/>
          <w:b/>
          <w:sz w:val="24"/>
          <w:szCs w:val="24"/>
        </w:rPr>
      </w:pPr>
      <w:r w:rsidRPr="0055247A">
        <w:rPr>
          <w:rFonts w:ascii="Times New Roman" w:eastAsia="Roboto" w:hAnsi="Times New Roman" w:cs="Times New Roman"/>
          <w:b/>
          <w:sz w:val="24"/>
          <w:szCs w:val="24"/>
        </w:rPr>
        <w:lastRenderedPageBreak/>
        <w:t>REFERENCE</w:t>
      </w:r>
    </w:p>
    <w:p w:rsidR="001616F4" w:rsidRPr="001B26FE" w:rsidRDefault="00526993" w:rsidP="0055247A">
      <w:pPr>
        <w:spacing w:before="48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sz w:val="24"/>
          <w:szCs w:val="24"/>
        </w:rPr>
        <w:t xml:space="preserve">Anyebuno, G., Hayford Ofori, M., &amp; Owusu, M. (2013). Heavy metal analysis of fruit juice and soft drinks bought from retail markets in Accra. </w:t>
      </w:r>
      <w:r w:rsidRPr="001B26FE">
        <w:rPr>
          <w:rFonts w:ascii="Times New Roman" w:eastAsia="Roboto" w:hAnsi="Times New Roman" w:cs="Times New Roman"/>
          <w:i/>
          <w:sz w:val="24"/>
          <w:szCs w:val="24"/>
        </w:rPr>
        <w:t>Journal of Scientific Research and Reports</w:t>
      </w:r>
      <w:r w:rsidRPr="001B26FE">
        <w:rPr>
          <w:rFonts w:ascii="Times New Roman" w:eastAsia="Roboto" w:hAnsi="Times New Roman" w:cs="Times New Roman"/>
          <w:sz w:val="24"/>
          <w:szCs w:val="24"/>
        </w:rPr>
        <w:t xml:space="preserve">, </w:t>
      </w:r>
      <w:r w:rsidRPr="001B26FE">
        <w:rPr>
          <w:rFonts w:ascii="Times New Roman" w:eastAsia="Roboto" w:hAnsi="Times New Roman" w:cs="Times New Roman"/>
          <w:i/>
          <w:sz w:val="24"/>
          <w:szCs w:val="24"/>
        </w:rPr>
        <w:t>2</w:t>
      </w:r>
      <w:r w:rsidRPr="001B26FE">
        <w:rPr>
          <w:rFonts w:ascii="Times New Roman" w:eastAsia="Roboto" w:hAnsi="Times New Roman" w:cs="Times New Roman"/>
          <w:sz w:val="24"/>
          <w:szCs w:val="24"/>
        </w:rPr>
        <w:t>(1), 1449–1457.</w:t>
      </w:r>
    </w:p>
    <w:p w:rsidR="001616F4" w:rsidRPr="001B26FE" w:rsidRDefault="00526993" w:rsidP="0055247A">
      <w:pPr>
        <w:spacing w:before="24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sz w:val="24"/>
          <w:szCs w:val="24"/>
        </w:rPr>
        <w:t xml:space="preserve">Codex Alimentarius Commission. (2015). </w:t>
      </w:r>
      <w:r w:rsidRPr="001B26FE">
        <w:rPr>
          <w:rFonts w:ascii="Times New Roman" w:eastAsia="Roboto" w:hAnsi="Times New Roman" w:cs="Times New Roman"/>
          <w:i/>
          <w:sz w:val="24"/>
          <w:szCs w:val="24"/>
        </w:rPr>
        <w:t>General standard for contaminants and toxins in food and feed</w:t>
      </w:r>
      <w:r w:rsidRPr="001B26FE">
        <w:rPr>
          <w:rFonts w:ascii="Times New Roman" w:eastAsia="Roboto" w:hAnsi="Times New Roman" w:cs="Times New Roman"/>
          <w:sz w:val="24"/>
          <w:szCs w:val="24"/>
        </w:rPr>
        <w:t xml:space="preserve"> (CODEX STAN 193-1995). FAO/WHO.</w:t>
      </w:r>
    </w:p>
    <w:p w:rsidR="001616F4" w:rsidRPr="001B26FE" w:rsidRDefault="00526993" w:rsidP="0055247A">
      <w:pPr>
        <w:spacing w:before="24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sz w:val="24"/>
          <w:szCs w:val="24"/>
        </w:rPr>
        <w:t xml:space="preserve">Environmental Protection Agency (EPA). (2018). </w:t>
      </w:r>
      <w:r w:rsidRPr="001B26FE">
        <w:rPr>
          <w:rFonts w:ascii="Times New Roman" w:eastAsia="Roboto" w:hAnsi="Times New Roman" w:cs="Times New Roman"/>
          <w:i/>
          <w:sz w:val="24"/>
          <w:szCs w:val="24"/>
        </w:rPr>
        <w:t>National primary drinking water regulations</w:t>
      </w:r>
      <w:r w:rsidRPr="001B26FE">
        <w:rPr>
          <w:rFonts w:ascii="Times New Roman" w:eastAsia="Roboto" w:hAnsi="Times New Roman" w:cs="Times New Roman"/>
          <w:sz w:val="24"/>
          <w:szCs w:val="24"/>
        </w:rPr>
        <w:t>. U.S. Environmental Protection Agency.</w:t>
      </w:r>
    </w:p>
    <w:p w:rsidR="001616F4" w:rsidRPr="001B26FE" w:rsidRDefault="00526993" w:rsidP="0055247A">
      <w:pPr>
        <w:spacing w:before="24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sz w:val="24"/>
          <w:szCs w:val="24"/>
        </w:rPr>
        <w:t xml:space="preserve">Ibeto, C. N., &amp; Okoye, C. O. B. (2011). Assessment of heavy metals in some soft drinks consumed in Nigeria. </w:t>
      </w:r>
      <w:r w:rsidRPr="001B26FE">
        <w:rPr>
          <w:rFonts w:ascii="Times New Roman" w:eastAsia="Roboto" w:hAnsi="Times New Roman" w:cs="Times New Roman"/>
          <w:i/>
          <w:sz w:val="24"/>
          <w:szCs w:val="24"/>
        </w:rPr>
        <w:t>Journal of Emerging Trends in Engineering and Applied Sciences (JETEAS)</w:t>
      </w:r>
      <w:r w:rsidRPr="001B26FE">
        <w:rPr>
          <w:rFonts w:ascii="Times New Roman" w:eastAsia="Roboto" w:hAnsi="Times New Roman" w:cs="Times New Roman"/>
          <w:sz w:val="24"/>
          <w:szCs w:val="24"/>
        </w:rPr>
        <w:t xml:space="preserve">, </w:t>
      </w:r>
      <w:r w:rsidRPr="001B26FE">
        <w:rPr>
          <w:rFonts w:ascii="Times New Roman" w:eastAsia="Roboto" w:hAnsi="Times New Roman" w:cs="Times New Roman"/>
          <w:i/>
          <w:sz w:val="24"/>
          <w:szCs w:val="24"/>
        </w:rPr>
        <w:t>2</w:t>
      </w:r>
      <w:r w:rsidRPr="001B26FE">
        <w:rPr>
          <w:rFonts w:ascii="Times New Roman" w:eastAsia="Roboto" w:hAnsi="Times New Roman" w:cs="Times New Roman"/>
          <w:sz w:val="24"/>
          <w:szCs w:val="24"/>
        </w:rPr>
        <w:t xml:space="preserve">(3), 512–517. [1] WHO (2011). </w:t>
      </w:r>
      <w:r w:rsidRPr="001B26FE">
        <w:rPr>
          <w:rFonts w:ascii="Times New Roman" w:eastAsia="Roboto" w:hAnsi="Times New Roman" w:cs="Times New Roman"/>
          <w:i/>
          <w:sz w:val="24"/>
          <w:szCs w:val="24"/>
        </w:rPr>
        <w:t>Guidelines for drinking-water quality</w:t>
      </w:r>
      <w:r w:rsidRPr="001B26FE">
        <w:rPr>
          <w:rFonts w:ascii="Times New Roman" w:eastAsia="Roboto" w:hAnsi="Times New Roman" w:cs="Times New Roman"/>
          <w:sz w:val="24"/>
          <w:szCs w:val="24"/>
        </w:rPr>
        <w:t>, 4th edition. World Health Organization, Geneva.</w:t>
      </w:r>
    </w:p>
    <w:p w:rsidR="001616F4" w:rsidRPr="001B26FE" w:rsidRDefault="00526993" w:rsidP="0055247A">
      <w:pPr>
        <w:spacing w:before="24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sz w:val="24"/>
          <w:szCs w:val="24"/>
        </w:rPr>
        <w:t xml:space="preserve">EPA (2018). </w:t>
      </w:r>
      <w:r w:rsidRPr="001B26FE">
        <w:rPr>
          <w:rFonts w:ascii="Times New Roman" w:eastAsia="Roboto" w:hAnsi="Times New Roman" w:cs="Times New Roman"/>
          <w:i/>
          <w:sz w:val="24"/>
          <w:szCs w:val="24"/>
        </w:rPr>
        <w:t>National Primary Drinking Water Regulations</w:t>
      </w:r>
      <w:r w:rsidRPr="001B26FE">
        <w:rPr>
          <w:rFonts w:ascii="Times New Roman" w:eastAsia="Roboto" w:hAnsi="Times New Roman" w:cs="Times New Roman"/>
          <w:sz w:val="24"/>
          <w:szCs w:val="24"/>
        </w:rPr>
        <w:t>. U.S. Environmental Protection Agency, Washington D.C.</w:t>
      </w:r>
    </w:p>
    <w:p w:rsidR="006746B7" w:rsidRDefault="00526993" w:rsidP="0055247A">
      <w:pPr>
        <w:spacing w:before="24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sz w:val="24"/>
          <w:szCs w:val="24"/>
        </w:rPr>
        <w:t xml:space="preserve">SON (2015). </w:t>
      </w:r>
      <w:r w:rsidRPr="001B26FE">
        <w:rPr>
          <w:rFonts w:ascii="Times New Roman" w:eastAsia="Roboto" w:hAnsi="Times New Roman" w:cs="Times New Roman"/>
          <w:i/>
          <w:sz w:val="24"/>
          <w:szCs w:val="24"/>
        </w:rPr>
        <w:t>Nigerian Industrial Standard: Potable Water – Specification (NIS 554: 2015)</w:t>
      </w:r>
      <w:r w:rsidRPr="001B26FE">
        <w:rPr>
          <w:rFonts w:ascii="Times New Roman" w:eastAsia="Roboto" w:hAnsi="Times New Roman" w:cs="Times New Roman"/>
          <w:sz w:val="24"/>
          <w:szCs w:val="24"/>
        </w:rPr>
        <w:t>. Standards Organisation of Nigeria, Lagos.</w:t>
      </w:r>
    </w:p>
    <w:p w:rsidR="001616F4" w:rsidRPr="001B26FE" w:rsidRDefault="00526993" w:rsidP="0055247A">
      <w:pPr>
        <w:spacing w:before="24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sz w:val="24"/>
          <w:szCs w:val="24"/>
        </w:rPr>
        <w:t xml:space="preserve">Adetunde, O. T., &amp; Oluwatuyi, O. E. (2014). Heavy metal concentration in some soft drinks sold in Nigeria. </w:t>
      </w:r>
      <w:r w:rsidRPr="001B26FE">
        <w:rPr>
          <w:rFonts w:ascii="Times New Roman" w:eastAsia="Roboto" w:hAnsi="Times New Roman" w:cs="Times New Roman"/>
          <w:i/>
          <w:sz w:val="24"/>
          <w:szCs w:val="24"/>
        </w:rPr>
        <w:t>Journal of Applied Science and Environmental Management, 18</w:t>
      </w:r>
      <w:r w:rsidRPr="001B26FE">
        <w:rPr>
          <w:rFonts w:ascii="Times New Roman" w:eastAsia="Roboto" w:hAnsi="Times New Roman" w:cs="Times New Roman"/>
          <w:sz w:val="24"/>
          <w:szCs w:val="24"/>
        </w:rPr>
        <w:t>(1), 163-166.</w:t>
      </w:r>
    </w:p>
    <w:p w:rsidR="001616F4" w:rsidRPr="001B26FE" w:rsidRDefault="00526993" w:rsidP="0055247A">
      <w:pPr>
        <w:spacing w:before="24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sz w:val="24"/>
          <w:szCs w:val="24"/>
        </w:rPr>
        <w:lastRenderedPageBreak/>
        <w:t xml:space="preserve">[5] Ibeto, C. N., &amp; Okoye, C. O. B. (2011). Assessment of heavy metals in some soft drinks consumed in Nigeria. </w:t>
      </w:r>
      <w:r w:rsidRPr="001B26FE">
        <w:rPr>
          <w:rFonts w:ascii="Times New Roman" w:eastAsia="Roboto" w:hAnsi="Times New Roman" w:cs="Times New Roman"/>
          <w:i/>
          <w:sz w:val="24"/>
          <w:szCs w:val="24"/>
        </w:rPr>
        <w:t>Journal of Emerging Trends in Engineering and Applied Sciences (JETEAS), 2</w:t>
      </w:r>
      <w:r w:rsidRPr="001B26FE">
        <w:rPr>
          <w:rFonts w:ascii="Times New Roman" w:eastAsia="Roboto" w:hAnsi="Times New Roman" w:cs="Times New Roman"/>
          <w:sz w:val="24"/>
          <w:szCs w:val="24"/>
        </w:rPr>
        <w:t>(3), 512-517.</w:t>
      </w:r>
    </w:p>
    <w:p w:rsidR="001616F4" w:rsidRPr="001B26FE" w:rsidRDefault="00526993" w:rsidP="006746B7">
      <w:pPr>
        <w:spacing w:before="48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sz w:val="24"/>
          <w:szCs w:val="24"/>
        </w:rPr>
        <w:t xml:space="preserve">NAFDAC (various years). </w:t>
      </w:r>
      <w:r w:rsidRPr="001B26FE">
        <w:rPr>
          <w:rFonts w:ascii="Times New Roman" w:eastAsia="Roboto" w:hAnsi="Times New Roman" w:cs="Times New Roman"/>
          <w:i/>
          <w:sz w:val="24"/>
          <w:szCs w:val="24"/>
        </w:rPr>
        <w:t>Annual Reports and Guidelines</w:t>
      </w:r>
      <w:r w:rsidRPr="001B26FE">
        <w:rPr>
          <w:rFonts w:ascii="Times New Roman" w:eastAsia="Roboto" w:hAnsi="Times New Roman" w:cs="Times New Roman"/>
          <w:sz w:val="24"/>
          <w:szCs w:val="24"/>
        </w:rPr>
        <w:t xml:space="preserve">. National Agency for Food </w:t>
      </w:r>
      <w:r w:rsidRPr="001B26FE">
        <w:rPr>
          <w:rFonts w:ascii="Times New Roman" w:eastAsia="Roboto" w:hAnsi="Times New Roman" w:cs="Times New Roman"/>
          <w:noProof/>
          <w:sz w:val="24"/>
          <w:szCs w:val="24"/>
          <w:lang w:val="en-US"/>
        </w:rPr>
        <w:drawing>
          <wp:anchor distT="0" distB="0" distL="0" distR="0" simplePos="0" relativeHeight="251659264" behindDoc="0" locked="0" layoutInCell="1" hidden="0" allowOverlap="1">
            <wp:simplePos x="0" y="0"/>
            <wp:positionH relativeFrom="page">
              <wp:posOffset>1034847</wp:posOffset>
            </wp:positionH>
            <wp:positionV relativeFrom="page">
              <wp:posOffset>56507063</wp:posOffset>
            </wp:positionV>
            <wp:extent cx="2505075" cy="2743200"/>
            <wp:effectExtent l="0" t="0" r="0" b="0"/>
            <wp:wrapNone/>
            <wp:docPr id="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4"/>
                    <a:srcRect/>
                    <a:stretch>
                      <a:fillRect/>
                    </a:stretch>
                  </pic:blipFill>
                  <pic:spPr>
                    <a:xfrm rot="10800000">
                      <a:off x="0" y="0"/>
                      <a:ext cx="2505075" cy="2743200"/>
                    </a:xfrm>
                    <a:prstGeom prst="rect">
                      <a:avLst/>
                    </a:prstGeom>
                    <a:ln/>
                  </pic:spPr>
                </pic:pic>
              </a:graphicData>
            </a:graphic>
          </wp:anchor>
        </w:drawing>
      </w:r>
      <w:r w:rsidRPr="001B26FE">
        <w:rPr>
          <w:rFonts w:ascii="Times New Roman" w:eastAsia="Roboto" w:hAnsi="Times New Roman" w:cs="Times New Roman"/>
          <w:sz w:val="24"/>
          <w:szCs w:val="24"/>
        </w:rPr>
        <w:t xml:space="preserve">and Drug Administration and Control, Abuja   Adetunde, O. T., &amp; Oluwatuyi, O. E. (2014). Heavy metal concentration in some soft drinks sold in Nigeria. </w:t>
      </w:r>
      <w:r w:rsidRPr="001B26FE">
        <w:rPr>
          <w:rFonts w:ascii="Times New Roman" w:eastAsia="Roboto" w:hAnsi="Times New Roman" w:cs="Times New Roman"/>
          <w:i/>
          <w:sz w:val="24"/>
          <w:szCs w:val="24"/>
        </w:rPr>
        <w:t>Journal of Applied Science and Environmental Management</w:t>
      </w:r>
      <w:r w:rsidRPr="001B26FE">
        <w:rPr>
          <w:rFonts w:ascii="Times New Roman" w:eastAsia="Roboto" w:hAnsi="Times New Roman" w:cs="Times New Roman"/>
          <w:sz w:val="24"/>
          <w:szCs w:val="24"/>
        </w:rPr>
        <w:t xml:space="preserve">, </w:t>
      </w:r>
      <w:r w:rsidRPr="001B26FE">
        <w:rPr>
          <w:rFonts w:ascii="Times New Roman" w:eastAsia="Roboto" w:hAnsi="Times New Roman" w:cs="Times New Roman"/>
          <w:i/>
          <w:sz w:val="24"/>
          <w:szCs w:val="24"/>
        </w:rPr>
        <w:t>18</w:t>
      </w:r>
      <w:r w:rsidRPr="001B26FE">
        <w:rPr>
          <w:rFonts w:ascii="Times New Roman" w:eastAsia="Roboto" w:hAnsi="Times New Roman" w:cs="Times New Roman"/>
          <w:sz w:val="24"/>
          <w:szCs w:val="24"/>
        </w:rPr>
        <w:t xml:space="preserve">(1), 163–166. Agency for Toxic Substances and Disease Registry (ATSDR). (2019). </w:t>
      </w:r>
      <w:r w:rsidRPr="001B26FE">
        <w:rPr>
          <w:rFonts w:ascii="Times New Roman" w:eastAsia="Roboto" w:hAnsi="Times New Roman" w:cs="Times New Roman"/>
          <w:i/>
          <w:sz w:val="24"/>
          <w:szCs w:val="24"/>
        </w:rPr>
        <w:t>Toxicological profile for lead</w:t>
      </w:r>
      <w:r w:rsidRPr="001B26FE">
        <w:rPr>
          <w:rFonts w:ascii="Times New Roman" w:eastAsia="Roboto" w:hAnsi="Times New Roman" w:cs="Times New Roman"/>
          <w:sz w:val="24"/>
          <w:szCs w:val="24"/>
        </w:rPr>
        <w:t>. U.S. Department of Health and Human Services, Public Health Service.</w:t>
      </w:r>
    </w:p>
    <w:p w:rsidR="001616F4" w:rsidRPr="001B26FE" w:rsidRDefault="00526993" w:rsidP="0055247A">
      <w:pPr>
        <w:spacing w:before="24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sz w:val="24"/>
          <w:szCs w:val="24"/>
        </w:rPr>
        <w:t xml:space="preserve">Agency for Toxic Substances and Disease Registry (ATSDR). (2020). </w:t>
      </w:r>
      <w:r w:rsidRPr="001B26FE">
        <w:rPr>
          <w:rFonts w:ascii="Times New Roman" w:eastAsia="Roboto" w:hAnsi="Times New Roman" w:cs="Times New Roman"/>
          <w:i/>
          <w:sz w:val="24"/>
          <w:szCs w:val="24"/>
        </w:rPr>
        <w:t>Toxicological profile for cadmium</w:t>
      </w:r>
      <w:r w:rsidRPr="001B26FE">
        <w:rPr>
          <w:rFonts w:ascii="Times New Roman" w:eastAsia="Roboto" w:hAnsi="Times New Roman" w:cs="Times New Roman"/>
          <w:sz w:val="24"/>
          <w:szCs w:val="24"/>
        </w:rPr>
        <w:t>. U.S. Department of Health and Human Services, Public Health Service.</w:t>
      </w:r>
    </w:p>
    <w:p w:rsidR="001616F4" w:rsidRPr="001B26FE" w:rsidRDefault="00526993" w:rsidP="0055247A">
      <w:pPr>
        <w:spacing w:before="24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sz w:val="24"/>
          <w:szCs w:val="24"/>
        </w:rPr>
        <w:t xml:space="preserve">Anyebuno, G., Hayford Ofori, M., &amp; Owusu, M. (2013). Heavy metal analysis of fruit juice and soft drinks bought from retail markets in Accra. </w:t>
      </w:r>
      <w:r w:rsidRPr="001B26FE">
        <w:rPr>
          <w:rFonts w:ascii="Times New Roman" w:eastAsia="Roboto" w:hAnsi="Times New Roman" w:cs="Times New Roman"/>
          <w:i/>
          <w:sz w:val="24"/>
          <w:szCs w:val="24"/>
        </w:rPr>
        <w:t>Journal of Scientific Research and Reports</w:t>
      </w:r>
      <w:r w:rsidRPr="001B26FE">
        <w:rPr>
          <w:rFonts w:ascii="Times New Roman" w:eastAsia="Roboto" w:hAnsi="Times New Roman" w:cs="Times New Roman"/>
          <w:sz w:val="24"/>
          <w:szCs w:val="24"/>
        </w:rPr>
        <w:t xml:space="preserve">, </w:t>
      </w:r>
      <w:r w:rsidRPr="001B26FE">
        <w:rPr>
          <w:rFonts w:ascii="Times New Roman" w:eastAsia="Roboto" w:hAnsi="Times New Roman" w:cs="Times New Roman"/>
          <w:i/>
          <w:sz w:val="24"/>
          <w:szCs w:val="24"/>
        </w:rPr>
        <w:t>2</w:t>
      </w:r>
      <w:r w:rsidRPr="001B26FE">
        <w:rPr>
          <w:rFonts w:ascii="Times New Roman" w:eastAsia="Roboto" w:hAnsi="Times New Roman" w:cs="Times New Roman"/>
          <w:sz w:val="24"/>
          <w:szCs w:val="24"/>
        </w:rPr>
        <w:t>(1), 1449–1457.</w:t>
      </w:r>
    </w:p>
    <w:p w:rsidR="001616F4" w:rsidRPr="001B26FE" w:rsidRDefault="00526993" w:rsidP="0055247A">
      <w:pPr>
        <w:spacing w:before="24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sz w:val="24"/>
          <w:szCs w:val="24"/>
        </w:rPr>
        <w:t xml:space="preserve">Codex Alimentarius Commission. (2015). </w:t>
      </w:r>
      <w:r w:rsidRPr="001B26FE">
        <w:rPr>
          <w:rFonts w:ascii="Times New Roman" w:eastAsia="Roboto" w:hAnsi="Times New Roman" w:cs="Times New Roman"/>
          <w:i/>
          <w:sz w:val="24"/>
          <w:szCs w:val="24"/>
        </w:rPr>
        <w:t>General standard for contaminants and toxins in food and feed</w:t>
      </w:r>
      <w:r w:rsidRPr="001B26FE">
        <w:rPr>
          <w:rFonts w:ascii="Times New Roman" w:eastAsia="Roboto" w:hAnsi="Times New Roman" w:cs="Times New Roman"/>
          <w:sz w:val="24"/>
          <w:szCs w:val="24"/>
        </w:rPr>
        <w:t xml:space="preserve"> (CODEX STAN 193-1995). FAO/WHO.</w:t>
      </w:r>
    </w:p>
    <w:p w:rsidR="001616F4" w:rsidRPr="001B26FE" w:rsidRDefault="00526993" w:rsidP="0055247A">
      <w:pPr>
        <w:spacing w:before="24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sz w:val="24"/>
          <w:szCs w:val="24"/>
        </w:rPr>
        <w:t xml:space="preserve">Environmental Protection Agency (EPA). (2018). </w:t>
      </w:r>
      <w:r w:rsidRPr="001B26FE">
        <w:rPr>
          <w:rFonts w:ascii="Times New Roman" w:eastAsia="Roboto" w:hAnsi="Times New Roman" w:cs="Times New Roman"/>
          <w:i/>
          <w:sz w:val="24"/>
          <w:szCs w:val="24"/>
        </w:rPr>
        <w:t>National primary drinking water regulations</w:t>
      </w:r>
      <w:r w:rsidRPr="001B26FE">
        <w:rPr>
          <w:rFonts w:ascii="Times New Roman" w:eastAsia="Roboto" w:hAnsi="Times New Roman" w:cs="Times New Roman"/>
          <w:sz w:val="24"/>
          <w:szCs w:val="24"/>
        </w:rPr>
        <w:t>. U.S. Environmental Protection Agency.</w:t>
      </w:r>
    </w:p>
    <w:p w:rsidR="001616F4" w:rsidRPr="001B26FE" w:rsidRDefault="00526993" w:rsidP="0055247A">
      <w:pPr>
        <w:spacing w:before="24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sz w:val="24"/>
          <w:szCs w:val="24"/>
        </w:rPr>
        <w:t xml:space="preserve">Ibeto, C. N., &amp; Okoye, C. O. B. (2011). Assessment of heavy metals in some soft drinks consumed in Nigeria. </w:t>
      </w:r>
      <w:r w:rsidRPr="001B26FE">
        <w:rPr>
          <w:rFonts w:ascii="Times New Roman" w:eastAsia="Roboto" w:hAnsi="Times New Roman" w:cs="Times New Roman"/>
          <w:i/>
          <w:sz w:val="24"/>
          <w:szCs w:val="24"/>
        </w:rPr>
        <w:t>Journal of Emerging Trends in Engineering and Applied Sciences (JETEAS)</w:t>
      </w:r>
      <w:r w:rsidRPr="001B26FE">
        <w:rPr>
          <w:rFonts w:ascii="Times New Roman" w:eastAsia="Roboto" w:hAnsi="Times New Roman" w:cs="Times New Roman"/>
          <w:sz w:val="24"/>
          <w:szCs w:val="24"/>
        </w:rPr>
        <w:t xml:space="preserve">, </w:t>
      </w:r>
      <w:r w:rsidRPr="001B26FE">
        <w:rPr>
          <w:rFonts w:ascii="Times New Roman" w:eastAsia="Roboto" w:hAnsi="Times New Roman" w:cs="Times New Roman"/>
          <w:i/>
          <w:sz w:val="24"/>
          <w:szCs w:val="24"/>
        </w:rPr>
        <w:t>2</w:t>
      </w:r>
      <w:r w:rsidRPr="001B26FE">
        <w:rPr>
          <w:rFonts w:ascii="Times New Roman" w:eastAsia="Roboto" w:hAnsi="Times New Roman" w:cs="Times New Roman"/>
          <w:sz w:val="24"/>
          <w:szCs w:val="24"/>
        </w:rPr>
        <w:t xml:space="preserve">(3), </w:t>
      </w:r>
      <w:r w:rsidRPr="001B26FE">
        <w:rPr>
          <w:rFonts w:ascii="Times New Roman" w:eastAsia="Roboto" w:hAnsi="Times New Roman" w:cs="Times New Roman"/>
          <w:sz w:val="24"/>
          <w:szCs w:val="24"/>
        </w:rPr>
        <w:lastRenderedPageBreak/>
        <w:t xml:space="preserve">512–517. [1] WHO (2011). </w:t>
      </w:r>
      <w:r w:rsidRPr="001B26FE">
        <w:rPr>
          <w:rFonts w:ascii="Times New Roman" w:eastAsia="Roboto" w:hAnsi="Times New Roman" w:cs="Times New Roman"/>
          <w:i/>
          <w:sz w:val="24"/>
          <w:szCs w:val="24"/>
        </w:rPr>
        <w:t>Guidelines for drinking-water quality</w:t>
      </w:r>
      <w:r w:rsidRPr="001B26FE">
        <w:rPr>
          <w:rFonts w:ascii="Times New Roman" w:eastAsia="Roboto" w:hAnsi="Times New Roman" w:cs="Times New Roman"/>
          <w:sz w:val="24"/>
          <w:szCs w:val="24"/>
        </w:rPr>
        <w:t>, 4th edition. World Health Organization, Geneva.</w:t>
      </w:r>
    </w:p>
    <w:p w:rsidR="001616F4" w:rsidRPr="001B26FE" w:rsidRDefault="00526993" w:rsidP="0055247A">
      <w:pPr>
        <w:spacing w:before="24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sz w:val="24"/>
          <w:szCs w:val="24"/>
        </w:rPr>
        <w:t xml:space="preserve">EPA (2018). </w:t>
      </w:r>
      <w:r w:rsidRPr="001B26FE">
        <w:rPr>
          <w:rFonts w:ascii="Times New Roman" w:eastAsia="Roboto" w:hAnsi="Times New Roman" w:cs="Times New Roman"/>
          <w:i/>
          <w:sz w:val="24"/>
          <w:szCs w:val="24"/>
        </w:rPr>
        <w:t>National Primary Drinking Water Regulations</w:t>
      </w:r>
      <w:r w:rsidRPr="001B26FE">
        <w:rPr>
          <w:rFonts w:ascii="Times New Roman" w:eastAsia="Roboto" w:hAnsi="Times New Roman" w:cs="Times New Roman"/>
          <w:sz w:val="24"/>
          <w:szCs w:val="24"/>
        </w:rPr>
        <w:t>. U.S. Environmental Protection Agency, Washington D.C.</w:t>
      </w:r>
    </w:p>
    <w:p w:rsidR="001616F4" w:rsidRPr="001B26FE" w:rsidRDefault="00526993" w:rsidP="0055247A">
      <w:pPr>
        <w:spacing w:before="24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sz w:val="24"/>
          <w:szCs w:val="24"/>
        </w:rPr>
        <w:t xml:space="preserve">SON (2015). </w:t>
      </w:r>
      <w:r w:rsidRPr="001B26FE">
        <w:rPr>
          <w:rFonts w:ascii="Times New Roman" w:eastAsia="Roboto" w:hAnsi="Times New Roman" w:cs="Times New Roman"/>
          <w:i/>
          <w:sz w:val="24"/>
          <w:szCs w:val="24"/>
        </w:rPr>
        <w:t>Nigerian Industrial Standard: Potable Water – Specification (NIS 554: 2015)</w:t>
      </w:r>
      <w:r w:rsidRPr="001B26FE">
        <w:rPr>
          <w:rFonts w:ascii="Times New Roman" w:eastAsia="Roboto" w:hAnsi="Times New Roman" w:cs="Times New Roman"/>
          <w:sz w:val="24"/>
          <w:szCs w:val="24"/>
        </w:rPr>
        <w:t>. Standards Organisation of Nigeria, Lagos.</w:t>
      </w:r>
    </w:p>
    <w:p w:rsidR="001616F4" w:rsidRPr="001B26FE" w:rsidRDefault="00526993" w:rsidP="0055247A">
      <w:pPr>
        <w:spacing w:before="24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sz w:val="24"/>
          <w:szCs w:val="24"/>
        </w:rPr>
        <w:t xml:space="preserve">Adetunde, O. T., &amp; Oluwatuyi, O. E. (2014). Heavy metal concentration in some soft drinks sold in Nigeria. </w:t>
      </w:r>
      <w:r w:rsidRPr="001B26FE">
        <w:rPr>
          <w:rFonts w:ascii="Times New Roman" w:eastAsia="Roboto" w:hAnsi="Times New Roman" w:cs="Times New Roman"/>
          <w:i/>
          <w:sz w:val="24"/>
          <w:szCs w:val="24"/>
        </w:rPr>
        <w:t>Journal of Applied Science and Environmental Management, 18</w:t>
      </w:r>
      <w:r w:rsidRPr="001B26FE">
        <w:rPr>
          <w:rFonts w:ascii="Times New Roman" w:eastAsia="Roboto" w:hAnsi="Times New Roman" w:cs="Times New Roman"/>
          <w:sz w:val="24"/>
          <w:szCs w:val="24"/>
        </w:rPr>
        <w:t>(1), 163-166.</w:t>
      </w:r>
    </w:p>
    <w:p w:rsidR="001616F4" w:rsidRPr="001B26FE" w:rsidRDefault="00526993" w:rsidP="0055247A">
      <w:pPr>
        <w:spacing w:before="24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sz w:val="24"/>
          <w:szCs w:val="24"/>
        </w:rPr>
        <w:t xml:space="preserve">Ibeto, C. N., &amp; Okoye, C. O. B. (2011). Assessment of heavy metals in some soft drinks consumed in Nigeria. </w:t>
      </w:r>
      <w:r w:rsidRPr="001B26FE">
        <w:rPr>
          <w:rFonts w:ascii="Times New Roman" w:eastAsia="Roboto" w:hAnsi="Times New Roman" w:cs="Times New Roman"/>
          <w:i/>
          <w:sz w:val="24"/>
          <w:szCs w:val="24"/>
        </w:rPr>
        <w:t>Journal of Emerging Trends in Engineering and Applied Sciences (JETEAS), 2</w:t>
      </w:r>
      <w:r w:rsidRPr="001B26FE">
        <w:rPr>
          <w:rFonts w:ascii="Times New Roman" w:eastAsia="Roboto" w:hAnsi="Times New Roman" w:cs="Times New Roman"/>
          <w:sz w:val="24"/>
          <w:szCs w:val="24"/>
        </w:rPr>
        <w:t>(3), 512-517.</w:t>
      </w:r>
    </w:p>
    <w:p w:rsidR="001616F4" w:rsidRPr="001B26FE" w:rsidRDefault="00526993" w:rsidP="0055247A">
      <w:pPr>
        <w:spacing w:before="240" w:after="0" w:line="480" w:lineRule="auto"/>
        <w:jc w:val="both"/>
        <w:rPr>
          <w:rFonts w:ascii="Times New Roman" w:eastAsia="Roboto" w:hAnsi="Times New Roman" w:cs="Times New Roman"/>
          <w:sz w:val="24"/>
          <w:szCs w:val="24"/>
        </w:rPr>
      </w:pPr>
      <w:r w:rsidRPr="001B26FE">
        <w:rPr>
          <w:rFonts w:ascii="Times New Roman" w:eastAsia="Roboto" w:hAnsi="Times New Roman" w:cs="Times New Roman"/>
          <w:sz w:val="24"/>
          <w:szCs w:val="24"/>
        </w:rPr>
        <w:t xml:space="preserve">NAFDAC (various years). </w:t>
      </w:r>
      <w:r w:rsidRPr="001B26FE">
        <w:rPr>
          <w:rFonts w:ascii="Times New Roman" w:eastAsia="Roboto" w:hAnsi="Times New Roman" w:cs="Times New Roman"/>
          <w:i/>
          <w:sz w:val="24"/>
          <w:szCs w:val="24"/>
        </w:rPr>
        <w:t>Annual Reports and Guidelines</w:t>
      </w:r>
      <w:r w:rsidRPr="001B26FE">
        <w:rPr>
          <w:rFonts w:ascii="Times New Roman" w:eastAsia="Roboto" w:hAnsi="Times New Roman" w:cs="Times New Roman"/>
          <w:sz w:val="24"/>
          <w:szCs w:val="24"/>
        </w:rPr>
        <w:t xml:space="preserve">. National Agency for Food </w:t>
      </w:r>
      <w:r w:rsidRPr="001B26FE">
        <w:rPr>
          <w:rFonts w:ascii="Times New Roman" w:eastAsia="Roboto" w:hAnsi="Times New Roman" w:cs="Times New Roman"/>
          <w:noProof/>
          <w:sz w:val="24"/>
          <w:szCs w:val="24"/>
          <w:lang w:val="en-US"/>
        </w:rPr>
        <w:drawing>
          <wp:anchor distT="0" distB="0" distL="0" distR="0" simplePos="0" relativeHeight="251660288" behindDoc="0" locked="0" layoutInCell="1" hidden="0" allowOverlap="1">
            <wp:simplePos x="0" y="0"/>
            <wp:positionH relativeFrom="page">
              <wp:posOffset>1034847</wp:posOffset>
            </wp:positionH>
            <wp:positionV relativeFrom="page">
              <wp:posOffset>56507063</wp:posOffset>
            </wp:positionV>
            <wp:extent cx="2505075" cy="2743200"/>
            <wp:effectExtent l="0" t="0" r="0" b="0"/>
            <wp:wrapNone/>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4"/>
                    <a:srcRect/>
                    <a:stretch>
                      <a:fillRect/>
                    </a:stretch>
                  </pic:blipFill>
                  <pic:spPr>
                    <a:xfrm rot="10800000">
                      <a:off x="0" y="0"/>
                      <a:ext cx="2505075" cy="2743200"/>
                    </a:xfrm>
                    <a:prstGeom prst="rect">
                      <a:avLst/>
                    </a:prstGeom>
                    <a:ln/>
                  </pic:spPr>
                </pic:pic>
              </a:graphicData>
            </a:graphic>
          </wp:anchor>
        </w:drawing>
      </w:r>
      <w:r w:rsidRPr="001B26FE">
        <w:rPr>
          <w:rFonts w:ascii="Times New Roman" w:eastAsia="Roboto" w:hAnsi="Times New Roman" w:cs="Times New Roman"/>
          <w:sz w:val="24"/>
          <w:szCs w:val="24"/>
        </w:rPr>
        <w:t>and Drug Administration and Control, Abuja</w:t>
      </w:r>
    </w:p>
    <w:sectPr w:rsidR="001616F4" w:rsidRPr="001B26FE" w:rsidSect="00D80981">
      <w:pgSz w:w="12240" w:h="15840"/>
      <w:pgMar w:top="1440" w:right="1440" w:bottom="1440" w:left="1440" w:header="720" w:footer="720" w:gutter="0"/>
      <w:pgNumType w:start="1"/>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E2714" w:rsidRDefault="00BE2714">
      <w:pPr>
        <w:spacing w:after="0" w:line="240" w:lineRule="auto"/>
      </w:pPr>
      <w:r>
        <w:separator/>
      </w:r>
    </w:p>
  </w:endnote>
  <w:endnote w:type="continuationSeparator" w:id="0">
    <w:p w:rsidR="00BE2714" w:rsidRDefault="00BE27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Roboto">
    <w:charset w:val="00"/>
    <w:family w:val="auto"/>
    <w:pitch w:val="default"/>
    <w:embedRegular r:id="rId1" w:fontKey="{B669E803-2485-457D-8B66-353269D9C1B3}"/>
    <w:embedBold r:id="rId2" w:fontKey="{1F517656-6660-4A7A-8EF3-154B4ED0095E}"/>
    <w:embedItalic r:id="rId3" w:fontKey="{65C65F79-3A76-4420-A707-78ED3427EF75}"/>
  </w:font>
  <w:font w:name="Calibri">
    <w:panose1 w:val="020F0502020204030204"/>
    <w:charset w:val="00"/>
    <w:family w:val="swiss"/>
    <w:pitch w:val="variable"/>
    <w:sig w:usb0="E4002EFF" w:usb1="C200247B" w:usb2="00000009" w:usb3="00000000" w:csb0="000001FF" w:csb1="00000000"/>
    <w:embedRegular r:id="rId4" w:fontKey="{F60BE0EB-CBB9-4CFA-96B3-680D3E80A6D8}"/>
    <w:embedBold r:id="rId5" w:fontKey="{28D0A203-892F-4C90-B023-E6F59270AE86}"/>
  </w:font>
  <w:font w:name="Georgia">
    <w:panose1 w:val="02040502050405020303"/>
    <w:charset w:val="00"/>
    <w:family w:val="roman"/>
    <w:pitch w:val="variable"/>
    <w:sig w:usb0="00000287" w:usb1="00000000" w:usb2="00000000" w:usb3="00000000" w:csb0="0000009F" w:csb1="00000000"/>
    <w:embedRegular r:id="rId6" w:fontKey="{4775D5D5-B39E-447B-8277-F585318B176B}"/>
    <w:embedItalic r:id="rId7" w:fontKey="{FDBE1317-3434-47F6-AF89-C19D8D6B9C91}"/>
  </w:font>
  <w:font w:name="Cambria">
    <w:panose1 w:val="02040503050406030204"/>
    <w:charset w:val="00"/>
    <w:family w:val="roman"/>
    <w:pitch w:val="variable"/>
    <w:sig w:usb0="E00006FF" w:usb1="420024FF" w:usb2="02000000" w:usb3="00000000" w:csb0="0000019F" w:csb1="00000000"/>
    <w:embedRegular r:id="rId8" w:fontKey="{2AC3AEB8-536E-4295-96AF-2625DD3AC86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14843097"/>
      <w:docPartObj>
        <w:docPartGallery w:val="Page Numbers (Bottom of Page)"/>
        <w:docPartUnique/>
      </w:docPartObj>
    </w:sdtPr>
    <w:sdtEndPr>
      <w:rPr>
        <w:noProof/>
      </w:rPr>
    </w:sdtEndPr>
    <w:sdtContent>
      <w:p w:rsidR="00FA088B" w:rsidRDefault="00FA088B">
        <w:pPr>
          <w:pStyle w:val="Footer"/>
          <w:jc w:val="center"/>
        </w:pPr>
        <w:r>
          <w:fldChar w:fldCharType="begin"/>
        </w:r>
        <w:r>
          <w:instrText xml:space="preserve"> PAGE   \* MERGEFORMAT </w:instrText>
        </w:r>
        <w:r>
          <w:fldChar w:fldCharType="separate"/>
        </w:r>
        <w:r w:rsidR="00D80981">
          <w:rPr>
            <w:noProof/>
          </w:rPr>
          <w:t>1</w:t>
        </w:r>
        <w:r>
          <w:rPr>
            <w:noProof/>
          </w:rPr>
          <w:fldChar w:fldCharType="end"/>
        </w:r>
      </w:p>
    </w:sdtContent>
  </w:sdt>
  <w:p w:rsidR="001616F4" w:rsidRDefault="001616F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E2714" w:rsidRDefault="00BE2714">
      <w:pPr>
        <w:spacing w:after="0" w:line="240" w:lineRule="auto"/>
      </w:pPr>
      <w:r>
        <w:separator/>
      </w:r>
    </w:p>
  </w:footnote>
  <w:footnote w:type="continuationSeparator" w:id="0">
    <w:p w:rsidR="00BE2714" w:rsidRDefault="00BE271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BB7753"/>
    <w:multiLevelType w:val="hybridMultilevel"/>
    <w:tmpl w:val="E6D044AC"/>
    <w:lvl w:ilvl="0" w:tplc="04090001">
      <w:start w:val="1"/>
      <w:numFmt w:val="bullet"/>
      <w:lvlText w:val=""/>
      <w:lvlJc w:val="left"/>
      <w:pPr>
        <w:ind w:left="786" w:hanging="360"/>
      </w:pPr>
      <w:rPr>
        <w:rFonts w:ascii="Symbol" w:hAnsi="Symbol"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1">
    <w:nsid w:val="0B4749AA"/>
    <w:multiLevelType w:val="multilevel"/>
    <w:tmpl w:val="2A42B140"/>
    <w:lvl w:ilvl="0">
      <w:start w:val="1"/>
      <w:numFmt w:val="bullet"/>
      <w:lvlText w:val="●"/>
      <w:lvlJc w:val="left"/>
      <w:pPr>
        <w:ind w:left="720" w:hanging="360"/>
      </w:pPr>
      <w:rPr>
        <w:rFonts w:ascii="Times New Roman" w:eastAsia="Roboto" w:hAnsi="Times New Roman" w:cs="Times New Roman" w:hint="default"/>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nsid w:val="0D116DD7"/>
    <w:multiLevelType w:val="hybridMultilevel"/>
    <w:tmpl w:val="5922BFE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114E06BA"/>
    <w:multiLevelType w:val="multilevel"/>
    <w:tmpl w:val="8064EFAC"/>
    <w:lvl w:ilvl="0">
      <w:start w:val="1"/>
      <w:numFmt w:val="bullet"/>
      <w:lvlText w:val="●"/>
      <w:lvlJc w:val="left"/>
      <w:pPr>
        <w:ind w:left="720" w:hanging="360"/>
      </w:pPr>
      <w:rPr>
        <w:rFonts w:ascii="Roboto" w:eastAsia="Roboto" w:hAnsi="Roboto" w:cs="Roboto"/>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nsid w:val="12A461B4"/>
    <w:multiLevelType w:val="hybridMultilevel"/>
    <w:tmpl w:val="22CEC0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3404039"/>
    <w:multiLevelType w:val="multilevel"/>
    <w:tmpl w:val="1558415A"/>
    <w:lvl w:ilvl="0">
      <w:start w:val="1"/>
      <w:numFmt w:val="bullet"/>
      <w:lvlText w:val="●"/>
      <w:lvlJc w:val="left"/>
      <w:pPr>
        <w:ind w:left="720" w:hanging="360"/>
      </w:pPr>
      <w:rPr>
        <w:rFonts w:ascii="Roboto" w:eastAsia="Roboto" w:hAnsi="Roboto" w:cs="Roboto"/>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nsid w:val="1BB51644"/>
    <w:multiLevelType w:val="multilevel"/>
    <w:tmpl w:val="D2C679DC"/>
    <w:lvl w:ilvl="0">
      <w:start w:val="1"/>
      <w:numFmt w:val="bullet"/>
      <w:lvlText w:val="●"/>
      <w:lvlJc w:val="left"/>
      <w:pPr>
        <w:ind w:left="720" w:hanging="360"/>
      </w:pPr>
      <w:rPr>
        <w:rFonts w:ascii="Roboto" w:eastAsia="Roboto" w:hAnsi="Roboto" w:cs="Roboto"/>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nsid w:val="23827665"/>
    <w:multiLevelType w:val="multilevel"/>
    <w:tmpl w:val="84C87CB0"/>
    <w:lvl w:ilvl="0">
      <w:start w:val="1"/>
      <w:numFmt w:val="bullet"/>
      <w:lvlText w:val="●"/>
      <w:lvlJc w:val="left"/>
      <w:pPr>
        <w:ind w:left="720" w:hanging="360"/>
      </w:pPr>
      <w:rPr>
        <w:rFonts w:ascii="Roboto" w:eastAsia="Roboto" w:hAnsi="Roboto" w:cs="Roboto"/>
        <w:sz w:val="24"/>
        <w:szCs w:val="24"/>
        <w:u w:val="none"/>
      </w:rPr>
    </w:lvl>
    <w:lvl w:ilvl="1">
      <w:start w:val="1"/>
      <w:numFmt w:val="bullet"/>
      <w:lvlText w:val="○"/>
      <w:lvlJc w:val="left"/>
      <w:pPr>
        <w:ind w:left="1440" w:hanging="360"/>
      </w:pPr>
      <w:rPr>
        <w:rFonts w:ascii="Roboto" w:eastAsia="Roboto" w:hAnsi="Roboto" w:cs="Roboto"/>
        <w:sz w:val="24"/>
        <w:szCs w:val="24"/>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nsid w:val="25526E0A"/>
    <w:multiLevelType w:val="hybridMultilevel"/>
    <w:tmpl w:val="783C18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ADD08CE"/>
    <w:multiLevelType w:val="multilevel"/>
    <w:tmpl w:val="D94AA05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nsid w:val="3CBD587F"/>
    <w:multiLevelType w:val="multilevel"/>
    <w:tmpl w:val="3D649D60"/>
    <w:lvl w:ilvl="0">
      <w:start w:val="1"/>
      <w:numFmt w:val="decimal"/>
      <w:lvlText w:val="%1."/>
      <w:lvlJc w:val="left"/>
      <w:pPr>
        <w:ind w:left="360" w:hanging="360"/>
      </w:pPr>
      <w:rPr>
        <w:rFonts w:ascii="Times New Roman" w:eastAsia="Roboto" w:hAnsi="Times New Roman" w:cs="Times New Roman" w:hint="default"/>
        <w:sz w:val="24"/>
        <w:szCs w:val="24"/>
        <w:u w:val="none"/>
      </w:rPr>
    </w:lvl>
    <w:lvl w:ilvl="1">
      <w:start w:val="1"/>
      <w:numFmt w:val="decimal"/>
      <w:lvlText w:val="%2."/>
      <w:lvlJc w:val="left"/>
      <w:pPr>
        <w:ind w:left="1080" w:hanging="360"/>
      </w:pPr>
      <w:rPr>
        <w:rFonts w:ascii="Roboto" w:eastAsia="Roboto" w:hAnsi="Roboto" w:cs="Roboto"/>
        <w:sz w:val="24"/>
        <w:szCs w:val="24"/>
        <w:u w:val="none"/>
      </w:rPr>
    </w:lvl>
    <w:lvl w:ilvl="2">
      <w:start w:val="1"/>
      <w:numFmt w:val="lowerRoman"/>
      <w:lvlText w:val="%3."/>
      <w:lvlJc w:val="left"/>
      <w:pPr>
        <w:ind w:left="1800" w:hanging="36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left"/>
      <w:pPr>
        <w:ind w:left="3960" w:hanging="36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left"/>
      <w:pPr>
        <w:ind w:left="6120" w:hanging="360"/>
      </w:pPr>
      <w:rPr>
        <w:u w:val="none"/>
      </w:rPr>
    </w:lvl>
  </w:abstractNum>
  <w:abstractNum w:abstractNumId="11">
    <w:nsid w:val="4CE70147"/>
    <w:multiLevelType w:val="hybridMultilevel"/>
    <w:tmpl w:val="7BF287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FB17B2A"/>
    <w:multiLevelType w:val="hybridMultilevel"/>
    <w:tmpl w:val="8B64FA0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5C33668F"/>
    <w:multiLevelType w:val="multilevel"/>
    <w:tmpl w:val="6C5687C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nsid w:val="60B71CD9"/>
    <w:multiLevelType w:val="multilevel"/>
    <w:tmpl w:val="E70434E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nsid w:val="68955B3B"/>
    <w:multiLevelType w:val="multilevel"/>
    <w:tmpl w:val="A92EF3D8"/>
    <w:lvl w:ilvl="0">
      <w:start w:val="1"/>
      <w:numFmt w:val="decimal"/>
      <w:lvlText w:val="%1."/>
      <w:lvlJc w:val="left"/>
      <w:pPr>
        <w:ind w:left="720" w:hanging="360"/>
      </w:pPr>
      <w:rPr>
        <w:rFonts w:ascii="Times New Roman" w:eastAsia="Roboto" w:hAnsi="Times New Roman" w:cs="Times New Roman" w:hint="default"/>
        <w:sz w:val="24"/>
        <w:szCs w:val="24"/>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6">
    <w:nsid w:val="71550A67"/>
    <w:multiLevelType w:val="multilevel"/>
    <w:tmpl w:val="9B92BDA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nsid w:val="7FDB4790"/>
    <w:multiLevelType w:val="multilevel"/>
    <w:tmpl w:val="5E30B0B6"/>
    <w:lvl w:ilvl="0">
      <w:start w:val="1"/>
      <w:numFmt w:val="bullet"/>
      <w:lvlText w:val="●"/>
      <w:lvlJc w:val="left"/>
      <w:pPr>
        <w:ind w:left="720" w:hanging="360"/>
      </w:pPr>
      <w:rPr>
        <w:rFonts w:ascii="Roboto" w:eastAsia="Roboto" w:hAnsi="Roboto" w:cs="Roboto"/>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3"/>
  </w:num>
  <w:num w:numId="2">
    <w:abstractNumId w:val="15"/>
  </w:num>
  <w:num w:numId="3">
    <w:abstractNumId w:val="1"/>
  </w:num>
  <w:num w:numId="4">
    <w:abstractNumId w:val="17"/>
  </w:num>
  <w:num w:numId="5">
    <w:abstractNumId w:val="14"/>
  </w:num>
  <w:num w:numId="6">
    <w:abstractNumId w:val="7"/>
  </w:num>
  <w:num w:numId="7">
    <w:abstractNumId w:val="16"/>
  </w:num>
  <w:num w:numId="8">
    <w:abstractNumId w:val="3"/>
  </w:num>
  <w:num w:numId="9">
    <w:abstractNumId w:val="6"/>
  </w:num>
  <w:num w:numId="10">
    <w:abstractNumId w:val="10"/>
  </w:num>
  <w:num w:numId="11">
    <w:abstractNumId w:val="9"/>
  </w:num>
  <w:num w:numId="12">
    <w:abstractNumId w:val="5"/>
  </w:num>
  <w:num w:numId="13">
    <w:abstractNumId w:val="11"/>
  </w:num>
  <w:num w:numId="14">
    <w:abstractNumId w:val="4"/>
  </w:num>
  <w:num w:numId="15">
    <w:abstractNumId w:val="8"/>
  </w:num>
  <w:num w:numId="16">
    <w:abstractNumId w:val="0"/>
  </w:num>
  <w:num w:numId="17">
    <w:abstractNumId w:val="2"/>
  </w:num>
  <w:num w:numId="1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embedTrueTypeFont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16F4"/>
    <w:rsid w:val="00087400"/>
    <w:rsid w:val="001616F4"/>
    <w:rsid w:val="001B26FE"/>
    <w:rsid w:val="00526993"/>
    <w:rsid w:val="0055247A"/>
    <w:rsid w:val="006746B7"/>
    <w:rsid w:val="006947A3"/>
    <w:rsid w:val="006A7866"/>
    <w:rsid w:val="007468AA"/>
    <w:rsid w:val="00811013"/>
    <w:rsid w:val="009516F9"/>
    <w:rsid w:val="00BE2714"/>
    <w:rsid w:val="00CC40ED"/>
    <w:rsid w:val="00D80981"/>
    <w:rsid w:val="00FA088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503F800-8B3A-4793-9068-67B11FDE90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n"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CC40ED"/>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0"/>
    <w:tblPr>
      <w:tblStyleRowBandSize w:val="1"/>
      <w:tblStyleColBandSize w:val="1"/>
      <w:tblCellMar>
        <w:top w:w="100" w:type="dxa"/>
        <w:left w:w="100" w:type="dxa"/>
        <w:bottom w:w="100" w:type="dxa"/>
        <w:right w:w="100" w:type="dxa"/>
      </w:tblCellMar>
    </w:tblPr>
  </w:style>
  <w:style w:type="table" w:customStyle="1" w:styleId="a0">
    <w:basedOn w:val="TableNormal0"/>
    <w:tblPr>
      <w:tblStyleRowBandSize w:val="1"/>
      <w:tblStyleColBandSize w:val="1"/>
      <w:tblCellMar>
        <w:top w:w="0" w:type="dxa"/>
        <w:left w:w="108" w:type="dxa"/>
        <w:bottom w:w="0" w:type="dxa"/>
        <w:right w:w="108" w:type="dxa"/>
      </w:tblCellMar>
    </w:tblPr>
  </w:style>
  <w:style w:type="table" w:customStyle="1" w:styleId="a1">
    <w:basedOn w:val="TableNormal0"/>
    <w:tblPr>
      <w:tblStyleRowBandSize w:val="1"/>
      <w:tblStyleColBandSize w:val="1"/>
      <w:tblCellMar>
        <w:top w:w="100" w:type="dxa"/>
        <w:left w:w="100" w:type="dxa"/>
        <w:bottom w:w="100" w:type="dxa"/>
        <w:right w:w="100" w:type="dxa"/>
      </w:tblCellMar>
    </w:tblPr>
  </w:style>
  <w:style w:type="table" w:customStyle="1" w:styleId="a2">
    <w:basedOn w:val="TableNormal0"/>
    <w:tblPr>
      <w:tblStyleRowBandSize w:val="1"/>
      <w:tblStyleColBandSize w:val="1"/>
      <w:tblCellMar>
        <w:top w:w="100" w:type="dxa"/>
        <w:left w:w="100" w:type="dxa"/>
        <w:bottom w:w="100" w:type="dxa"/>
        <w:right w:w="100" w:type="dxa"/>
      </w:tblCellMar>
    </w:tblPr>
  </w:style>
  <w:style w:type="table" w:customStyle="1" w:styleId="a3">
    <w:basedOn w:val="TableNormal0"/>
    <w:tblPr>
      <w:tblStyleRowBandSize w:val="1"/>
      <w:tblStyleColBandSize w:val="1"/>
      <w:tblCellMar>
        <w:top w:w="100" w:type="dxa"/>
        <w:left w:w="100" w:type="dxa"/>
        <w:bottom w:w="100" w:type="dxa"/>
        <w:right w:w="100" w:type="dxa"/>
      </w:tblCellMar>
    </w:tblPr>
  </w:style>
  <w:style w:type="paragraph" w:styleId="ListParagraph">
    <w:name w:val="List Paragraph"/>
    <w:basedOn w:val="Normal"/>
    <w:uiPriority w:val="34"/>
    <w:qFormat/>
    <w:rsid w:val="00087400"/>
    <w:pPr>
      <w:ind w:left="720"/>
      <w:contextualSpacing/>
    </w:pPr>
  </w:style>
  <w:style w:type="paragraph" w:styleId="Header">
    <w:name w:val="header"/>
    <w:basedOn w:val="Normal"/>
    <w:link w:val="HeaderChar"/>
    <w:uiPriority w:val="99"/>
    <w:unhideWhenUsed/>
    <w:rsid w:val="00FA088B"/>
    <w:pPr>
      <w:tabs>
        <w:tab w:val="center" w:pos="4680"/>
        <w:tab w:val="right" w:pos="9360"/>
      </w:tabs>
      <w:spacing w:after="0" w:line="240" w:lineRule="auto"/>
    </w:pPr>
  </w:style>
  <w:style w:type="character" w:customStyle="1" w:styleId="HeaderChar">
    <w:name w:val="Header Char"/>
    <w:basedOn w:val="DefaultParagraphFont"/>
    <w:link w:val="Header"/>
    <w:uiPriority w:val="99"/>
    <w:rsid w:val="00FA088B"/>
  </w:style>
  <w:style w:type="paragraph" w:styleId="Footer">
    <w:name w:val="footer"/>
    <w:basedOn w:val="Normal"/>
    <w:link w:val="FooterChar"/>
    <w:uiPriority w:val="99"/>
    <w:unhideWhenUsed/>
    <w:rsid w:val="00FA088B"/>
    <w:pPr>
      <w:tabs>
        <w:tab w:val="center" w:pos="4680"/>
        <w:tab w:val="right" w:pos="9360"/>
      </w:tabs>
      <w:spacing w:after="0" w:line="240" w:lineRule="auto"/>
    </w:pPr>
  </w:style>
  <w:style w:type="character" w:customStyle="1" w:styleId="FooterChar">
    <w:name w:val="Footer Char"/>
    <w:basedOn w:val="DefaultParagraphFont"/>
    <w:link w:val="Footer"/>
    <w:uiPriority w:val="99"/>
    <w:rsid w:val="00FA088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image" Target="media/image5.jp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45</TotalTime>
  <Pages>36</Pages>
  <Words>6832</Words>
  <Characters>38947</Characters>
  <Application>Microsoft Office Word</Application>
  <DocSecurity>0</DocSecurity>
  <Lines>324</Lines>
  <Paragraphs>91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45688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cp:lastModifiedBy>Elibrary</cp:lastModifiedBy>
  <cp:revision>11</cp:revision>
  <dcterms:created xsi:type="dcterms:W3CDTF">2025-10-30T12:59:00Z</dcterms:created>
  <dcterms:modified xsi:type="dcterms:W3CDTF">2025-10-30T13:45:00Z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c2680cf286f64bffa01bb478db62c74e</vt:lpwstr>
  </property>
</Properties>
</file>