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1D6720" w14:textId="77777777" w:rsidR="009610B4" w:rsidRPr="007248D5" w:rsidRDefault="009610B4" w:rsidP="009610B4">
      <w:pPr>
        <w:spacing w:line="480" w:lineRule="auto"/>
        <w:jc w:val="center"/>
        <w:outlineLvl w:val="0"/>
        <w:rPr>
          <w:rFonts w:ascii="Times New Roman" w:hAnsi="Times New Roman" w:cs="Times New Roman"/>
          <w:b/>
          <w:color w:val="FFFFFF" w:themeColor="background1"/>
        </w:rPr>
      </w:pPr>
      <w:bookmarkStart w:id="0" w:name="_Toc212736137"/>
      <w:bookmarkStart w:id="1" w:name="_Toc213008248"/>
      <w:bookmarkStart w:id="2" w:name="_Toc213171734"/>
      <w:r w:rsidRPr="007248D5">
        <w:rPr>
          <w:rFonts w:ascii="Times New Roman" w:hAnsi="Times New Roman" w:cs="Times New Roman"/>
          <w:b/>
          <w:color w:val="FFFFFF" w:themeColor="background1"/>
        </w:rPr>
        <w:t>TITLE PAGE</w:t>
      </w:r>
      <w:bookmarkEnd w:id="0"/>
      <w:bookmarkEnd w:id="1"/>
      <w:bookmarkEnd w:id="2"/>
    </w:p>
    <w:p w14:paraId="5309E082" w14:textId="27C1FD45" w:rsidR="009610B4" w:rsidRPr="00C65F96" w:rsidRDefault="007248D5" w:rsidP="009610B4">
      <w:pPr>
        <w:spacing w:line="240" w:lineRule="auto"/>
        <w:jc w:val="center"/>
        <w:rPr>
          <w:rFonts w:ascii="Times New Roman" w:hAnsi="Times New Roman" w:cs="Times New Roman"/>
          <w:b/>
        </w:rPr>
      </w:pPr>
      <w:r>
        <w:rPr>
          <w:rFonts w:ascii="Times New Roman" w:hAnsi="Times New Roman" w:cs="Times New Roman"/>
          <w:b/>
        </w:rPr>
        <w:t>PROXIMATE AND PHYTOCHEMICAL CONTENT OF CHAYA</w:t>
      </w:r>
      <w:r w:rsidR="003930C4">
        <w:rPr>
          <w:rFonts w:ascii="Times New Roman" w:hAnsi="Times New Roman" w:cs="Times New Roman"/>
          <w:b/>
        </w:rPr>
        <w:t xml:space="preserve"> (</w:t>
      </w:r>
      <w:proofErr w:type="spellStart"/>
      <w:r w:rsidR="003930C4" w:rsidRPr="008C0826">
        <w:rPr>
          <w:rFonts w:ascii="Times New Roman" w:hAnsi="Times New Roman" w:cs="Times New Roman"/>
          <w:b/>
          <w:i/>
        </w:rPr>
        <w:t>Cnidoscolus</w:t>
      </w:r>
      <w:proofErr w:type="spellEnd"/>
      <w:r w:rsidR="003930C4" w:rsidRPr="008C0826">
        <w:rPr>
          <w:rFonts w:ascii="Times New Roman" w:hAnsi="Times New Roman" w:cs="Times New Roman"/>
          <w:b/>
          <w:i/>
        </w:rPr>
        <w:t xml:space="preserve"> </w:t>
      </w:r>
      <w:proofErr w:type="spellStart"/>
      <w:r w:rsidR="003930C4" w:rsidRPr="008C0826">
        <w:rPr>
          <w:rFonts w:ascii="Times New Roman" w:hAnsi="Times New Roman" w:cs="Times New Roman"/>
          <w:b/>
          <w:i/>
        </w:rPr>
        <w:t>aconitifolius</w:t>
      </w:r>
      <w:proofErr w:type="spellEnd"/>
      <w:r w:rsidR="003930C4" w:rsidRPr="008C0826">
        <w:rPr>
          <w:rFonts w:ascii="Times New Roman" w:hAnsi="Times New Roman" w:cs="Times New Roman"/>
          <w:b/>
        </w:rPr>
        <w:t>)</w:t>
      </w:r>
    </w:p>
    <w:p w14:paraId="3CF6C9AC" w14:textId="77777777" w:rsidR="009610B4" w:rsidRPr="00C65F96" w:rsidRDefault="009610B4" w:rsidP="009610B4">
      <w:pPr>
        <w:tabs>
          <w:tab w:val="left" w:pos="6840"/>
        </w:tabs>
        <w:spacing w:line="240" w:lineRule="auto"/>
        <w:rPr>
          <w:rFonts w:ascii="Times New Roman" w:hAnsi="Times New Roman" w:cs="Times New Roman"/>
          <w:b/>
        </w:rPr>
      </w:pPr>
    </w:p>
    <w:p w14:paraId="62A39B48" w14:textId="77777777"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A</w:t>
      </w:r>
    </w:p>
    <w:p w14:paraId="39890428" w14:textId="77777777"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PROJECT REPORT</w:t>
      </w:r>
    </w:p>
    <w:p w14:paraId="587134B1" w14:textId="77777777"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SUBMITTED IN PARTIAL FULFILMENT OF THE REQUIREMENTS</w:t>
      </w:r>
    </w:p>
    <w:p w14:paraId="09FF530E" w14:textId="77777777"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FOR THE AWARD OF</w:t>
      </w:r>
    </w:p>
    <w:p w14:paraId="6827F161" w14:textId="4F6B8EB9"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BACHELOR OF SCIENCE (Hons.) DEGREE</w:t>
      </w:r>
    </w:p>
    <w:p w14:paraId="5F6408A7" w14:textId="77777777"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IN</w:t>
      </w:r>
    </w:p>
    <w:p w14:paraId="1BACD685" w14:textId="77777777"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BOTANY</w:t>
      </w:r>
    </w:p>
    <w:p w14:paraId="50AE7CB7" w14:textId="77777777"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IN THE</w:t>
      </w:r>
    </w:p>
    <w:p w14:paraId="50F34E7F" w14:textId="77777777" w:rsidR="009610B4" w:rsidRPr="00C65F96" w:rsidRDefault="009610B4" w:rsidP="009610B4">
      <w:pPr>
        <w:spacing w:line="480" w:lineRule="auto"/>
        <w:jc w:val="center"/>
        <w:rPr>
          <w:rFonts w:ascii="Times New Roman" w:hAnsi="Times New Roman" w:cs="Times New Roman"/>
          <w:b/>
        </w:rPr>
      </w:pPr>
      <w:r>
        <w:rPr>
          <w:rFonts w:ascii="Times New Roman" w:hAnsi="Times New Roman" w:cs="Times New Roman"/>
          <w:b/>
        </w:rPr>
        <w:t>DEPARTMENT OF PLANT SCIENCE</w:t>
      </w:r>
      <w:r w:rsidRPr="00C65F96">
        <w:rPr>
          <w:rFonts w:ascii="Times New Roman" w:hAnsi="Times New Roman" w:cs="Times New Roman"/>
          <w:b/>
        </w:rPr>
        <w:t>,</w:t>
      </w:r>
    </w:p>
    <w:p w14:paraId="0C9FECDD" w14:textId="6C4F218D"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USMANU DANFODIYO UNIVERSITY, SOKOTO</w:t>
      </w:r>
    </w:p>
    <w:p w14:paraId="6E4E99D2" w14:textId="77777777" w:rsidR="009610B4" w:rsidRPr="00C65F96" w:rsidRDefault="009610B4" w:rsidP="009610B4">
      <w:pPr>
        <w:spacing w:line="480" w:lineRule="auto"/>
        <w:jc w:val="center"/>
        <w:rPr>
          <w:rFonts w:ascii="Times New Roman" w:hAnsi="Times New Roman" w:cs="Times New Roman"/>
          <w:b/>
        </w:rPr>
      </w:pPr>
      <w:r w:rsidRPr="00C65F96">
        <w:rPr>
          <w:rFonts w:ascii="Times New Roman" w:hAnsi="Times New Roman" w:cs="Times New Roman"/>
          <w:b/>
        </w:rPr>
        <w:t>BY</w:t>
      </w:r>
    </w:p>
    <w:p w14:paraId="58700EB0" w14:textId="13DE51D0" w:rsidR="009610B4" w:rsidRPr="00C65F96" w:rsidRDefault="003930C4" w:rsidP="009610B4">
      <w:pPr>
        <w:spacing w:line="480" w:lineRule="auto"/>
        <w:jc w:val="center"/>
        <w:rPr>
          <w:rFonts w:ascii="Times New Roman" w:hAnsi="Times New Roman" w:cs="Times New Roman"/>
          <w:b/>
        </w:rPr>
      </w:pPr>
      <w:r>
        <w:rPr>
          <w:rFonts w:ascii="Times New Roman" w:hAnsi="Times New Roman" w:cs="Times New Roman"/>
          <w:b/>
        </w:rPr>
        <w:t xml:space="preserve">IDRIS, </w:t>
      </w:r>
      <w:proofErr w:type="spellStart"/>
      <w:r>
        <w:rPr>
          <w:rFonts w:ascii="Times New Roman" w:hAnsi="Times New Roman" w:cs="Times New Roman"/>
          <w:b/>
        </w:rPr>
        <w:t>Balkis</w:t>
      </w:r>
      <w:proofErr w:type="spellEnd"/>
    </w:p>
    <w:p w14:paraId="5DF06A73" w14:textId="38C797C3" w:rsidR="009610B4" w:rsidRPr="00C65F96" w:rsidRDefault="00DF7A37" w:rsidP="009610B4">
      <w:pPr>
        <w:spacing w:line="480" w:lineRule="auto"/>
        <w:jc w:val="center"/>
        <w:rPr>
          <w:rFonts w:ascii="Times New Roman" w:hAnsi="Times New Roman" w:cs="Times New Roman"/>
          <w:b/>
        </w:rPr>
      </w:pPr>
      <w:r>
        <w:rPr>
          <w:rFonts w:ascii="Times New Roman" w:hAnsi="Times New Roman" w:cs="Times New Roman"/>
          <w:b/>
        </w:rPr>
        <w:t>2010308026</w:t>
      </w:r>
    </w:p>
    <w:p w14:paraId="6B30A8EC" w14:textId="77777777" w:rsidR="009610B4" w:rsidRPr="00C65F96" w:rsidRDefault="009610B4" w:rsidP="009610B4">
      <w:pPr>
        <w:spacing w:line="480" w:lineRule="auto"/>
        <w:jc w:val="center"/>
        <w:rPr>
          <w:rFonts w:ascii="Times New Roman" w:hAnsi="Times New Roman" w:cs="Times New Roman"/>
          <w:b/>
        </w:rPr>
      </w:pPr>
    </w:p>
    <w:p w14:paraId="4BA709DE" w14:textId="5B58F5F0" w:rsidR="009610B4" w:rsidRPr="00C65F96" w:rsidRDefault="009610B4" w:rsidP="008C0826">
      <w:pPr>
        <w:spacing w:line="480" w:lineRule="auto"/>
        <w:jc w:val="center"/>
        <w:rPr>
          <w:rFonts w:ascii="Times New Roman" w:hAnsi="Times New Roman" w:cs="Times New Roman"/>
          <w:b/>
        </w:rPr>
      </w:pPr>
      <w:r>
        <w:rPr>
          <w:rFonts w:ascii="Times New Roman" w:hAnsi="Times New Roman" w:cs="Times New Roman"/>
          <w:b/>
        </w:rPr>
        <w:t>NOVEM</w:t>
      </w:r>
      <w:r w:rsidRPr="00C65F96">
        <w:rPr>
          <w:rFonts w:ascii="Times New Roman" w:hAnsi="Times New Roman" w:cs="Times New Roman"/>
          <w:b/>
        </w:rPr>
        <w:t>BER, 2025</w:t>
      </w:r>
    </w:p>
    <w:p w14:paraId="623271B9" w14:textId="77777777" w:rsidR="009610B4" w:rsidRPr="00C65F96" w:rsidRDefault="009610B4" w:rsidP="009610B4">
      <w:pPr>
        <w:pStyle w:val="Heading1"/>
        <w:spacing w:before="0" w:line="480" w:lineRule="auto"/>
        <w:jc w:val="center"/>
        <w:rPr>
          <w:rFonts w:ascii="Times New Roman" w:hAnsi="Times New Roman" w:cs="Times New Roman"/>
          <w:b/>
          <w:color w:val="auto"/>
          <w:sz w:val="24"/>
          <w:szCs w:val="24"/>
        </w:rPr>
      </w:pPr>
      <w:bookmarkStart w:id="3" w:name="_Toc209119518"/>
      <w:bookmarkStart w:id="4" w:name="_Toc212736139"/>
      <w:bookmarkStart w:id="5" w:name="_Toc213008249"/>
      <w:bookmarkStart w:id="6" w:name="_Toc213171735"/>
      <w:bookmarkStart w:id="7" w:name="_Toc212736138"/>
      <w:r w:rsidRPr="00C65F96">
        <w:rPr>
          <w:rFonts w:ascii="Times New Roman" w:hAnsi="Times New Roman" w:cs="Times New Roman"/>
          <w:b/>
          <w:color w:val="auto"/>
          <w:sz w:val="24"/>
          <w:szCs w:val="24"/>
        </w:rPr>
        <w:lastRenderedPageBreak/>
        <w:t>CERTIFICATION</w:t>
      </w:r>
      <w:bookmarkEnd w:id="3"/>
      <w:bookmarkEnd w:id="4"/>
      <w:bookmarkEnd w:id="5"/>
      <w:bookmarkEnd w:id="6"/>
    </w:p>
    <w:p w14:paraId="4441AB83" w14:textId="56F31382" w:rsidR="009610B4" w:rsidRPr="00571494" w:rsidRDefault="009610B4" w:rsidP="009610B4">
      <w:pPr>
        <w:spacing w:line="480" w:lineRule="auto"/>
        <w:jc w:val="both"/>
        <w:rPr>
          <w:rFonts w:ascii="Times New Roman" w:hAnsi="Times New Roman" w:cs="Times New Roman"/>
        </w:rPr>
      </w:pPr>
      <w:r w:rsidRPr="00C65F96">
        <w:rPr>
          <w:rFonts w:ascii="Times New Roman" w:hAnsi="Times New Roman" w:cs="Times New Roman"/>
        </w:rPr>
        <w:t>This research project entitled “</w:t>
      </w:r>
      <w:r w:rsidR="00F0033E" w:rsidRPr="008C0826">
        <w:rPr>
          <w:rFonts w:ascii="Times New Roman" w:hAnsi="Times New Roman" w:cs="Times New Roman"/>
          <w:b/>
        </w:rPr>
        <w:t xml:space="preserve">Proximate and </w:t>
      </w:r>
      <w:proofErr w:type="spellStart"/>
      <w:r w:rsidR="00F0033E" w:rsidRPr="008C0826">
        <w:rPr>
          <w:rFonts w:ascii="Times New Roman" w:hAnsi="Times New Roman" w:cs="Times New Roman"/>
          <w:b/>
        </w:rPr>
        <w:t>Antinutrient</w:t>
      </w:r>
      <w:proofErr w:type="spellEnd"/>
      <w:r w:rsidR="00F0033E" w:rsidRPr="008C0826">
        <w:rPr>
          <w:rFonts w:ascii="Times New Roman" w:hAnsi="Times New Roman" w:cs="Times New Roman"/>
          <w:b/>
        </w:rPr>
        <w:t xml:space="preserve"> Content of Chaya (</w:t>
      </w:r>
      <w:proofErr w:type="spellStart"/>
      <w:r w:rsidR="00F0033E" w:rsidRPr="008C0826">
        <w:rPr>
          <w:rFonts w:ascii="Times New Roman" w:hAnsi="Times New Roman" w:cs="Times New Roman"/>
          <w:b/>
          <w:i/>
        </w:rPr>
        <w:t>Cnidoscolus</w:t>
      </w:r>
      <w:proofErr w:type="spellEnd"/>
      <w:r w:rsidR="00F0033E" w:rsidRPr="008C0826">
        <w:rPr>
          <w:rFonts w:ascii="Times New Roman" w:hAnsi="Times New Roman" w:cs="Times New Roman"/>
          <w:b/>
          <w:i/>
        </w:rPr>
        <w:t xml:space="preserve"> </w:t>
      </w:r>
      <w:proofErr w:type="spellStart"/>
      <w:r w:rsidR="00F0033E" w:rsidRPr="008C0826">
        <w:rPr>
          <w:rFonts w:ascii="Times New Roman" w:hAnsi="Times New Roman" w:cs="Times New Roman"/>
          <w:b/>
          <w:i/>
        </w:rPr>
        <w:t>aconitifolius</w:t>
      </w:r>
      <w:proofErr w:type="spellEnd"/>
      <w:r w:rsidR="00F0033E" w:rsidRPr="008C0826">
        <w:rPr>
          <w:rFonts w:ascii="Times New Roman" w:hAnsi="Times New Roman" w:cs="Times New Roman"/>
          <w:b/>
        </w:rPr>
        <w:t>)</w:t>
      </w:r>
      <w:r>
        <w:rPr>
          <w:rFonts w:ascii="Times New Roman" w:hAnsi="Times New Roman" w:cs="Times New Roman"/>
        </w:rPr>
        <w:t>.</w:t>
      </w:r>
      <w:r w:rsidR="00F0033E">
        <w:rPr>
          <w:rFonts w:ascii="Times New Roman" w:hAnsi="Times New Roman" w:cs="Times New Roman"/>
        </w:rPr>
        <w:t xml:space="preserve">” by IDRIS, </w:t>
      </w:r>
      <w:proofErr w:type="spellStart"/>
      <w:r w:rsidR="00F0033E">
        <w:rPr>
          <w:rFonts w:ascii="Times New Roman" w:hAnsi="Times New Roman" w:cs="Times New Roman"/>
        </w:rPr>
        <w:t>Balkisu</w:t>
      </w:r>
      <w:proofErr w:type="spellEnd"/>
      <w:r w:rsidR="008C0826">
        <w:rPr>
          <w:rFonts w:ascii="Times New Roman" w:hAnsi="Times New Roman" w:cs="Times New Roman"/>
        </w:rPr>
        <w:t xml:space="preserve"> with registration number </w:t>
      </w:r>
      <w:r>
        <w:rPr>
          <w:rFonts w:ascii="Times New Roman" w:hAnsi="Times New Roman" w:cs="Times New Roman"/>
        </w:rPr>
        <w:t>201030</w:t>
      </w:r>
      <w:r w:rsidR="00F0033E">
        <w:rPr>
          <w:rFonts w:ascii="Times New Roman" w:hAnsi="Times New Roman" w:cs="Times New Roman"/>
        </w:rPr>
        <w:t>8026</w:t>
      </w:r>
      <w:r w:rsidRPr="00C65F96">
        <w:rPr>
          <w:rFonts w:ascii="Times New Roman" w:hAnsi="Times New Roman" w:cs="Times New Roman"/>
        </w:rPr>
        <w:t xml:space="preserve"> has been read and approved by the undersigned as meeting the requirement for the award of Bachelor of Science (Hons.) Degree </w:t>
      </w:r>
      <w:r>
        <w:rPr>
          <w:rFonts w:ascii="Times New Roman" w:hAnsi="Times New Roman" w:cs="Times New Roman"/>
        </w:rPr>
        <w:t xml:space="preserve">in Botany in the Department of </w:t>
      </w:r>
      <w:r w:rsidRPr="00C65F96">
        <w:rPr>
          <w:rFonts w:ascii="Times New Roman" w:hAnsi="Times New Roman" w:cs="Times New Roman"/>
        </w:rPr>
        <w:t>Plant Science, Usmanu Danfodiyo University, Sokoto”.</w:t>
      </w:r>
    </w:p>
    <w:p w14:paraId="265D8A3F" w14:textId="77777777" w:rsidR="009610B4" w:rsidRDefault="009610B4" w:rsidP="009610B4">
      <w:pPr>
        <w:spacing w:line="480" w:lineRule="auto"/>
        <w:jc w:val="both"/>
        <w:rPr>
          <w:rFonts w:ascii="Times New Roman" w:hAnsi="Times New Roman" w:cs="Times New Roman"/>
        </w:rPr>
      </w:pPr>
    </w:p>
    <w:p w14:paraId="6D8D5B91" w14:textId="77777777" w:rsidR="009610B4" w:rsidRDefault="009610B4" w:rsidP="009610B4">
      <w:pPr>
        <w:spacing w:line="480" w:lineRule="auto"/>
        <w:jc w:val="both"/>
        <w:rPr>
          <w:rFonts w:ascii="Times New Roman" w:hAnsi="Times New Roman" w:cs="Times New Roman"/>
        </w:rPr>
      </w:pPr>
    </w:p>
    <w:p w14:paraId="62FEAADB" w14:textId="77777777" w:rsidR="009610B4" w:rsidRPr="00C65F96" w:rsidRDefault="009610B4" w:rsidP="008C0826">
      <w:pPr>
        <w:spacing w:after="0" w:line="240" w:lineRule="auto"/>
        <w:jc w:val="both"/>
        <w:rPr>
          <w:rFonts w:ascii="Times New Roman" w:hAnsi="Times New Roman" w:cs="Times New Roman"/>
        </w:rPr>
      </w:pPr>
      <w:r>
        <w:rPr>
          <w:rFonts w:ascii="Times New Roman" w:hAnsi="Times New Roman" w:cs="Times New Roman"/>
        </w:rPr>
        <w:t>____________________                                                             _________________________</w:t>
      </w:r>
    </w:p>
    <w:p w14:paraId="464038FE" w14:textId="5F363892" w:rsidR="008C0826" w:rsidRDefault="008C0826" w:rsidP="008C0826">
      <w:pPr>
        <w:spacing w:after="0" w:line="240" w:lineRule="auto"/>
        <w:rPr>
          <w:rFonts w:ascii="Times New Roman" w:hAnsi="Times New Roman" w:cs="Times New Roman"/>
          <w:b/>
          <w:bCs/>
        </w:rPr>
      </w:pPr>
      <w:r w:rsidRPr="008C0826">
        <w:rPr>
          <w:rFonts w:ascii="Times New Roman" w:hAnsi="Times New Roman" w:cs="Times New Roman"/>
          <w:bCs/>
        </w:rPr>
        <w:t xml:space="preserve">Prof. </w:t>
      </w:r>
      <w:proofErr w:type="spellStart"/>
      <w:r w:rsidRPr="008C0826">
        <w:rPr>
          <w:rFonts w:ascii="Times New Roman" w:hAnsi="Times New Roman" w:cs="Times New Roman"/>
          <w:bCs/>
        </w:rPr>
        <w:t>Lawan</w:t>
      </w:r>
      <w:proofErr w:type="spellEnd"/>
      <w:r w:rsidRPr="008C0826">
        <w:rPr>
          <w:rFonts w:ascii="Times New Roman" w:hAnsi="Times New Roman" w:cs="Times New Roman"/>
          <w:bCs/>
        </w:rPr>
        <w:t xml:space="preserve"> Abdu Sani</w:t>
      </w:r>
      <w:r w:rsidR="009610B4" w:rsidRPr="008C0826">
        <w:rPr>
          <w:rFonts w:ascii="Times New Roman" w:hAnsi="Times New Roman" w:cs="Times New Roman"/>
          <w:bCs/>
        </w:rPr>
        <w:t xml:space="preserve"> </w:t>
      </w:r>
      <w:r w:rsidRPr="008C0826">
        <w:rPr>
          <w:rFonts w:ascii="Times New Roman" w:hAnsi="Times New Roman" w:cs="Times New Roman"/>
          <w:bCs/>
        </w:rPr>
        <w:t xml:space="preserve">  </w:t>
      </w:r>
      <w:r>
        <w:rPr>
          <w:rFonts w:ascii="Times New Roman" w:hAnsi="Times New Roman" w:cs="Times New Roman"/>
          <w:b/>
          <w:bCs/>
        </w:rPr>
        <w:t xml:space="preserve">                                                                               </w:t>
      </w:r>
      <w:r>
        <w:rPr>
          <w:rFonts w:ascii="Times New Roman" w:hAnsi="Times New Roman" w:cs="Times New Roman"/>
        </w:rPr>
        <w:t>Date</w:t>
      </w:r>
      <w:r w:rsidR="009610B4" w:rsidRPr="00C65F96">
        <w:rPr>
          <w:rFonts w:ascii="Times New Roman" w:hAnsi="Times New Roman" w:cs="Times New Roman"/>
          <w:b/>
          <w:bCs/>
        </w:rPr>
        <w:t xml:space="preserve">  </w:t>
      </w:r>
    </w:p>
    <w:p w14:paraId="5EED8406" w14:textId="204959A2" w:rsidR="009610B4" w:rsidRPr="00C65F96" w:rsidRDefault="008C0826" w:rsidP="008C0826">
      <w:pPr>
        <w:spacing w:after="0" w:line="240" w:lineRule="auto"/>
        <w:rPr>
          <w:rFonts w:ascii="Times New Roman" w:hAnsi="Times New Roman" w:cs="Times New Roman"/>
        </w:rPr>
      </w:pPr>
      <w:r>
        <w:rPr>
          <w:rFonts w:ascii="Times New Roman" w:hAnsi="Times New Roman" w:cs="Times New Roman"/>
        </w:rPr>
        <w:t>(</w:t>
      </w:r>
      <w:r w:rsidR="009610B4" w:rsidRPr="00C65F96">
        <w:rPr>
          <w:rFonts w:ascii="Times New Roman" w:hAnsi="Times New Roman" w:cs="Times New Roman"/>
        </w:rPr>
        <w:t>External Examiner</w:t>
      </w:r>
      <w:r>
        <w:rPr>
          <w:rFonts w:ascii="Times New Roman" w:hAnsi="Times New Roman" w:cs="Times New Roman"/>
        </w:rPr>
        <w:t>)</w:t>
      </w:r>
      <w:r w:rsidR="009610B4" w:rsidRPr="00C65F96">
        <w:rPr>
          <w:rFonts w:ascii="Times New Roman" w:hAnsi="Times New Roman" w:cs="Times New Roman"/>
        </w:rPr>
        <w:t xml:space="preserve"> </w:t>
      </w:r>
      <w:r w:rsidR="009610B4">
        <w:rPr>
          <w:rFonts w:ascii="Times New Roman" w:hAnsi="Times New Roman" w:cs="Times New Roman"/>
        </w:rPr>
        <w:t xml:space="preserve">                                                                                            </w:t>
      </w:r>
    </w:p>
    <w:p w14:paraId="58EECCAB" w14:textId="77777777" w:rsidR="009610B4" w:rsidRDefault="009610B4" w:rsidP="008C0826">
      <w:pPr>
        <w:spacing w:after="0" w:line="240" w:lineRule="auto"/>
        <w:rPr>
          <w:rFonts w:ascii="Times New Roman" w:hAnsi="Times New Roman" w:cs="Times New Roman"/>
          <w:b/>
          <w:bCs/>
        </w:rPr>
      </w:pPr>
    </w:p>
    <w:p w14:paraId="5C2EAAF0" w14:textId="77777777" w:rsidR="009610B4" w:rsidRDefault="009610B4" w:rsidP="008C0826">
      <w:pPr>
        <w:spacing w:after="0" w:line="240" w:lineRule="auto"/>
        <w:rPr>
          <w:rFonts w:ascii="Times New Roman" w:hAnsi="Times New Roman" w:cs="Times New Roman"/>
          <w:b/>
          <w:bCs/>
        </w:rPr>
      </w:pPr>
    </w:p>
    <w:p w14:paraId="2A5E45DB" w14:textId="77777777" w:rsidR="009610B4" w:rsidRDefault="009610B4" w:rsidP="008C0826">
      <w:pPr>
        <w:spacing w:after="0" w:line="240" w:lineRule="auto"/>
        <w:rPr>
          <w:rFonts w:ascii="Times New Roman" w:hAnsi="Times New Roman" w:cs="Times New Roman"/>
          <w:b/>
          <w:bCs/>
        </w:rPr>
      </w:pPr>
    </w:p>
    <w:p w14:paraId="7DAA9F8C" w14:textId="77777777" w:rsidR="009610B4" w:rsidRPr="00C65F96" w:rsidRDefault="009610B4" w:rsidP="008C0826">
      <w:pPr>
        <w:spacing w:after="0" w:line="240" w:lineRule="auto"/>
        <w:rPr>
          <w:rFonts w:ascii="Times New Roman" w:hAnsi="Times New Roman" w:cs="Times New Roman"/>
          <w:b/>
          <w:bCs/>
        </w:rPr>
      </w:pPr>
    </w:p>
    <w:p w14:paraId="15B7B885" w14:textId="718145A2" w:rsidR="009610B4" w:rsidRPr="004D2C66" w:rsidRDefault="009610B4" w:rsidP="008C0826">
      <w:pPr>
        <w:spacing w:after="0" w:line="240" w:lineRule="auto"/>
        <w:rPr>
          <w:rFonts w:ascii="Times New Roman" w:hAnsi="Times New Roman" w:cs="Times New Roman"/>
          <w:b/>
          <w:bCs/>
        </w:rPr>
      </w:pPr>
      <w:r>
        <w:rPr>
          <w:rFonts w:ascii="Times New Roman" w:hAnsi="Times New Roman" w:cs="Times New Roman"/>
        </w:rPr>
        <w:t>____________________                                                              _______________________</w:t>
      </w:r>
    </w:p>
    <w:p w14:paraId="442E8721" w14:textId="21E4ADD5" w:rsidR="009610B4" w:rsidRPr="00C65F96" w:rsidRDefault="00F0033E" w:rsidP="008C0826">
      <w:pPr>
        <w:spacing w:after="0" w:line="240" w:lineRule="auto"/>
        <w:jc w:val="both"/>
        <w:rPr>
          <w:rFonts w:ascii="Times New Roman" w:hAnsi="Times New Roman" w:cs="Times New Roman"/>
        </w:rPr>
      </w:pPr>
      <w:r>
        <w:rPr>
          <w:rFonts w:ascii="Times New Roman" w:hAnsi="Times New Roman" w:cs="Times New Roman"/>
        </w:rPr>
        <w:t xml:space="preserve">Prof. H. M. </w:t>
      </w:r>
      <w:proofErr w:type="spellStart"/>
      <w:r>
        <w:rPr>
          <w:rFonts w:ascii="Times New Roman" w:hAnsi="Times New Roman" w:cs="Times New Roman"/>
        </w:rPr>
        <w:t>Maishanu</w:t>
      </w:r>
      <w:proofErr w:type="spellEnd"/>
      <w:r w:rsidR="009610B4">
        <w:rPr>
          <w:rFonts w:ascii="Times New Roman" w:hAnsi="Times New Roman" w:cs="Times New Roman"/>
        </w:rPr>
        <w:t xml:space="preserve">                                                                 </w:t>
      </w:r>
      <w:r w:rsidR="008C0826">
        <w:rPr>
          <w:rFonts w:ascii="Times New Roman" w:hAnsi="Times New Roman" w:cs="Times New Roman"/>
        </w:rPr>
        <w:t xml:space="preserve">                    </w:t>
      </w:r>
      <w:r w:rsidR="009610B4">
        <w:rPr>
          <w:rFonts w:ascii="Times New Roman" w:hAnsi="Times New Roman" w:cs="Times New Roman"/>
        </w:rPr>
        <w:t>Date</w:t>
      </w:r>
    </w:p>
    <w:p w14:paraId="4802DB66" w14:textId="5F515442" w:rsidR="009610B4" w:rsidRDefault="008C0826" w:rsidP="008C0826">
      <w:pPr>
        <w:spacing w:after="0" w:line="240" w:lineRule="auto"/>
        <w:jc w:val="both"/>
        <w:rPr>
          <w:rFonts w:ascii="Times New Roman" w:hAnsi="Times New Roman" w:cs="Times New Roman"/>
        </w:rPr>
      </w:pPr>
      <w:r>
        <w:rPr>
          <w:rFonts w:ascii="Times New Roman" w:hAnsi="Times New Roman" w:cs="Times New Roman"/>
        </w:rPr>
        <w:t>(</w:t>
      </w:r>
      <w:r w:rsidR="009610B4" w:rsidRPr="00C65F96">
        <w:rPr>
          <w:rFonts w:ascii="Times New Roman" w:hAnsi="Times New Roman" w:cs="Times New Roman"/>
        </w:rPr>
        <w:t>Project supervisor</w:t>
      </w:r>
      <w:r>
        <w:rPr>
          <w:rFonts w:ascii="Times New Roman" w:hAnsi="Times New Roman" w:cs="Times New Roman"/>
        </w:rPr>
        <w:t>)</w:t>
      </w:r>
      <w:r w:rsidR="009610B4" w:rsidRPr="00C65F96">
        <w:rPr>
          <w:rFonts w:ascii="Times New Roman" w:hAnsi="Times New Roman" w:cs="Times New Roman"/>
        </w:rPr>
        <w:t xml:space="preserve"> </w:t>
      </w:r>
    </w:p>
    <w:p w14:paraId="30A7ACCD" w14:textId="77777777" w:rsidR="009610B4" w:rsidRDefault="009610B4" w:rsidP="008C0826">
      <w:pPr>
        <w:spacing w:after="0" w:line="240" w:lineRule="auto"/>
        <w:jc w:val="both"/>
        <w:rPr>
          <w:rFonts w:ascii="Times New Roman" w:hAnsi="Times New Roman" w:cs="Times New Roman"/>
        </w:rPr>
      </w:pPr>
    </w:p>
    <w:p w14:paraId="2B9CF8A9" w14:textId="77777777" w:rsidR="009610B4" w:rsidRDefault="009610B4" w:rsidP="008C0826">
      <w:pPr>
        <w:spacing w:after="0" w:line="240" w:lineRule="auto"/>
        <w:jc w:val="both"/>
        <w:rPr>
          <w:rFonts w:ascii="Times New Roman" w:hAnsi="Times New Roman" w:cs="Times New Roman"/>
        </w:rPr>
      </w:pPr>
    </w:p>
    <w:p w14:paraId="3FFC2A1C" w14:textId="77777777" w:rsidR="009610B4" w:rsidRDefault="009610B4" w:rsidP="008C0826">
      <w:pPr>
        <w:spacing w:after="0" w:line="240" w:lineRule="auto"/>
        <w:jc w:val="both"/>
        <w:rPr>
          <w:rFonts w:ascii="Times New Roman" w:hAnsi="Times New Roman" w:cs="Times New Roman"/>
        </w:rPr>
      </w:pPr>
    </w:p>
    <w:p w14:paraId="47E84F49" w14:textId="77777777" w:rsidR="009610B4" w:rsidRDefault="009610B4" w:rsidP="008C0826">
      <w:pPr>
        <w:spacing w:after="0" w:line="240" w:lineRule="auto"/>
        <w:jc w:val="both"/>
        <w:rPr>
          <w:rFonts w:ascii="Times New Roman" w:hAnsi="Times New Roman" w:cs="Times New Roman"/>
        </w:rPr>
      </w:pPr>
    </w:p>
    <w:p w14:paraId="36367890" w14:textId="77777777" w:rsidR="009610B4" w:rsidRPr="00C65F96" w:rsidRDefault="009610B4" w:rsidP="008C0826">
      <w:pPr>
        <w:spacing w:after="0" w:line="240" w:lineRule="auto"/>
        <w:jc w:val="both"/>
        <w:rPr>
          <w:rFonts w:ascii="Times New Roman" w:hAnsi="Times New Roman" w:cs="Times New Roman"/>
        </w:rPr>
      </w:pPr>
      <w:r w:rsidRPr="00C65F96">
        <w:rPr>
          <w:rFonts w:ascii="Times New Roman" w:hAnsi="Times New Roman" w:cs="Times New Roman"/>
        </w:rPr>
        <w:t xml:space="preserve"> </w:t>
      </w:r>
      <w:r w:rsidRPr="00C65F96">
        <w:rPr>
          <w:rFonts w:ascii="Times New Roman" w:hAnsi="Times New Roman" w:cs="Times New Roman"/>
        </w:rPr>
        <w:tab/>
        <w:t xml:space="preserve"> </w:t>
      </w:r>
    </w:p>
    <w:p w14:paraId="62BC0C5E" w14:textId="29280CB0" w:rsidR="009610B4" w:rsidRPr="00B738AC" w:rsidRDefault="009610B4" w:rsidP="008C0826">
      <w:pPr>
        <w:spacing w:after="0" w:line="240" w:lineRule="auto"/>
        <w:jc w:val="both"/>
        <w:rPr>
          <w:rFonts w:ascii="Times New Roman" w:hAnsi="Times New Roman" w:cs="Times New Roman"/>
        </w:rPr>
      </w:pPr>
      <w:r w:rsidRPr="00C65F96">
        <w:rPr>
          <w:rFonts w:ascii="Times New Roman" w:hAnsi="Times New Roman" w:cs="Times New Roman"/>
        </w:rPr>
        <w:t xml:space="preserve">___________________                               </w:t>
      </w:r>
      <w:r w:rsidRPr="00C65F96">
        <w:rPr>
          <w:rFonts w:ascii="Times New Roman" w:hAnsi="Times New Roman" w:cs="Times New Roman"/>
        </w:rPr>
        <w:tab/>
      </w:r>
      <w:r w:rsidRPr="00C65F96">
        <w:rPr>
          <w:rFonts w:ascii="Times New Roman" w:hAnsi="Times New Roman" w:cs="Times New Roman"/>
        </w:rPr>
        <w:tab/>
      </w:r>
      <w:r>
        <w:rPr>
          <w:rFonts w:ascii="Times New Roman" w:hAnsi="Times New Roman" w:cs="Times New Roman"/>
        </w:rPr>
        <w:t xml:space="preserve">                  </w:t>
      </w:r>
      <w:r w:rsidRPr="00C65F96">
        <w:rPr>
          <w:rFonts w:ascii="Times New Roman" w:hAnsi="Times New Roman" w:cs="Times New Roman"/>
        </w:rPr>
        <w:t>___</w:t>
      </w:r>
      <w:r w:rsidR="008C0826">
        <w:rPr>
          <w:rFonts w:ascii="Times New Roman" w:hAnsi="Times New Roman" w:cs="Times New Roman"/>
        </w:rPr>
        <w:t>____________________</w:t>
      </w:r>
      <w:r w:rsidRPr="00C65F96">
        <w:rPr>
          <w:rFonts w:ascii="Times New Roman" w:hAnsi="Times New Roman" w:cs="Times New Roman"/>
          <w:b/>
        </w:rPr>
        <w:t xml:space="preserve">                                                               </w:t>
      </w:r>
      <w:r>
        <w:rPr>
          <w:rFonts w:ascii="Times New Roman" w:hAnsi="Times New Roman" w:cs="Times New Roman"/>
          <w:b/>
        </w:rPr>
        <w:t xml:space="preserve">                      </w:t>
      </w:r>
    </w:p>
    <w:p w14:paraId="63336D1B" w14:textId="111C8BA0" w:rsidR="009610B4" w:rsidRPr="00C65F96" w:rsidRDefault="009610B4" w:rsidP="008C0826">
      <w:pPr>
        <w:spacing w:after="0" w:line="240" w:lineRule="auto"/>
        <w:jc w:val="both"/>
        <w:rPr>
          <w:rFonts w:ascii="Times New Roman" w:hAnsi="Times New Roman" w:cs="Times New Roman"/>
        </w:rPr>
      </w:pPr>
      <w:r w:rsidRPr="00C65F96">
        <w:rPr>
          <w:rFonts w:ascii="Times New Roman" w:hAnsi="Times New Roman" w:cs="Times New Roman"/>
        </w:rPr>
        <w:t xml:space="preserve">Prof. A. A. </w:t>
      </w:r>
      <w:proofErr w:type="spellStart"/>
      <w:r w:rsidRPr="00C65F96">
        <w:rPr>
          <w:rFonts w:ascii="Times New Roman" w:hAnsi="Times New Roman" w:cs="Times New Roman"/>
        </w:rPr>
        <w:t>Aliero</w:t>
      </w:r>
      <w:proofErr w:type="spellEnd"/>
      <w:r>
        <w:rPr>
          <w:rFonts w:ascii="Times New Roman" w:hAnsi="Times New Roman" w:cs="Times New Roman"/>
        </w:rPr>
        <w:t xml:space="preserve">                                                                </w:t>
      </w:r>
      <w:r w:rsidR="008C0826">
        <w:rPr>
          <w:rFonts w:ascii="Times New Roman" w:hAnsi="Times New Roman" w:cs="Times New Roman"/>
        </w:rPr>
        <w:t xml:space="preserve">                           </w:t>
      </w:r>
      <w:r>
        <w:rPr>
          <w:rFonts w:ascii="Times New Roman" w:hAnsi="Times New Roman" w:cs="Times New Roman"/>
        </w:rPr>
        <w:t>Date</w:t>
      </w:r>
    </w:p>
    <w:p w14:paraId="46ED816B" w14:textId="641EB546" w:rsidR="009610B4" w:rsidRPr="00C65F96" w:rsidRDefault="008C0826" w:rsidP="009610B4">
      <w:pPr>
        <w:spacing w:line="240" w:lineRule="auto"/>
        <w:jc w:val="both"/>
        <w:rPr>
          <w:rFonts w:ascii="Times New Roman" w:hAnsi="Times New Roman" w:cs="Times New Roman"/>
        </w:rPr>
      </w:pPr>
      <w:r>
        <w:rPr>
          <w:rFonts w:ascii="Times New Roman" w:hAnsi="Times New Roman" w:cs="Times New Roman"/>
        </w:rPr>
        <w:t>(</w:t>
      </w:r>
      <w:r w:rsidR="009610B4" w:rsidRPr="00C65F96">
        <w:rPr>
          <w:rFonts w:ascii="Times New Roman" w:hAnsi="Times New Roman" w:cs="Times New Roman"/>
        </w:rPr>
        <w:t>Head of department</w:t>
      </w:r>
      <w:r>
        <w:rPr>
          <w:rFonts w:ascii="Times New Roman" w:hAnsi="Times New Roman" w:cs="Times New Roman"/>
        </w:rPr>
        <w:t>)</w:t>
      </w:r>
      <w:r w:rsidR="009610B4" w:rsidRPr="00C65F96">
        <w:rPr>
          <w:rFonts w:ascii="Times New Roman" w:hAnsi="Times New Roman" w:cs="Times New Roman"/>
        </w:rPr>
        <w:t xml:space="preserve"> </w:t>
      </w:r>
    </w:p>
    <w:p w14:paraId="208AD332" w14:textId="77777777" w:rsidR="009610B4" w:rsidRPr="00C65F96" w:rsidRDefault="009610B4" w:rsidP="009610B4">
      <w:pPr>
        <w:spacing w:line="480" w:lineRule="auto"/>
        <w:jc w:val="center"/>
        <w:rPr>
          <w:rFonts w:ascii="Times New Roman" w:hAnsi="Times New Roman" w:cs="Times New Roman"/>
          <w:b/>
        </w:rPr>
      </w:pPr>
    </w:p>
    <w:p w14:paraId="08D4D92B" w14:textId="77777777" w:rsidR="009610B4" w:rsidRDefault="009610B4" w:rsidP="009610B4">
      <w:pPr>
        <w:spacing w:line="480" w:lineRule="auto"/>
        <w:jc w:val="center"/>
        <w:outlineLvl w:val="0"/>
        <w:rPr>
          <w:rFonts w:ascii="Times New Roman" w:hAnsi="Times New Roman" w:cs="Times New Roman"/>
          <w:b/>
        </w:rPr>
      </w:pPr>
    </w:p>
    <w:p w14:paraId="342801B2" w14:textId="77777777" w:rsidR="008C0826" w:rsidRDefault="008C0826" w:rsidP="009610B4">
      <w:pPr>
        <w:spacing w:line="480" w:lineRule="auto"/>
        <w:jc w:val="center"/>
        <w:outlineLvl w:val="0"/>
        <w:rPr>
          <w:rFonts w:ascii="Times New Roman" w:hAnsi="Times New Roman" w:cs="Times New Roman"/>
          <w:b/>
        </w:rPr>
      </w:pPr>
    </w:p>
    <w:p w14:paraId="6E290C2B" w14:textId="77777777" w:rsidR="009610B4" w:rsidRPr="00C65F96" w:rsidRDefault="009610B4" w:rsidP="009610B4">
      <w:pPr>
        <w:spacing w:line="480" w:lineRule="auto"/>
        <w:jc w:val="center"/>
        <w:outlineLvl w:val="0"/>
        <w:rPr>
          <w:rFonts w:ascii="Times New Roman" w:hAnsi="Times New Roman" w:cs="Times New Roman"/>
          <w:b/>
        </w:rPr>
      </w:pPr>
      <w:bookmarkStart w:id="8" w:name="_Toc213008250"/>
      <w:bookmarkStart w:id="9" w:name="_Toc213171736"/>
      <w:r w:rsidRPr="00C65F96">
        <w:rPr>
          <w:rFonts w:ascii="Times New Roman" w:hAnsi="Times New Roman" w:cs="Times New Roman"/>
          <w:b/>
        </w:rPr>
        <w:lastRenderedPageBreak/>
        <w:t>DEDICATION</w:t>
      </w:r>
      <w:bookmarkEnd w:id="7"/>
      <w:bookmarkEnd w:id="8"/>
      <w:bookmarkEnd w:id="9"/>
    </w:p>
    <w:p w14:paraId="37C4C92E" w14:textId="0481F26F" w:rsidR="009610B4" w:rsidRPr="00C65F96" w:rsidRDefault="009610B4" w:rsidP="009610B4">
      <w:pPr>
        <w:spacing w:line="480" w:lineRule="auto"/>
        <w:jc w:val="both"/>
        <w:rPr>
          <w:rFonts w:ascii="Times New Roman" w:hAnsi="Times New Roman" w:cs="Times New Roman"/>
          <w:b/>
        </w:rPr>
      </w:pPr>
      <w:r w:rsidRPr="00C65F96">
        <w:rPr>
          <w:rFonts w:ascii="Times New Roman" w:hAnsi="Times New Roman" w:cs="Times New Roman"/>
        </w:rPr>
        <w:t>I wholeheartedly dedicate th</w:t>
      </w:r>
      <w:r w:rsidR="00F0033E">
        <w:rPr>
          <w:rFonts w:ascii="Times New Roman" w:hAnsi="Times New Roman" w:cs="Times New Roman"/>
        </w:rPr>
        <w:t xml:space="preserve">is project to my beloved family of </w:t>
      </w:r>
      <w:proofErr w:type="spellStart"/>
      <w:r w:rsidR="00F0033E">
        <w:rPr>
          <w:rFonts w:ascii="Times New Roman" w:hAnsi="Times New Roman" w:cs="Times New Roman"/>
        </w:rPr>
        <w:t>Alhaji</w:t>
      </w:r>
      <w:proofErr w:type="spellEnd"/>
      <w:r w:rsidR="00F0033E">
        <w:rPr>
          <w:rFonts w:ascii="Times New Roman" w:hAnsi="Times New Roman" w:cs="Times New Roman"/>
        </w:rPr>
        <w:t xml:space="preserve"> Idris </w:t>
      </w:r>
      <w:proofErr w:type="spellStart"/>
      <w:r w:rsidR="00F0033E">
        <w:rPr>
          <w:rFonts w:ascii="Times New Roman" w:hAnsi="Times New Roman" w:cs="Times New Roman"/>
        </w:rPr>
        <w:t>Ogele</w:t>
      </w:r>
      <w:proofErr w:type="spellEnd"/>
      <w:r w:rsidR="00F0033E">
        <w:rPr>
          <w:rFonts w:ascii="Times New Roman" w:hAnsi="Times New Roman" w:cs="Times New Roman"/>
        </w:rPr>
        <w:t>.</w:t>
      </w:r>
      <w:r>
        <w:rPr>
          <w:rFonts w:ascii="Times New Roman" w:hAnsi="Times New Roman" w:cs="Times New Roman"/>
        </w:rPr>
        <w:t xml:space="preserve"> </w:t>
      </w:r>
    </w:p>
    <w:p w14:paraId="1366B16C" w14:textId="77777777" w:rsidR="009610B4" w:rsidRPr="00C65F96" w:rsidRDefault="009610B4" w:rsidP="009610B4">
      <w:pPr>
        <w:spacing w:line="480" w:lineRule="auto"/>
        <w:jc w:val="center"/>
        <w:rPr>
          <w:rFonts w:ascii="Times New Roman" w:hAnsi="Times New Roman" w:cs="Times New Roman"/>
          <w:b/>
        </w:rPr>
      </w:pPr>
    </w:p>
    <w:p w14:paraId="65B12930" w14:textId="77777777" w:rsidR="009610B4" w:rsidRPr="00C65F96" w:rsidRDefault="009610B4" w:rsidP="009610B4">
      <w:pPr>
        <w:spacing w:line="480" w:lineRule="auto"/>
        <w:jc w:val="center"/>
        <w:rPr>
          <w:rFonts w:ascii="Times New Roman" w:hAnsi="Times New Roman" w:cs="Times New Roman"/>
          <w:b/>
        </w:rPr>
      </w:pPr>
    </w:p>
    <w:p w14:paraId="5886160A" w14:textId="77777777" w:rsidR="009610B4" w:rsidRPr="00C65F96" w:rsidRDefault="009610B4" w:rsidP="009610B4">
      <w:pPr>
        <w:spacing w:line="480" w:lineRule="auto"/>
        <w:jc w:val="center"/>
        <w:rPr>
          <w:rFonts w:ascii="Times New Roman" w:hAnsi="Times New Roman" w:cs="Times New Roman"/>
          <w:b/>
        </w:rPr>
      </w:pPr>
    </w:p>
    <w:p w14:paraId="2B086449" w14:textId="77777777" w:rsidR="009610B4" w:rsidRPr="00C65F96" w:rsidRDefault="009610B4" w:rsidP="009610B4">
      <w:pPr>
        <w:spacing w:line="480" w:lineRule="auto"/>
        <w:jc w:val="center"/>
        <w:rPr>
          <w:rFonts w:ascii="Times New Roman" w:hAnsi="Times New Roman" w:cs="Times New Roman"/>
        </w:rPr>
      </w:pPr>
    </w:p>
    <w:p w14:paraId="7BFC1883" w14:textId="77777777" w:rsidR="009610B4" w:rsidRPr="00C65F96" w:rsidRDefault="009610B4" w:rsidP="009610B4">
      <w:pPr>
        <w:spacing w:line="480" w:lineRule="auto"/>
        <w:jc w:val="center"/>
        <w:rPr>
          <w:rFonts w:ascii="Times New Roman" w:hAnsi="Times New Roman" w:cs="Times New Roman"/>
          <w:b/>
        </w:rPr>
      </w:pPr>
    </w:p>
    <w:p w14:paraId="11454B2F" w14:textId="77777777" w:rsidR="009610B4" w:rsidRPr="00C65F96" w:rsidRDefault="009610B4" w:rsidP="009610B4">
      <w:pPr>
        <w:spacing w:line="480" w:lineRule="auto"/>
        <w:jc w:val="center"/>
        <w:rPr>
          <w:rFonts w:ascii="Times New Roman" w:hAnsi="Times New Roman" w:cs="Times New Roman"/>
          <w:b/>
        </w:rPr>
      </w:pPr>
    </w:p>
    <w:p w14:paraId="2A620BA3" w14:textId="77777777" w:rsidR="009610B4" w:rsidRPr="00C65F96" w:rsidRDefault="009610B4" w:rsidP="009610B4">
      <w:pPr>
        <w:spacing w:line="480" w:lineRule="auto"/>
        <w:jc w:val="center"/>
        <w:rPr>
          <w:rFonts w:ascii="Times New Roman" w:hAnsi="Times New Roman" w:cs="Times New Roman"/>
          <w:b/>
        </w:rPr>
      </w:pPr>
    </w:p>
    <w:p w14:paraId="0E654396" w14:textId="77777777" w:rsidR="009610B4" w:rsidRPr="00C65F96" w:rsidRDefault="009610B4" w:rsidP="009610B4">
      <w:pPr>
        <w:spacing w:line="480" w:lineRule="auto"/>
        <w:jc w:val="center"/>
        <w:rPr>
          <w:rFonts w:ascii="Times New Roman" w:hAnsi="Times New Roman" w:cs="Times New Roman"/>
          <w:b/>
        </w:rPr>
      </w:pPr>
    </w:p>
    <w:p w14:paraId="5DDE7D06" w14:textId="77777777" w:rsidR="009610B4" w:rsidRPr="00C65F96" w:rsidRDefault="009610B4" w:rsidP="009610B4">
      <w:pPr>
        <w:spacing w:line="480" w:lineRule="auto"/>
        <w:jc w:val="center"/>
        <w:rPr>
          <w:rFonts w:ascii="Times New Roman" w:hAnsi="Times New Roman" w:cs="Times New Roman"/>
          <w:b/>
        </w:rPr>
      </w:pPr>
    </w:p>
    <w:p w14:paraId="3B6F3D7A" w14:textId="77777777" w:rsidR="009610B4" w:rsidRPr="00C65F96" w:rsidRDefault="009610B4" w:rsidP="009610B4">
      <w:pPr>
        <w:spacing w:line="480" w:lineRule="auto"/>
        <w:jc w:val="center"/>
        <w:rPr>
          <w:rFonts w:ascii="Times New Roman" w:hAnsi="Times New Roman" w:cs="Times New Roman"/>
          <w:b/>
        </w:rPr>
      </w:pPr>
    </w:p>
    <w:p w14:paraId="3596332F" w14:textId="77777777" w:rsidR="009610B4" w:rsidRPr="00C65F96" w:rsidRDefault="009610B4" w:rsidP="009610B4">
      <w:pPr>
        <w:spacing w:line="480" w:lineRule="auto"/>
        <w:jc w:val="center"/>
        <w:rPr>
          <w:rFonts w:ascii="Times New Roman" w:hAnsi="Times New Roman" w:cs="Times New Roman"/>
          <w:b/>
        </w:rPr>
      </w:pPr>
    </w:p>
    <w:p w14:paraId="5E365EF3" w14:textId="77777777" w:rsidR="009610B4" w:rsidRPr="00C65F96" w:rsidRDefault="009610B4" w:rsidP="009610B4">
      <w:pPr>
        <w:spacing w:line="480" w:lineRule="auto"/>
        <w:jc w:val="center"/>
        <w:rPr>
          <w:rFonts w:ascii="Times New Roman" w:hAnsi="Times New Roman" w:cs="Times New Roman"/>
          <w:b/>
        </w:rPr>
      </w:pPr>
    </w:p>
    <w:p w14:paraId="66E5780D" w14:textId="77777777" w:rsidR="009610B4" w:rsidRPr="00C65F96" w:rsidRDefault="009610B4" w:rsidP="009610B4">
      <w:pPr>
        <w:spacing w:line="480" w:lineRule="auto"/>
        <w:jc w:val="center"/>
        <w:rPr>
          <w:rFonts w:ascii="Times New Roman" w:hAnsi="Times New Roman" w:cs="Times New Roman"/>
          <w:b/>
        </w:rPr>
      </w:pPr>
    </w:p>
    <w:p w14:paraId="0C3B7A85" w14:textId="77777777" w:rsidR="009610B4" w:rsidRPr="00C65F96" w:rsidRDefault="009610B4" w:rsidP="009610B4">
      <w:pPr>
        <w:spacing w:line="480" w:lineRule="auto"/>
        <w:jc w:val="center"/>
        <w:rPr>
          <w:rFonts w:ascii="Times New Roman" w:hAnsi="Times New Roman" w:cs="Times New Roman"/>
          <w:b/>
        </w:rPr>
      </w:pPr>
    </w:p>
    <w:p w14:paraId="60D7F417" w14:textId="77777777" w:rsidR="009610B4" w:rsidRPr="00C65F96" w:rsidRDefault="009610B4" w:rsidP="009610B4">
      <w:pPr>
        <w:spacing w:line="480" w:lineRule="auto"/>
        <w:jc w:val="center"/>
        <w:rPr>
          <w:rFonts w:ascii="Times New Roman" w:hAnsi="Times New Roman" w:cs="Times New Roman"/>
          <w:b/>
        </w:rPr>
      </w:pPr>
    </w:p>
    <w:p w14:paraId="72E7EFCA" w14:textId="77777777" w:rsidR="009610B4" w:rsidRPr="00C65F96" w:rsidRDefault="009610B4" w:rsidP="009610B4">
      <w:pPr>
        <w:spacing w:line="480" w:lineRule="auto"/>
        <w:jc w:val="center"/>
        <w:outlineLvl w:val="0"/>
        <w:rPr>
          <w:rFonts w:ascii="Times New Roman" w:hAnsi="Times New Roman" w:cs="Times New Roman"/>
          <w:b/>
          <w:bCs/>
        </w:rPr>
      </w:pPr>
      <w:bookmarkStart w:id="10" w:name="_Toc212736140"/>
      <w:bookmarkStart w:id="11" w:name="_Toc213008251"/>
      <w:bookmarkStart w:id="12" w:name="_Toc213171737"/>
      <w:r w:rsidRPr="00C65F96">
        <w:rPr>
          <w:rFonts w:ascii="Times New Roman" w:hAnsi="Times New Roman" w:cs="Times New Roman"/>
          <w:b/>
          <w:bCs/>
        </w:rPr>
        <w:lastRenderedPageBreak/>
        <w:t>ACKNOWLEDGEMENT</w:t>
      </w:r>
      <w:bookmarkEnd w:id="10"/>
      <w:bookmarkEnd w:id="11"/>
      <w:bookmarkEnd w:id="12"/>
    </w:p>
    <w:p w14:paraId="4C8320E1" w14:textId="77777777" w:rsidR="00A326F3" w:rsidRPr="00A326F3" w:rsidRDefault="00A326F3" w:rsidP="00A326F3">
      <w:pPr>
        <w:spacing w:after="0" w:line="480" w:lineRule="auto"/>
        <w:jc w:val="both"/>
        <w:rPr>
          <w:rFonts w:ascii="Times New Roman" w:eastAsia="Times New Roman" w:hAnsi="Times New Roman" w:cs="Times New Roman"/>
          <w:kern w:val="0"/>
          <w14:ligatures w14:val="none"/>
        </w:rPr>
      </w:pPr>
      <w:r w:rsidRPr="00A326F3">
        <w:rPr>
          <w:rFonts w:ascii="Times New Roman" w:eastAsia="Times New Roman" w:hAnsi="Times New Roman" w:cs="Times New Roman"/>
          <w:kern w:val="0"/>
          <w14:ligatures w14:val="none"/>
        </w:rPr>
        <w:t>First and foremost, I give all thanks and praise to Almighty Allah for His infinite mercy, guidance, and strength throughout the course of this research work. Without His grace, this achievement would not have been possible.</w:t>
      </w:r>
    </w:p>
    <w:p w14:paraId="5D912BE2" w14:textId="77777777" w:rsidR="00A326F3" w:rsidRPr="00A326F3" w:rsidRDefault="00A326F3" w:rsidP="00A326F3">
      <w:pPr>
        <w:spacing w:after="0" w:line="480" w:lineRule="auto"/>
        <w:jc w:val="both"/>
        <w:rPr>
          <w:rFonts w:ascii="Times New Roman" w:eastAsia="Times New Roman" w:hAnsi="Times New Roman" w:cs="Times New Roman"/>
          <w:kern w:val="0"/>
          <w14:ligatures w14:val="none"/>
        </w:rPr>
      </w:pPr>
      <w:r w:rsidRPr="00A326F3">
        <w:rPr>
          <w:rFonts w:ascii="Times New Roman" w:eastAsia="Times New Roman" w:hAnsi="Times New Roman" w:cs="Times New Roman"/>
          <w:kern w:val="0"/>
          <w14:ligatures w14:val="none"/>
        </w:rPr>
        <w:t xml:space="preserve">My deepest appreciation goes to my supervisor, </w:t>
      </w:r>
      <w:r w:rsidRPr="00A326F3">
        <w:rPr>
          <w:rFonts w:ascii="Times New Roman" w:eastAsia="Times New Roman" w:hAnsi="Times New Roman" w:cs="Times New Roman"/>
          <w:bCs/>
          <w:kern w:val="0"/>
          <w14:ligatures w14:val="none"/>
        </w:rPr>
        <w:t xml:space="preserve">Prof. H. M. </w:t>
      </w:r>
      <w:proofErr w:type="spellStart"/>
      <w:r w:rsidRPr="00A326F3">
        <w:rPr>
          <w:rFonts w:ascii="Times New Roman" w:eastAsia="Times New Roman" w:hAnsi="Times New Roman" w:cs="Times New Roman"/>
          <w:bCs/>
          <w:kern w:val="0"/>
          <w14:ligatures w14:val="none"/>
        </w:rPr>
        <w:t>Maishanu</w:t>
      </w:r>
      <w:proofErr w:type="spellEnd"/>
      <w:r w:rsidRPr="00A326F3">
        <w:rPr>
          <w:rFonts w:ascii="Times New Roman" w:eastAsia="Times New Roman" w:hAnsi="Times New Roman" w:cs="Times New Roman"/>
          <w:kern w:val="0"/>
          <w14:ligatures w14:val="none"/>
        </w:rPr>
        <w:t xml:space="preserve">, for his tireless guidance, patience, and invaluable contributions toward the success of this project. Your continuous support and encouragement truly shaped the direction and completion of this study. I also express my sincere gratitude to the Head of Department, </w:t>
      </w:r>
      <w:r w:rsidRPr="00A326F3">
        <w:rPr>
          <w:rFonts w:ascii="Times New Roman" w:eastAsia="Times New Roman" w:hAnsi="Times New Roman" w:cs="Times New Roman"/>
          <w:bCs/>
          <w:kern w:val="0"/>
          <w14:ligatures w14:val="none"/>
        </w:rPr>
        <w:t xml:space="preserve">Prof. A. A. </w:t>
      </w:r>
      <w:proofErr w:type="spellStart"/>
      <w:r w:rsidRPr="00A326F3">
        <w:rPr>
          <w:rFonts w:ascii="Times New Roman" w:eastAsia="Times New Roman" w:hAnsi="Times New Roman" w:cs="Times New Roman"/>
          <w:bCs/>
          <w:kern w:val="0"/>
          <w14:ligatures w14:val="none"/>
        </w:rPr>
        <w:t>Aliero</w:t>
      </w:r>
      <w:proofErr w:type="spellEnd"/>
      <w:r w:rsidRPr="00A326F3">
        <w:rPr>
          <w:rFonts w:ascii="Times New Roman" w:eastAsia="Times New Roman" w:hAnsi="Times New Roman" w:cs="Times New Roman"/>
          <w:kern w:val="0"/>
          <w14:ligatures w14:val="none"/>
        </w:rPr>
        <w:t>, for his support and leadership.</w:t>
      </w:r>
    </w:p>
    <w:p w14:paraId="254D5645" w14:textId="77777777" w:rsidR="00A326F3" w:rsidRPr="00A326F3" w:rsidRDefault="00A326F3" w:rsidP="00A326F3">
      <w:pPr>
        <w:spacing w:after="0" w:line="480" w:lineRule="auto"/>
        <w:jc w:val="both"/>
        <w:rPr>
          <w:rFonts w:ascii="Times New Roman" w:eastAsia="Times New Roman" w:hAnsi="Times New Roman" w:cs="Times New Roman"/>
          <w:kern w:val="0"/>
          <w14:ligatures w14:val="none"/>
        </w:rPr>
      </w:pPr>
      <w:r w:rsidRPr="00A326F3">
        <w:rPr>
          <w:rFonts w:ascii="Times New Roman" w:eastAsia="Times New Roman" w:hAnsi="Times New Roman" w:cs="Times New Roman"/>
          <w:kern w:val="0"/>
          <w14:ligatures w14:val="none"/>
        </w:rPr>
        <w:t xml:space="preserve">My heartfelt gratitude goes to my beloved father, </w:t>
      </w:r>
      <w:proofErr w:type="spellStart"/>
      <w:r w:rsidRPr="00A326F3">
        <w:rPr>
          <w:rFonts w:ascii="Times New Roman" w:eastAsia="Times New Roman" w:hAnsi="Times New Roman" w:cs="Times New Roman"/>
          <w:bCs/>
          <w:kern w:val="0"/>
          <w14:ligatures w14:val="none"/>
        </w:rPr>
        <w:t>Alh</w:t>
      </w:r>
      <w:proofErr w:type="spellEnd"/>
      <w:r w:rsidRPr="00A326F3">
        <w:rPr>
          <w:rFonts w:ascii="Times New Roman" w:eastAsia="Times New Roman" w:hAnsi="Times New Roman" w:cs="Times New Roman"/>
          <w:bCs/>
          <w:kern w:val="0"/>
          <w14:ligatures w14:val="none"/>
        </w:rPr>
        <w:t xml:space="preserve">. Idris </w:t>
      </w:r>
      <w:proofErr w:type="spellStart"/>
      <w:r w:rsidRPr="00A326F3">
        <w:rPr>
          <w:rFonts w:ascii="Times New Roman" w:eastAsia="Times New Roman" w:hAnsi="Times New Roman" w:cs="Times New Roman"/>
          <w:bCs/>
          <w:kern w:val="0"/>
          <w14:ligatures w14:val="none"/>
        </w:rPr>
        <w:t>Ogele</w:t>
      </w:r>
      <w:proofErr w:type="spellEnd"/>
      <w:r w:rsidRPr="00A326F3">
        <w:rPr>
          <w:rFonts w:ascii="Times New Roman" w:eastAsia="Times New Roman" w:hAnsi="Times New Roman" w:cs="Times New Roman"/>
          <w:kern w:val="0"/>
          <w14:ligatures w14:val="none"/>
        </w:rPr>
        <w:t>, whose endless prayers, love, and sacrifices have been my greatest source of strength. Thank you, Daddy, for believing in me and standing by me through every challenge.</w:t>
      </w:r>
    </w:p>
    <w:p w14:paraId="22F34E63" w14:textId="77777777" w:rsidR="00A326F3" w:rsidRPr="00A326F3" w:rsidRDefault="00A326F3" w:rsidP="00A326F3">
      <w:pPr>
        <w:spacing w:after="0" w:line="480" w:lineRule="auto"/>
        <w:jc w:val="both"/>
        <w:rPr>
          <w:rFonts w:ascii="Times New Roman" w:eastAsia="Times New Roman" w:hAnsi="Times New Roman" w:cs="Times New Roman"/>
          <w:kern w:val="0"/>
          <w14:ligatures w14:val="none"/>
        </w:rPr>
      </w:pPr>
      <w:r w:rsidRPr="00A326F3">
        <w:rPr>
          <w:rFonts w:ascii="Times New Roman" w:eastAsia="Times New Roman" w:hAnsi="Times New Roman" w:cs="Times New Roman"/>
          <w:kern w:val="0"/>
          <w14:ligatures w14:val="none"/>
        </w:rPr>
        <w:t xml:space="preserve">I also express my deep appreciation to my mother, </w:t>
      </w:r>
      <w:proofErr w:type="spellStart"/>
      <w:r w:rsidRPr="00A326F3">
        <w:rPr>
          <w:rFonts w:ascii="Times New Roman" w:eastAsia="Times New Roman" w:hAnsi="Times New Roman" w:cs="Times New Roman"/>
          <w:bCs/>
          <w:kern w:val="0"/>
          <w14:ligatures w14:val="none"/>
        </w:rPr>
        <w:t>Hauwa</w:t>
      </w:r>
      <w:proofErr w:type="spellEnd"/>
      <w:r w:rsidRPr="00A326F3">
        <w:rPr>
          <w:rFonts w:ascii="Times New Roman" w:eastAsia="Times New Roman" w:hAnsi="Times New Roman" w:cs="Times New Roman"/>
          <w:bCs/>
          <w:kern w:val="0"/>
          <w14:ligatures w14:val="none"/>
        </w:rPr>
        <w:t xml:space="preserve"> Idris</w:t>
      </w:r>
      <w:r w:rsidRPr="00A326F3">
        <w:rPr>
          <w:rFonts w:ascii="Times New Roman" w:eastAsia="Times New Roman" w:hAnsi="Times New Roman" w:cs="Times New Roman"/>
          <w:kern w:val="0"/>
          <w14:ligatures w14:val="none"/>
        </w:rPr>
        <w:t>, for her kindness, care, and constant encouragement. Your love has always been a source of inspiration and comfort. Thank you for supporting my dreams and nurturing my confidence.</w:t>
      </w:r>
    </w:p>
    <w:p w14:paraId="6B130414" w14:textId="3E642A53" w:rsidR="00A326F3" w:rsidRPr="00A326F3" w:rsidRDefault="00A326F3" w:rsidP="00A326F3">
      <w:pPr>
        <w:spacing w:after="0" w:line="480" w:lineRule="auto"/>
        <w:jc w:val="both"/>
        <w:rPr>
          <w:rFonts w:ascii="Times New Roman" w:eastAsia="Times New Roman" w:hAnsi="Times New Roman" w:cs="Times New Roman"/>
          <w:kern w:val="0"/>
          <w14:ligatures w14:val="none"/>
        </w:rPr>
      </w:pPr>
      <w:r w:rsidRPr="00A326F3">
        <w:rPr>
          <w:rFonts w:ascii="Times New Roman" w:eastAsia="Times New Roman" w:hAnsi="Times New Roman" w:cs="Times New Roman"/>
          <w:kern w:val="0"/>
          <w14:ligatures w14:val="none"/>
        </w:rPr>
        <w:t xml:space="preserve">I dedicate special remembrance to my late aunty, </w:t>
      </w:r>
      <w:r w:rsidRPr="00A326F3">
        <w:rPr>
          <w:rFonts w:ascii="Times New Roman" w:eastAsia="Times New Roman" w:hAnsi="Times New Roman" w:cs="Times New Roman"/>
          <w:bCs/>
          <w:kern w:val="0"/>
          <w14:ligatures w14:val="none"/>
        </w:rPr>
        <w:t xml:space="preserve">Mummy </w:t>
      </w:r>
      <w:proofErr w:type="spellStart"/>
      <w:r w:rsidRPr="00A326F3">
        <w:rPr>
          <w:rFonts w:ascii="Times New Roman" w:eastAsia="Times New Roman" w:hAnsi="Times New Roman" w:cs="Times New Roman"/>
          <w:bCs/>
          <w:kern w:val="0"/>
          <w14:ligatures w14:val="none"/>
        </w:rPr>
        <w:t>Lateefa</w:t>
      </w:r>
      <w:proofErr w:type="spellEnd"/>
      <w:r w:rsidRPr="00A326F3">
        <w:rPr>
          <w:rFonts w:ascii="Times New Roman" w:eastAsia="Times New Roman" w:hAnsi="Times New Roman" w:cs="Times New Roman"/>
          <w:kern w:val="0"/>
          <w14:ligatures w14:val="none"/>
        </w:rPr>
        <w:t xml:space="preserve">, whom I fondly call </w:t>
      </w:r>
      <w:r w:rsidRPr="00A326F3">
        <w:rPr>
          <w:rFonts w:ascii="Times New Roman" w:eastAsia="Times New Roman" w:hAnsi="Times New Roman" w:cs="Times New Roman"/>
          <w:i/>
          <w:iCs/>
          <w:kern w:val="0"/>
          <w14:ligatures w14:val="none"/>
        </w:rPr>
        <w:t>My Mummy</w:t>
      </w:r>
      <w:r w:rsidRPr="00A326F3">
        <w:rPr>
          <w:rFonts w:ascii="Times New Roman" w:eastAsia="Times New Roman" w:hAnsi="Times New Roman" w:cs="Times New Roman"/>
          <w:kern w:val="0"/>
          <w14:ligatures w14:val="none"/>
        </w:rPr>
        <w:t xml:space="preserve">. May your gentle soul continue to rest in perfect </w:t>
      </w:r>
      <w:proofErr w:type="gramStart"/>
      <w:r w:rsidRPr="00A326F3">
        <w:rPr>
          <w:rFonts w:ascii="Times New Roman" w:eastAsia="Times New Roman" w:hAnsi="Times New Roman" w:cs="Times New Roman"/>
          <w:kern w:val="0"/>
          <w14:ligatures w14:val="none"/>
        </w:rPr>
        <w:t>peace.</w:t>
      </w:r>
      <w:proofErr w:type="gramEnd"/>
      <w:r w:rsidRPr="00A326F3">
        <w:rPr>
          <w:rFonts w:ascii="Times New Roman" w:eastAsia="Times New Roman" w:hAnsi="Times New Roman" w:cs="Times New Roman"/>
          <w:kern w:val="0"/>
          <w14:ligatures w14:val="none"/>
        </w:rPr>
        <w:t xml:space="preserve"> Your love, prayers, and unwavering support helped shape the person I am today. I remain forever grateful.</w:t>
      </w:r>
    </w:p>
    <w:p w14:paraId="5390647B" w14:textId="3428E314" w:rsidR="00A326F3" w:rsidRPr="00A326F3" w:rsidRDefault="00A326F3" w:rsidP="00A326F3">
      <w:pPr>
        <w:spacing w:after="0" w:line="480" w:lineRule="auto"/>
        <w:jc w:val="both"/>
        <w:rPr>
          <w:rFonts w:ascii="Times New Roman" w:eastAsia="Times New Roman" w:hAnsi="Times New Roman" w:cs="Times New Roman"/>
          <w:kern w:val="0"/>
          <w14:ligatures w14:val="none"/>
        </w:rPr>
      </w:pPr>
      <w:r w:rsidRPr="00A326F3">
        <w:rPr>
          <w:rFonts w:ascii="Times New Roman" w:eastAsia="Times New Roman" w:hAnsi="Times New Roman" w:cs="Times New Roman"/>
          <w:kern w:val="0"/>
          <w14:ligatures w14:val="none"/>
        </w:rPr>
        <w:t>My sincere apprecia</w:t>
      </w:r>
      <w:r>
        <w:rPr>
          <w:rFonts w:ascii="Times New Roman" w:eastAsia="Times New Roman" w:hAnsi="Times New Roman" w:cs="Times New Roman"/>
          <w:kern w:val="0"/>
          <w14:ligatures w14:val="none"/>
        </w:rPr>
        <w:t xml:space="preserve">tion also goes to my siblings </w:t>
      </w:r>
      <w:proofErr w:type="spellStart"/>
      <w:r w:rsidRPr="00A326F3">
        <w:rPr>
          <w:rFonts w:ascii="Times New Roman" w:eastAsia="Times New Roman" w:hAnsi="Times New Roman" w:cs="Times New Roman"/>
          <w:bCs/>
          <w:kern w:val="0"/>
          <w14:ligatures w14:val="none"/>
        </w:rPr>
        <w:t>Sadiq</w:t>
      </w:r>
      <w:proofErr w:type="spellEnd"/>
      <w:r w:rsidRPr="00A326F3">
        <w:rPr>
          <w:rFonts w:ascii="Times New Roman" w:eastAsia="Times New Roman" w:hAnsi="Times New Roman" w:cs="Times New Roman"/>
          <w:bCs/>
          <w:kern w:val="0"/>
          <w14:ligatures w14:val="none"/>
        </w:rPr>
        <w:t xml:space="preserve">, </w:t>
      </w:r>
      <w:proofErr w:type="spellStart"/>
      <w:r w:rsidRPr="00A326F3">
        <w:rPr>
          <w:rFonts w:ascii="Times New Roman" w:eastAsia="Times New Roman" w:hAnsi="Times New Roman" w:cs="Times New Roman"/>
          <w:bCs/>
          <w:kern w:val="0"/>
          <w14:ligatures w14:val="none"/>
        </w:rPr>
        <w:t>Muktar</w:t>
      </w:r>
      <w:proofErr w:type="spellEnd"/>
      <w:r w:rsidRPr="00A326F3">
        <w:rPr>
          <w:rFonts w:ascii="Times New Roman" w:eastAsia="Times New Roman" w:hAnsi="Times New Roman" w:cs="Times New Roman"/>
          <w:bCs/>
          <w:kern w:val="0"/>
          <w14:ligatures w14:val="none"/>
        </w:rPr>
        <w:t xml:space="preserve">, Zainab, and </w:t>
      </w:r>
      <w:proofErr w:type="spellStart"/>
      <w:r w:rsidRPr="00A326F3">
        <w:rPr>
          <w:rFonts w:ascii="Times New Roman" w:eastAsia="Times New Roman" w:hAnsi="Times New Roman" w:cs="Times New Roman"/>
          <w:bCs/>
          <w:kern w:val="0"/>
          <w14:ligatures w14:val="none"/>
        </w:rPr>
        <w:t>Waliyat</w:t>
      </w:r>
      <w:proofErr w:type="spellEnd"/>
      <w:r w:rsidRPr="00A326F3">
        <w:rPr>
          <w:rFonts w:ascii="Times New Roman" w:eastAsia="Times New Roman" w:hAnsi="Times New Roman" w:cs="Times New Roman"/>
          <w:bCs/>
          <w:kern w:val="0"/>
          <w14:ligatures w14:val="none"/>
        </w:rPr>
        <w:t xml:space="preserve"> Idris </w:t>
      </w:r>
      <w:proofErr w:type="spellStart"/>
      <w:r w:rsidRPr="00A326F3">
        <w:rPr>
          <w:rFonts w:ascii="Times New Roman" w:eastAsia="Times New Roman" w:hAnsi="Times New Roman" w:cs="Times New Roman"/>
          <w:bCs/>
          <w:kern w:val="0"/>
          <w14:ligatures w14:val="none"/>
        </w:rPr>
        <w:t>Ogele</w:t>
      </w:r>
      <w:proofErr w:type="spellEnd"/>
      <w:r w:rsidRPr="00A326F3">
        <w:rPr>
          <w:rFonts w:ascii="Times New Roman" w:eastAsia="Times New Roman" w:hAnsi="Times New Roman" w:cs="Times New Roman"/>
          <w:kern w:val="0"/>
          <w14:ligatures w14:val="none"/>
        </w:rPr>
        <w:t xml:space="preserve"> for your love, understanding, and support. You have been a constant source of motivation and joy in my life.</w:t>
      </w:r>
    </w:p>
    <w:p w14:paraId="656BAE34" w14:textId="77777777" w:rsidR="00A326F3" w:rsidRPr="00A326F3" w:rsidRDefault="00A326F3" w:rsidP="00A326F3">
      <w:pPr>
        <w:spacing w:after="0" w:line="480" w:lineRule="auto"/>
        <w:jc w:val="both"/>
        <w:rPr>
          <w:rFonts w:ascii="Times New Roman" w:eastAsia="Times New Roman" w:hAnsi="Times New Roman" w:cs="Times New Roman"/>
          <w:kern w:val="0"/>
          <w14:ligatures w14:val="none"/>
        </w:rPr>
      </w:pPr>
      <w:r w:rsidRPr="00A326F3">
        <w:rPr>
          <w:rFonts w:ascii="Times New Roman" w:eastAsia="Times New Roman" w:hAnsi="Times New Roman" w:cs="Times New Roman"/>
          <w:kern w:val="0"/>
          <w14:ligatures w14:val="none"/>
        </w:rPr>
        <w:lastRenderedPageBreak/>
        <w:t xml:space="preserve">I would also like to acknowledge </w:t>
      </w:r>
      <w:proofErr w:type="spellStart"/>
      <w:r w:rsidRPr="00A326F3">
        <w:rPr>
          <w:rFonts w:ascii="Times New Roman" w:eastAsia="Times New Roman" w:hAnsi="Times New Roman" w:cs="Times New Roman"/>
          <w:bCs/>
          <w:kern w:val="0"/>
          <w14:ligatures w14:val="none"/>
        </w:rPr>
        <w:t>Muktar</w:t>
      </w:r>
      <w:proofErr w:type="spellEnd"/>
      <w:r w:rsidRPr="00A326F3">
        <w:rPr>
          <w:rFonts w:ascii="Times New Roman" w:eastAsia="Times New Roman" w:hAnsi="Times New Roman" w:cs="Times New Roman"/>
          <w:bCs/>
          <w:kern w:val="0"/>
          <w14:ligatures w14:val="none"/>
        </w:rPr>
        <w:t xml:space="preserve"> </w:t>
      </w:r>
      <w:proofErr w:type="spellStart"/>
      <w:r w:rsidRPr="00A326F3">
        <w:rPr>
          <w:rFonts w:ascii="Times New Roman" w:eastAsia="Times New Roman" w:hAnsi="Times New Roman" w:cs="Times New Roman"/>
          <w:bCs/>
          <w:kern w:val="0"/>
          <w14:ligatures w14:val="none"/>
        </w:rPr>
        <w:t>Abdulkadir</w:t>
      </w:r>
      <w:proofErr w:type="spellEnd"/>
      <w:r w:rsidRPr="00A326F3">
        <w:rPr>
          <w:rFonts w:ascii="Times New Roman" w:eastAsia="Times New Roman" w:hAnsi="Times New Roman" w:cs="Times New Roman"/>
          <w:kern w:val="0"/>
          <w14:ligatures w14:val="none"/>
        </w:rPr>
        <w:t>, for believing in me and supporting me throughout this journey. Thank you for your prayers and encouragement.</w:t>
      </w:r>
    </w:p>
    <w:p w14:paraId="6F06F3D4" w14:textId="77777777" w:rsidR="00A326F3" w:rsidRPr="00A326F3" w:rsidRDefault="00A326F3" w:rsidP="00A326F3">
      <w:pPr>
        <w:spacing w:after="0" w:line="480" w:lineRule="auto"/>
        <w:jc w:val="both"/>
        <w:rPr>
          <w:rFonts w:ascii="Times New Roman" w:eastAsia="Times New Roman" w:hAnsi="Times New Roman" w:cs="Times New Roman"/>
          <w:kern w:val="0"/>
          <w14:ligatures w14:val="none"/>
        </w:rPr>
      </w:pPr>
      <w:r w:rsidRPr="00A326F3">
        <w:rPr>
          <w:rFonts w:ascii="Times New Roman" w:eastAsia="Times New Roman" w:hAnsi="Times New Roman" w:cs="Times New Roman"/>
          <w:kern w:val="0"/>
          <w14:ligatures w14:val="none"/>
        </w:rPr>
        <w:t xml:space="preserve">My heartfelt thanks also go to my dear friends, </w:t>
      </w:r>
      <w:proofErr w:type="spellStart"/>
      <w:r w:rsidRPr="00A326F3">
        <w:rPr>
          <w:rFonts w:ascii="Times New Roman" w:eastAsia="Times New Roman" w:hAnsi="Times New Roman" w:cs="Times New Roman"/>
          <w:bCs/>
          <w:kern w:val="0"/>
          <w14:ligatures w14:val="none"/>
        </w:rPr>
        <w:t>Aishat</w:t>
      </w:r>
      <w:proofErr w:type="spellEnd"/>
      <w:r w:rsidRPr="00A326F3">
        <w:rPr>
          <w:rFonts w:ascii="Times New Roman" w:eastAsia="Times New Roman" w:hAnsi="Times New Roman" w:cs="Times New Roman"/>
          <w:bCs/>
          <w:kern w:val="0"/>
          <w14:ligatures w14:val="none"/>
        </w:rPr>
        <w:t xml:space="preserve"> </w:t>
      </w:r>
      <w:proofErr w:type="spellStart"/>
      <w:r w:rsidRPr="00A326F3">
        <w:rPr>
          <w:rFonts w:ascii="Times New Roman" w:eastAsia="Times New Roman" w:hAnsi="Times New Roman" w:cs="Times New Roman"/>
          <w:bCs/>
          <w:kern w:val="0"/>
          <w14:ligatures w14:val="none"/>
        </w:rPr>
        <w:t>Abubakar</w:t>
      </w:r>
      <w:proofErr w:type="spellEnd"/>
      <w:r w:rsidRPr="00A326F3">
        <w:rPr>
          <w:rFonts w:ascii="Times New Roman" w:eastAsia="Times New Roman" w:hAnsi="Times New Roman" w:cs="Times New Roman"/>
          <w:bCs/>
          <w:kern w:val="0"/>
          <w14:ligatures w14:val="none"/>
        </w:rPr>
        <w:t xml:space="preserve"> </w:t>
      </w:r>
      <w:proofErr w:type="spellStart"/>
      <w:r w:rsidRPr="00A326F3">
        <w:rPr>
          <w:rFonts w:ascii="Times New Roman" w:eastAsia="Times New Roman" w:hAnsi="Times New Roman" w:cs="Times New Roman"/>
          <w:bCs/>
          <w:kern w:val="0"/>
          <w14:ligatures w14:val="none"/>
        </w:rPr>
        <w:t>Gatawa</w:t>
      </w:r>
      <w:proofErr w:type="spellEnd"/>
      <w:r w:rsidRPr="00A326F3">
        <w:rPr>
          <w:rFonts w:ascii="Times New Roman" w:eastAsia="Times New Roman" w:hAnsi="Times New Roman" w:cs="Times New Roman"/>
          <w:kern w:val="0"/>
          <w14:ligatures w14:val="none"/>
        </w:rPr>
        <w:t xml:space="preserve"> and </w:t>
      </w:r>
      <w:proofErr w:type="spellStart"/>
      <w:r w:rsidRPr="00A326F3">
        <w:rPr>
          <w:rFonts w:ascii="Times New Roman" w:eastAsia="Times New Roman" w:hAnsi="Times New Roman" w:cs="Times New Roman"/>
          <w:bCs/>
          <w:kern w:val="0"/>
          <w14:ligatures w14:val="none"/>
        </w:rPr>
        <w:t>Rahma</w:t>
      </w:r>
      <w:proofErr w:type="spellEnd"/>
      <w:r w:rsidRPr="00A326F3">
        <w:rPr>
          <w:rFonts w:ascii="Times New Roman" w:eastAsia="Times New Roman" w:hAnsi="Times New Roman" w:cs="Times New Roman"/>
          <w:bCs/>
          <w:kern w:val="0"/>
          <w14:ligatures w14:val="none"/>
        </w:rPr>
        <w:t xml:space="preserve"> </w:t>
      </w:r>
      <w:proofErr w:type="spellStart"/>
      <w:r w:rsidRPr="00A326F3">
        <w:rPr>
          <w:rFonts w:ascii="Times New Roman" w:eastAsia="Times New Roman" w:hAnsi="Times New Roman" w:cs="Times New Roman"/>
          <w:bCs/>
          <w:kern w:val="0"/>
          <w14:ligatures w14:val="none"/>
        </w:rPr>
        <w:t>Abdulazeez</w:t>
      </w:r>
      <w:proofErr w:type="spellEnd"/>
      <w:r w:rsidRPr="00A326F3">
        <w:rPr>
          <w:rFonts w:ascii="Times New Roman" w:eastAsia="Times New Roman" w:hAnsi="Times New Roman" w:cs="Times New Roman"/>
          <w:kern w:val="0"/>
          <w14:ligatures w14:val="none"/>
        </w:rPr>
        <w:t>, for your companionship and support. Your encouragement, late-night study sessions, and shared moments of laughter made this academic journey more bearable and meaningful. I truly appreciate your friendship.</w:t>
      </w:r>
    </w:p>
    <w:p w14:paraId="78C4FE47" w14:textId="77777777" w:rsidR="00A326F3" w:rsidRPr="00A326F3" w:rsidRDefault="00A326F3" w:rsidP="00A326F3">
      <w:pPr>
        <w:spacing w:after="0" w:line="480" w:lineRule="auto"/>
        <w:jc w:val="both"/>
        <w:rPr>
          <w:rFonts w:ascii="Times New Roman" w:eastAsia="Times New Roman" w:hAnsi="Times New Roman" w:cs="Times New Roman"/>
          <w:kern w:val="0"/>
          <w14:ligatures w14:val="none"/>
        </w:rPr>
      </w:pPr>
      <w:r w:rsidRPr="00A326F3">
        <w:rPr>
          <w:rFonts w:ascii="Times New Roman" w:eastAsia="Times New Roman" w:hAnsi="Times New Roman" w:cs="Times New Roman"/>
          <w:kern w:val="0"/>
          <w14:ligatures w14:val="none"/>
        </w:rPr>
        <w:t xml:space="preserve">To everyone who contributed in one way or the other, I say </w:t>
      </w:r>
      <w:r w:rsidRPr="00A326F3">
        <w:rPr>
          <w:rFonts w:ascii="Times New Roman" w:eastAsia="Times New Roman" w:hAnsi="Times New Roman" w:cs="Times New Roman"/>
          <w:bCs/>
          <w:kern w:val="0"/>
          <w14:ligatures w14:val="none"/>
        </w:rPr>
        <w:t>thank you</w:t>
      </w:r>
      <w:r w:rsidRPr="00A326F3">
        <w:rPr>
          <w:rFonts w:ascii="Times New Roman" w:eastAsia="Times New Roman" w:hAnsi="Times New Roman" w:cs="Times New Roman"/>
          <w:kern w:val="0"/>
          <w14:ligatures w14:val="none"/>
        </w:rPr>
        <w:t>.</w:t>
      </w:r>
    </w:p>
    <w:p w14:paraId="0878F213" w14:textId="77777777" w:rsidR="009610B4" w:rsidRDefault="009610B4" w:rsidP="00FE55D5">
      <w:pPr>
        <w:spacing w:after="0" w:line="480" w:lineRule="auto"/>
        <w:jc w:val="center"/>
        <w:rPr>
          <w:rFonts w:ascii="Times New Roman" w:hAnsi="Times New Roman" w:cs="Times New Roman"/>
          <w:b/>
        </w:rPr>
      </w:pPr>
    </w:p>
    <w:p w14:paraId="22EB6C1D" w14:textId="77777777" w:rsidR="009610B4" w:rsidRDefault="009610B4" w:rsidP="00FE55D5">
      <w:pPr>
        <w:spacing w:after="0" w:line="480" w:lineRule="auto"/>
        <w:jc w:val="center"/>
        <w:rPr>
          <w:rFonts w:ascii="Times New Roman" w:hAnsi="Times New Roman" w:cs="Times New Roman"/>
          <w:b/>
        </w:rPr>
      </w:pPr>
    </w:p>
    <w:p w14:paraId="3C9F6AA1" w14:textId="77777777" w:rsidR="009610B4" w:rsidRDefault="009610B4" w:rsidP="00FE55D5">
      <w:pPr>
        <w:spacing w:after="0" w:line="480" w:lineRule="auto"/>
        <w:jc w:val="center"/>
        <w:rPr>
          <w:rFonts w:ascii="Times New Roman" w:hAnsi="Times New Roman" w:cs="Times New Roman"/>
          <w:b/>
        </w:rPr>
      </w:pPr>
    </w:p>
    <w:p w14:paraId="4ACA7103" w14:textId="77777777" w:rsidR="009610B4" w:rsidRDefault="009610B4" w:rsidP="00FE55D5">
      <w:pPr>
        <w:spacing w:after="0" w:line="480" w:lineRule="auto"/>
        <w:jc w:val="center"/>
        <w:rPr>
          <w:rFonts w:ascii="Times New Roman" w:hAnsi="Times New Roman" w:cs="Times New Roman"/>
          <w:b/>
        </w:rPr>
      </w:pPr>
    </w:p>
    <w:p w14:paraId="535E67B7" w14:textId="77777777" w:rsidR="009610B4" w:rsidRDefault="009610B4" w:rsidP="00FE55D5">
      <w:pPr>
        <w:spacing w:after="0" w:line="480" w:lineRule="auto"/>
        <w:jc w:val="center"/>
        <w:rPr>
          <w:rFonts w:ascii="Times New Roman" w:hAnsi="Times New Roman" w:cs="Times New Roman"/>
          <w:b/>
        </w:rPr>
      </w:pPr>
    </w:p>
    <w:p w14:paraId="1F9C4744" w14:textId="77777777" w:rsidR="00A326F3" w:rsidRDefault="00A326F3" w:rsidP="00FE55D5">
      <w:pPr>
        <w:spacing w:after="0" w:line="480" w:lineRule="auto"/>
        <w:jc w:val="center"/>
        <w:rPr>
          <w:rFonts w:ascii="Times New Roman" w:hAnsi="Times New Roman" w:cs="Times New Roman"/>
          <w:b/>
        </w:rPr>
      </w:pPr>
    </w:p>
    <w:p w14:paraId="4966BCBE" w14:textId="77777777" w:rsidR="00A326F3" w:rsidRDefault="00A326F3" w:rsidP="00FE55D5">
      <w:pPr>
        <w:spacing w:after="0" w:line="480" w:lineRule="auto"/>
        <w:jc w:val="center"/>
        <w:rPr>
          <w:rFonts w:ascii="Times New Roman" w:hAnsi="Times New Roman" w:cs="Times New Roman"/>
          <w:b/>
        </w:rPr>
      </w:pPr>
    </w:p>
    <w:p w14:paraId="056391FB" w14:textId="77777777" w:rsidR="00A326F3" w:rsidRDefault="00A326F3" w:rsidP="00FE55D5">
      <w:pPr>
        <w:spacing w:after="0" w:line="480" w:lineRule="auto"/>
        <w:jc w:val="center"/>
        <w:rPr>
          <w:rFonts w:ascii="Times New Roman" w:hAnsi="Times New Roman" w:cs="Times New Roman"/>
          <w:b/>
        </w:rPr>
      </w:pPr>
    </w:p>
    <w:p w14:paraId="57E3EC33" w14:textId="77777777" w:rsidR="00A326F3" w:rsidRDefault="00A326F3" w:rsidP="00FE55D5">
      <w:pPr>
        <w:spacing w:after="0" w:line="480" w:lineRule="auto"/>
        <w:jc w:val="center"/>
        <w:rPr>
          <w:rFonts w:ascii="Times New Roman" w:hAnsi="Times New Roman" w:cs="Times New Roman"/>
          <w:b/>
        </w:rPr>
      </w:pPr>
    </w:p>
    <w:p w14:paraId="5DE94C33" w14:textId="77777777" w:rsidR="00A326F3" w:rsidRDefault="00A326F3" w:rsidP="00FE55D5">
      <w:pPr>
        <w:spacing w:after="0" w:line="480" w:lineRule="auto"/>
        <w:jc w:val="center"/>
        <w:rPr>
          <w:rFonts w:ascii="Times New Roman" w:hAnsi="Times New Roman" w:cs="Times New Roman"/>
          <w:b/>
        </w:rPr>
      </w:pPr>
    </w:p>
    <w:p w14:paraId="5A1D1B0A" w14:textId="77777777" w:rsidR="00A326F3" w:rsidRDefault="00A326F3" w:rsidP="00FE55D5">
      <w:pPr>
        <w:spacing w:after="0" w:line="480" w:lineRule="auto"/>
        <w:jc w:val="center"/>
        <w:rPr>
          <w:rFonts w:ascii="Times New Roman" w:hAnsi="Times New Roman" w:cs="Times New Roman"/>
          <w:b/>
        </w:rPr>
      </w:pPr>
    </w:p>
    <w:p w14:paraId="29A338A8" w14:textId="77777777" w:rsidR="00A326F3" w:rsidRDefault="00A326F3" w:rsidP="00FE55D5">
      <w:pPr>
        <w:spacing w:after="0" w:line="480" w:lineRule="auto"/>
        <w:jc w:val="center"/>
        <w:rPr>
          <w:rFonts w:ascii="Times New Roman" w:hAnsi="Times New Roman" w:cs="Times New Roman"/>
          <w:b/>
        </w:rPr>
      </w:pPr>
    </w:p>
    <w:p w14:paraId="75C15FB1" w14:textId="77777777" w:rsidR="00A326F3" w:rsidRDefault="00A326F3" w:rsidP="00FE55D5">
      <w:pPr>
        <w:spacing w:after="0" w:line="480" w:lineRule="auto"/>
        <w:jc w:val="center"/>
        <w:rPr>
          <w:rFonts w:ascii="Times New Roman" w:hAnsi="Times New Roman" w:cs="Times New Roman"/>
          <w:b/>
        </w:rPr>
      </w:pPr>
    </w:p>
    <w:p w14:paraId="16810144" w14:textId="77777777" w:rsidR="00A326F3" w:rsidRDefault="00A326F3" w:rsidP="00FE55D5">
      <w:pPr>
        <w:spacing w:after="0" w:line="480" w:lineRule="auto"/>
        <w:jc w:val="center"/>
        <w:rPr>
          <w:rFonts w:ascii="Times New Roman" w:hAnsi="Times New Roman" w:cs="Times New Roman"/>
          <w:b/>
        </w:rPr>
      </w:pPr>
    </w:p>
    <w:p w14:paraId="6E1A39D5" w14:textId="77777777" w:rsidR="00A326F3" w:rsidRDefault="00A326F3" w:rsidP="00FE55D5">
      <w:pPr>
        <w:spacing w:after="0" w:line="480" w:lineRule="auto"/>
        <w:jc w:val="center"/>
        <w:rPr>
          <w:rFonts w:ascii="Times New Roman" w:hAnsi="Times New Roman" w:cs="Times New Roman"/>
          <w:b/>
        </w:rPr>
      </w:pPr>
    </w:p>
    <w:p w14:paraId="1B2E3543" w14:textId="3B3CCC4D" w:rsidR="00A326F3" w:rsidRDefault="00A326F3" w:rsidP="009C04EE">
      <w:pPr>
        <w:jc w:val="center"/>
        <w:outlineLvl w:val="0"/>
        <w:rPr>
          <w:rStyle w:val="Strong"/>
          <w:rFonts w:ascii="Times New Roman" w:hAnsi="Times New Roman" w:cs="Times New Roman"/>
          <w:bCs w:val="0"/>
        </w:rPr>
      </w:pPr>
      <w:bookmarkStart w:id="13" w:name="_Toc213171738"/>
      <w:r>
        <w:rPr>
          <w:rStyle w:val="Strong"/>
          <w:rFonts w:ascii="Times New Roman" w:hAnsi="Times New Roman" w:cs="Times New Roman"/>
          <w:bCs w:val="0"/>
        </w:rPr>
        <w:lastRenderedPageBreak/>
        <w:t>TABLE OF CONTENTS</w:t>
      </w:r>
      <w:bookmarkEnd w:id="13"/>
    </w:p>
    <w:p w14:paraId="4C658360" w14:textId="77777777" w:rsidR="00A22385" w:rsidRPr="00A22385" w:rsidRDefault="00A22385" w:rsidP="00A22385">
      <w:pPr>
        <w:pStyle w:val="TOC1"/>
        <w:tabs>
          <w:tab w:val="right" w:leader="dot" w:pos="9016"/>
        </w:tabs>
        <w:spacing w:line="360" w:lineRule="auto"/>
        <w:rPr>
          <w:rFonts w:ascii="Times New Roman" w:eastAsiaTheme="minorEastAsia" w:hAnsi="Times New Roman" w:cs="Times New Roman"/>
          <w:noProof/>
          <w:kern w:val="0"/>
          <w14:ligatures w14:val="none"/>
        </w:rPr>
      </w:pPr>
      <w:r w:rsidRPr="00A22385">
        <w:rPr>
          <w:rFonts w:ascii="Times New Roman" w:hAnsi="Times New Roman" w:cs="Times New Roman"/>
        </w:rPr>
        <w:fldChar w:fldCharType="begin"/>
      </w:r>
      <w:r w:rsidRPr="00A22385">
        <w:rPr>
          <w:rFonts w:ascii="Times New Roman" w:hAnsi="Times New Roman" w:cs="Times New Roman"/>
        </w:rPr>
        <w:instrText xml:space="preserve"> TOC \o "1-1" \h \z \u </w:instrText>
      </w:r>
      <w:r w:rsidRPr="00A22385">
        <w:rPr>
          <w:rFonts w:ascii="Times New Roman" w:hAnsi="Times New Roman" w:cs="Times New Roman"/>
        </w:rPr>
        <w:fldChar w:fldCharType="separate"/>
      </w:r>
      <w:hyperlink w:anchor="_Toc213171734" w:history="1">
        <w:r w:rsidRPr="00A22385">
          <w:rPr>
            <w:rStyle w:val="Hyperlink"/>
            <w:rFonts w:ascii="Times New Roman" w:hAnsi="Times New Roman" w:cs="Times New Roman"/>
            <w:noProof/>
          </w:rPr>
          <w:t>TITLE PAGE</w:t>
        </w:r>
        <w:r w:rsidRPr="00A22385">
          <w:rPr>
            <w:rFonts w:ascii="Times New Roman" w:hAnsi="Times New Roman" w:cs="Times New Roman"/>
            <w:noProof/>
            <w:webHidden/>
          </w:rPr>
          <w:tab/>
        </w:r>
        <w:r w:rsidRPr="00A22385">
          <w:rPr>
            <w:rFonts w:ascii="Times New Roman" w:hAnsi="Times New Roman" w:cs="Times New Roman"/>
            <w:noProof/>
            <w:webHidden/>
          </w:rPr>
          <w:fldChar w:fldCharType="begin"/>
        </w:r>
        <w:r w:rsidRPr="00A22385">
          <w:rPr>
            <w:rFonts w:ascii="Times New Roman" w:hAnsi="Times New Roman" w:cs="Times New Roman"/>
            <w:noProof/>
            <w:webHidden/>
          </w:rPr>
          <w:instrText xml:space="preserve"> PAGEREF _Toc213171734 \h </w:instrText>
        </w:r>
        <w:r w:rsidRPr="00A22385">
          <w:rPr>
            <w:rFonts w:ascii="Times New Roman" w:hAnsi="Times New Roman" w:cs="Times New Roman"/>
            <w:noProof/>
            <w:webHidden/>
          </w:rPr>
        </w:r>
        <w:r w:rsidRPr="00A22385">
          <w:rPr>
            <w:rFonts w:ascii="Times New Roman" w:hAnsi="Times New Roman" w:cs="Times New Roman"/>
            <w:noProof/>
            <w:webHidden/>
          </w:rPr>
          <w:fldChar w:fldCharType="separate"/>
        </w:r>
        <w:r w:rsidR="00906F5E">
          <w:rPr>
            <w:rFonts w:ascii="Times New Roman" w:hAnsi="Times New Roman" w:cs="Times New Roman"/>
            <w:noProof/>
            <w:webHidden/>
          </w:rPr>
          <w:t>i</w:t>
        </w:r>
        <w:r w:rsidRPr="00A22385">
          <w:rPr>
            <w:rFonts w:ascii="Times New Roman" w:hAnsi="Times New Roman" w:cs="Times New Roman"/>
            <w:noProof/>
            <w:webHidden/>
          </w:rPr>
          <w:fldChar w:fldCharType="end"/>
        </w:r>
      </w:hyperlink>
    </w:p>
    <w:p w14:paraId="6D6DDE6D"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35" w:history="1">
        <w:r w:rsidR="00A22385" w:rsidRPr="00A22385">
          <w:rPr>
            <w:rStyle w:val="Hyperlink"/>
            <w:rFonts w:ascii="Times New Roman" w:hAnsi="Times New Roman" w:cs="Times New Roman"/>
            <w:noProof/>
          </w:rPr>
          <w:t>CERTIFICATION</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_Toc213171735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ii</w:t>
        </w:r>
        <w:r w:rsidR="00A22385" w:rsidRPr="00A22385">
          <w:rPr>
            <w:rFonts w:ascii="Times New Roman" w:hAnsi="Times New Roman" w:cs="Times New Roman"/>
            <w:noProof/>
            <w:webHidden/>
          </w:rPr>
          <w:fldChar w:fldCharType="end"/>
        </w:r>
      </w:hyperlink>
    </w:p>
    <w:p w14:paraId="2AFAF2A9"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36" w:history="1">
        <w:r w:rsidR="00A22385" w:rsidRPr="00A22385">
          <w:rPr>
            <w:rStyle w:val="Hyperlink"/>
            <w:rFonts w:ascii="Times New Roman" w:hAnsi="Times New Roman" w:cs="Times New Roman"/>
            <w:noProof/>
          </w:rPr>
          <w:t>DEDICATION</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_Toc213171736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iii</w:t>
        </w:r>
        <w:r w:rsidR="00A22385" w:rsidRPr="00A22385">
          <w:rPr>
            <w:rFonts w:ascii="Times New Roman" w:hAnsi="Times New Roman" w:cs="Times New Roman"/>
            <w:noProof/>
            <w:webHidden/>
          </w:rPr>
          <w:fldChar w:fldCharType="end"/>
        </w:r>
      </w:hyperlink>
    </w:p>
    <w:p w14:paraId="783C08FE"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37" w:history="1">
        <w:r w:rsidR="00A22385" w:rsidRPr="00A22385">
          <w:rPr>
            <w:rStyle w:val="Hyperlink"/>
            <w:rFonts w:ascii="Times New Roman" w:hAnsi="Times New Roman" w:cs="Times New Roman"/>
            <w:bCs/>
            <w:noProof/>
          </w:rPr>
          <w:t>ACKNOWLEDGEMENT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_Toc213171737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iv</w:t>
        </w:r>
        <w:r w:rsidR="00A22385" w:rsidRPr="00A22385">
          <w:rPr>
            <w:rFonts w:ascii="Times New Roman" w:hAnsi="Times New Roman" w:cs="Times New Roman"/>
            <w:noProof/>
            <w:webHidden/>
          </w:rPr>
          <w:fldChar w:fldCharType="end"/>
        </w:r>
      </w:hyperlink>
    </w:p>
    <w:p w14:paraId="3232030B"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38" w:history="1">
        <w:r w:rsidR="00A22385" w:rsidRPr="00A22385">
          <w:rPr>
            <w:rStyle w:val="Hyperlink"/>
            <w:rFonts w:ascii="Times New Roman" w:hAnsi="Times New Roman" w:cs="Times New Roman"/>
            <w:noProof/>
          </w:rPr>
          <w:t>TABLE OF CONTENTS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_Toc213171738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vi</w:t>
        </w:r>
        <w:r w:rsidR="00A22385" w:rsidRPr="00A22385">
          <w:rPr>
            <w:rFonts w:ascii="Times New Roman" w:hAnsi="Times New Roman" w:cs="Times New Roman"/>
            <w:noProof/>
            <w:webHidden/>
          </w:rPr>
          <w:fldChar w:fldCharType="end"/>
        </w:r>
      </w:hyperlink>
    </w:p>
    <w:p w14:paraId="43AB7FC2"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39" w:history="1">
        <w:r w:rsidR="00A22385" w:rsidRPr="00A22385">
          <w:rPr>
            <w:rStyle w:val="Hyperlink"/>
            <w:rFonts w:ascii="Times New Roman" w:hAnsi="Times New Roman" w:cs="Times New Roman"/>
            <w:noProof/>
          </w:rPr>
          <w:t>LIST OF TABLES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_Toc213171739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ix</w:t>
        </w:r>
        <w:r w:rsidR="00A22385" w:rsidRPr="00A22385">
          <w:rPr>
            <w:rFonts w:ascii="Times New Roman" w:hAnsi="Times New Roman" w:cs="Times New Roman"/>
            <w:noProof/>
            <w:webHidden/>
          </w:rPr>
          <w:fldChar w:fldCharType="end"/>
        </w:r>
      </w:hyperlink>
    </w:p>
    <w:p w14:paraId="25510940"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0" w:history="1">
        <w:r w:rsidR="00A22385" w:rsidRPr="00A22385">
          <w:rPr>
            <w:rStyle w:val="Hyperlink"/>
            <w:rFonts w:ascii="Times New Roman" w:hAnsi="Times New Roman" w:cs="Times New Roman"/>
            <w:noProof/>
          </w:rPr>
          <w:t>ABSTRACT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_Toc213171740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x</w:t>
        </w:r>
        <w:r w:rsidR="00A22385" w:rsidRPr="00A22385">
          <w:rPr>
            <w:rFonts w:ascii="Times New Roman" w:hAnsi="Times New Roman" w:cs="Times New Roman"/>
            <w:noProof/>
            <w:webHidden/>
          </w:rPr>
          <w:fldChar w:fldCharType="end"/>
        </w:r>
      </w:hyperlink>
    </w:p>
    <w:p w14:paraId="30DC9293"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1" w:history="1">
        <w:r w:rsidR="00A22385" w:rsidRPr="00A22385">
          <w:rPr>
            <w:rStyle w:val="Hyperlink"/>
            <w:rFonts w:ascii="Times New Roman" w:hAnsi="Times New Roman" w:cs="Times New Roman"/>
            <w:noProof/>
          </w:rPr>
          <w:t>CHAPTER ONE</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_Toc213171741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w:t>
        </w:r>
        <w:r w:rsidR="00A22385" w:rsidRPr="00A22385">
          <w:rPr>
            <w:rFonts w:ascii="Times New Roman" w:hAnsi="Times New Roman" w:cs="Times New Roman"/>
            <w:noProof/>
            <w:webHidden/>
          </w:rPr>
          <w:fldChar w:fldCharType="end"/>
        </w:r>
      </w:hyperlink>
    </w:p>
    <w:p w14:paraId="18EFDF55" w14:textId="133F188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2" w:history="1">
        <w:r w:rsidR="00A22385" w:rsidRPr="00A22385">
          <w:rPr>
            <w:rStyle w:val="Hyperlink"/>
            <w:rFonts w:ascii="Times New Roman" w:hAnsi="Times New Roman" w:cs="Times New Roman"/>
            <w:noProof/>
          </w:rPr>
          <w:t>1.0 INTRODUCTION</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_Toc213171742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w:t>
        </w:r>
        <w:r w:rsidR="00A22385" w:rsidRPr="00A22385">
          <w:rPr>
            <w:rFonts w:ascii="Times New Roman" w:hAnsi="Times New Roman" w:cs="Times New Roman"/>
            <w:noProof/>
            <w:webHidden/>
          </w:rPr>
          <w:fldChar w:fldCharType="end"/>
        </w:r>
      </w:hyperlink>
    </w:p>
    <w:p w14:paraId="45576FC2"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3" w:history="1">
        <w:r w:rsidR="00A22385" w:rsidRPr="00A22385">
          <w:rPr>
            <w:rStyle w:val="Hyperlink"/>
            <w:rFonts w:ascii="Times New Roman" w:hAnsi="Times New Roman" w:cs="Times New Roman"/>
            <w:noProof/>
          </w:rPr>
          <w:t>1.1 Background to the Study</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_Toc213171743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w:t>
        </w:r>
        <w:r w:rsidR="00A22385" w:rsidRPr="00A22385">
          <w:rPr>
            <w:rFonts w:ascii="Times New Roman" w:hAnsi="Times New Roman" w:cs="Times New Roman"/>
            <w:noProof/>
            <w:webHidden/>
          </w:rPr>
          <w:fldChar w:fldCharType="end"/>
        </w:r>
      </w:hyperlink>
    </w:p>
    <w:p w14:paraId="466741F0"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4" w:history="1">
        <w:r w:rsidR="00A22385" w:rsidRPr="00A22385">
          <w:rPr>
            <w:rStyle w:val="Hyperlink"/>
            <w:rFonts w:ascii="Times New Roman" w:hAnsi="Times New Roman" w:cs="Times New Roman"/>
            <w:noProof/>
          </w:rPr>
          <w:t>1.2 Statement of the Problem</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_Toc213171744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3</w:t>
        </w:r>
        <w:r w:rsidR="00A22385" w:rsidRPr="00A22385">
          <w:rPr>
            <w:rFonts w:ascii="Times New Roman" w:hAnsi="Times New Roman" w:cs="Times New Roman"/>
            <w:noProof/>
            <w:webHidden/>
          </w:rPr>
          <w:fldChar w:fldCharType="end"/>
        </w:r>
      </w:hyperlink>
    </w:p>
    <w:p w14:paraId="02597393"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5" w:history="1">
        <w:r w:rsidR="00A22385" w:rsidRPr="00A22385">
          <w:rPr>
            <w:rStyle w:val="Hyperlink"/>
            <w:rFonts w:ascii="Times New Roman" w:hAnsi="Times New Roman" w:cs="Times New Roman"/>
            <w:noProof/>
          </w:rPr>
          <w:t>1.3 Justification of the Study</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_Toc213171745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5</w:t>
        </w:r>
        <w:r w:rsidR="00A22385" w:rsidRPr="00A22385">
          <w:rPr>
            <w:rFonts w:ascii="Times New Roman" w:hAnsi="Times New Roman" w:cs="Times New Roman"/>
            <w:noProof/>
            <w:webHidden/>
          </w:rPr>
          <w:fldChar w:fldCharType="end"/>
        </w:r>
      </w:hyperlink>
    </w:p>
    <w:p w14:paraId="3CB38AA5"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6" w:history="1">
        <w:r w:rsidR="00A22385" w:rsidRPr="00A22385">
          <w:rPr>
            <w:rStyle w:val="Hyperlink"/>
            <w:rFonts w:ascii="Times New Roman" w:hAnsi="Times New Roman" w:cs="Times New Roman"/>
            <w:noProof/>
          </w:rPr>
          <w:t>1.4 Aim and Objectives of the Study</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_Toc213171746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5</w:t>
        </w:r>
        <w:r w:rsidR="00A22385" w:rsidRPr="00A22385">
          <w:rPr>
            <w:rFonts w:ascii="Times New Roman" w:hAnsi="Times New Roman" w:cs="Times New Roman"/>
            <w:noProof/>
            <w:webHidden/>
          </w:rPr>
          <w:fldChar w:fldCharType="end"/>
        </w:r>
      </w:hyperlink>
    </w:p>
    <w:p w14:paraId="4EDAB748"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7" w:history="1">
        <w:r w:rsidR="00A22385" w:rsidRPr="00A22385">
          <w:rPr>
            <w:rStyle w:val="Hyperlink"/>
            <w:rFonts w:ascii="Times New Roman" w:hAnsi="Times New Roman" w:cs="Times New Roman"/>
            <w:noProof/>
          </w:rPr>
          <w:t>CHAPTER TWO</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_Toc213171747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6</w:t>
        </w:r>
        <w:r w:rsidR="00A22385" w:rsidRPr="00A22385">
          <w:rPr>
            <w:rFonts w:ascii="Times New Roman" w:hAnsi="Times New Roman" w:cs="Times New Roman"/>
            <w:noProof/>
            <w:webHidden/>
          </w:rPr>
          <w:fldChar w:fldCharType="end"/>
        </w:r>
      </w:hyperlink>
    </w:p>
    <w:p w14:paraId="37B61FBF" w14:textId="0FA9AA20"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8" w:history="1">
        <w:r w:rsidR="00A22385" w:rsidRPr="00A22385">
          <w:rPr>
            <w:rStyle w:val="Hyperlink"/>
            <w:rFonts w:ascii="Times New Roman" w:hAnsi="Times New Roman" w:cs="Times New Roman"/>
            <w:noProof/>
          </w:rPr>
          <w:t>2.0 LITERATURE REVIEW</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_Toc213171748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6</w:t>
        </w:r>
        <w:r w:rsidR="00A22385" w:rsidRPr="00A22385">
          <w:rPr>
            <w:rFonts w:ascii="Times New Roman" w:hAnsi="Times New Roman" w:cs="Times New Roman"/>
            <w:noProof/>
            <w:webHidden/>
          </w:rPr>
          <w:fldChar w:fldCharType="end"/>
        </w:r>
      </w:hyperlink>
    </w:p>
    <w:p w14:paraId="60ECAD03"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49" w:history="1">
        <w:r w:rsidR="00A22385" w:rsidRPr="00A22385">
          <w:rPr>
            <w:rStyle w:val="Hyperlink"/>
            <w:rFonts w:ascii="Times New Roman" w:hAnsi="Times New Roman" w:cs="Times New Roman"/>
            <w:noProof/>
          </w:rPr>
          <w:t>2.1 Botanical Description of Chaya</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_Toc213171749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6</w:t>
        </w:r>
        <w:r w:rsidR="00A22385" w:rsidRPr="00A22385">
          <w:rPr>
            <w:rFonts w:ascii="Times New Roman" w:hAnsi="Times New Roman" w:cs="Times New Roman"/>
            <w:noProof/>
            <w:webHidden/>
          </w:rPr>
          <w:fldChar w:fldCharType="end"/>
        </w:r>
      </w:hyperlink>
    </w:p>
    <w:p w14:paraId="72B648FE"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0" w:history="1">
        <w:r w:rsidR="00A22385" w:rsidRPr="00A22385">
          <w:rPr>
            <w:rStyle w:val="Hyperlink"/>
            <w:rFonts w:ascii="Times New Roman" w:hAnsi="Times New Roman" w:cs="Times New Roman"/>
            <w:noProof/>
          </w:rPr>
          <w:t>2.2 Traditional Uses and Ethnomedicinal Importance</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_Toc213171750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6</w:t>
        </w:r>
        <w:r w:rsidR="00A22385" w:rsidRPr="00A22385">
          <w:rPr>
            <w:rFonts w:ascii="Times New Roman" w:hAnsi="Times New Roman" w:cs="Times New Roman"/>
            <w:noProof/>
            <w:webHidden/>
          </w:rPr>
          <w:fldChar w:fldCharType="end"/>
        </w:r>
      </w:hyperlink>
    </w:p>
    <w:p w14:paraId="561B309B"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1" w:history="1">
        <w:r w:rsidR="00A22385" w:rsidRPr="00A22385">
          <w:rPr>
            <w:rStyle w:val="Hyperlink"/>
            <w:rFonts w:ascii="Times New Roman" w:hAnsi="Times New Roman" w:cs="Times New Roman"/>
            <w:noProof/>
          </w:rPr>
          <w:t>2.3 Proximate Composition of Leafy Vegetables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_Toc213171751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8</w:t>
        </w:r>
        <w:r w:rsidR="00A22385" w:rsidRPr="00A22385">
          <w:rPr>
            <w:rFonts w:ascii="Times New Roman" w:hAnsi="Times New Roman" w:cs="Times New Roman"/>
            <w:noProof/>
            <w:webHidden/>
          </w:rPr>
          <w:fldChar w:fldCharType="end"/>
        </w:r>
      </w:hyperlink>
    </w:p>
    <w:p w14:paraId="6C249FB8"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2" w:history="1">
        <w:r w:rsidR="00A22385" w:rsidRPr="00A22385">
          <w:rPr>
            <w:rStyle w:val="Hyperlink"/>
            <w:rFonts w:ascii="Times New Roman" w:hAnsi="Times New Roman" w:cs="Times New Roman"/>
            <w:bCs/>
            <w:noProof/>
          </w:rPr>
          <w:t>2.4 Standard Methods for Proximate Analysis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_Toc213171752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11</w:t>
        </w:r>
        <w:r w:rsidR="00A22385" w:rsidRPr="00A22385">
          <w:rPr>
            <w:rFonts w:ascii="Times New Roman" w:hAnsi="Times New Roman" w:cs="Times New Roman"/>
            <w:noProof/>
            <w:webHidden/>
          </w:rPr>
          <w:fldChar w:fldCharType="end"/>
        </w:r>
      </w:hyperlink>
    </w:p>
    <w:p w14:paraId="541047E2"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3" w:history="1">
        <w:r w:rsidR="00A22385" w:rsidRPr="00A22385">
          <w:rPr>
            <w:rStyle w:val="Hyperlink"/>
            <w:rFonts w:ascii="Times New Roman" w:hAnsi="Times New Roman" w:cs="Times New Roman"/>
            <w:bCs/>
            <w:noProof/>
          </w:rPr>
          <w:t xml:space="preserve">2.5 </w:t>
        </w:r>
        <w:r w:rsidR="00A22385" w:rsidRPr="00A22385">
          <w:rPr>
            <w:rStyle w:val="Hyperlink"/>
            <w:rFonts w:ascii="Times New Roman" w:hAnsi="Times New Roman" w:cs="Times New Roman"/>
            <w:noProof/>
          </w:rPr>
          <w:t>Effects of Processing and Drying on Proximate Composition</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_Toc213171753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14</w:t>
        </w:r>
        <w:r w:rsidR="00A22385" w:rsidRPr="00A22385">
          <w:rPr>
            <w:rFonts w:ascii="Times New Roman" w:hAnsi="Times New Roman" w:cs="Times New Roman"/>
            <w:noProof/>
            <w:webHidden/>
          </w:rPr>
          <w:fldChar w:fldCharType="end"/>
        </w:r>
      </w:hyperlink>
    </w:p>
    <w:p w14:paraId="0FA294A0"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4" w:history="1">
        <w:r w:rsidR="00A22385" w:rsidRPr="00A22385">
          <w:rPr>
            <w:rStyle w:val="Hyperlink"/>
            <w:rFonts w:ascii="Times New Roman" w:hAnsi="Times New Roman" w:cs="Times New Roman"/>
            <w:bCs/>
            <w:noProof/>
          </w:rPr>
          <w:t>2.6 Factors Affecting Proximate Composition</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_Toc213171754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16</w:t>
        </w:r>
        <w:r w:rsidR="00A22385" w:rsidRPr="00A22385">
          <w:rPr>
            <w:rFonts w:ascii="Times New Roman" w:hAnsi="Times New Roman" w:cs="Times New Roman"/>
            <w:noProof/>
            <w:webHidden/>
          </w:rPr>
          <w:fldChar w:fldCharType="end"/>
        </w:r>
      </w:hyperlink>
    </w:p>
    <w:p w14:paraId="6B2C8AB3"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5" w:history="1">
        <w:r w:rsidR="00A22385" w:rsidRPr="00A22385">
          <w:rPr>
            <w:rStyle w:val="Hyperlink"/>
            <w:rFonts w:ascii="Times New Roman" w:hAnsi="Times New Roman" w:cs="Times New Roman"/>
            <w:noProof/>
          </w:rPr>
          <w:t>2.7 Antinutrient Content of Chaya</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_Toc213171755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17</w:t>
        </w:r>
        <w:r w:rsidR="00A22385" w:rsidRPr="00A22385">
          <w:rPr>
            <w:rFonts w:ascii="Times New Roman" w:hAnsi="Times New Roman" w:cs="Times New Roman"/>
            <w:noProof/>
            <w:webHidden/>
          </w:rPr>
          <w:fldChar w:fldCharType="end"/>
        </w:r>
      </w:hyperlink>
    </w:p>
    <w:p w14:paraId="26D1E74B"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6" w:history="1">
        <w:r w:rsidR="00A22385" w:rsidRPr="00A22385">
          <w:rPr>
            <w:rStyle w:val="Hyperlink"/>
            <w:rFonts w:ascii="Times New Roman" w:hAnsi="Times New Roman" w:cs="Times New Roman"/>
            <w:bCs/>
            <w:noProof/>
          </w:rPr>
          <w:t>CHAPTER THREE</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_Toc213171756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19</w:t>
        </w:r>
        <w:r w:rsidR="00A22385" w:rsidRPr="00A22385">
          <w:rPr>
            <w:rFonts w:ascii="Times New Roman" w:hAnsi="Times New Roman" w:cs="Times New Roman"/>
            <w:noProof/>
            <w:webHidden/>
          </w:rPr>
          <w:fldChar w:fldCharType="end"/>
        </w:r>
      </w:hyperlink>
    </w:p>
    <w:p w14:paraId="5DA3023C" w14:textId="5B63CCFE"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7" w:history="1">
        <w:r w:rsidR="00A22385" w:rsidRPr="00A22385">
          <w:rPr>
            <w:rStyle w:val="Hyperlink"/>
            <w:rFonts w:ascii="Times New Roman" w:hAnsi="Times New Roman" w:cs="Times New Roman"/>
            <w:bCs/>
            <w:noProof/>
          </w:rPr>
          <w:t>3.0 MATERIALS AND METHODS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_Toc213171757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19</w:t>
        </w:r>
        <w:r w:rsidR="00A22385" w:rsidRPr="00A22385">
          <w:rPr>
            <w:rFonts w:ascii="Times New Roman" w:hAnsi="Times New Roman" w:cs="Times New Roman"/>
            <w:noProof/>
            <w:webHidden/>
          </w:rPr>
          <w:fldChar w:fldCharType="end"/>
        </w:r>
      </w:hyperlink>
    </w:p>
    <w:p w14:paraId="51999768"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8" w:history="1">
        <w:r w:rsidR="00A22385" w:rsidRPr="00A22385">
          <w:rPr>
            <w:rStyle w:val="Hyperlink"/>
            <w:rFonts w:ascii="Times New Roman" w:hAnsi="Times New Roman" w:cs="Times New Roman"/>
            <w:bCs/>
            <w:noProof/>
          </w:rPr>
          <w:t>3.1 Study Area</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_Toc213171758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19</w:t>
        </w:r>
        <w:r w:rsidR="00A22385" w:rsidRPr="00A22385">
          <w:rPr>
            <w:rFonts w:ascii="Times New Roman" w:hAnsi="Times New Roman" w:cs="Times New Roman"/>
            <w:noProof/>
            <w:webHidden/>
          </w:rPr>
          <w:fldChar w:fldCharType="end"/>
        </w:r>
      </w:hyperlink>
    </w:p>
    <w:p w14:paraId="0C5241EF"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59" w:history="1">
        <w:r w:rsidR="00A22385" w:rsidRPr="00A22385">
          <w:rPr>
            <w:rStyle w:val="Hyperlink"/>
            <w:rFonts w:ascii="Times New Roman" w:hAnsi="Times New Roman" w:cs="Times New Roman"/>
            <w:bCs/>
            <w:noProof/>
          </w:rPr>
          <w:t>3.2 Sample Collection</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_Toc213171759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19</w:t>
        </w:r>
        <w:r w:rsidR="00A22385" w:rsidRPr="00A22385">
          <w:rPr>
            <w:rFonts w:ascii="Times New Roman" w:hAnsi="Times New Roman" w:cs="Times New Roman"/>
            <w:noProof/>
            <w:webHidden/>
          </w:rPr>
          <w:fldChar w:fldCharType="end"/>
        </w:r>
      </w:hyperlink>
    </w:p>
    <w:p w14:paraId="4AB8166F"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60" w:history="1">
        <w:r w:rsidR="00A22385" w:rsidRPr="00A22385">
          <w:rPr>
            <w:rStyle w:val="Hyperlink"/>
            <w:rFonts w:ascii="Times New Roman" w:hAnsi="Times New Roman" w:cs="Times New Roman"/>
            <w:bCs/>
            <w:noProof/>
          </w:rPr>
          <w:t>3.3. Sample Preparation</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_Toc213171760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19</w:t>
        </w:r>
        <w:r w:rsidR="00A22385" w:rsidRPr="00A22385">
          <w:rPr>
            <w:rFonts w:ascii="Times New Roman" w:hAnsi="Times New Roman" w:cs="Times New Roman"/>
            <w:noProof/>
            <w:webHidden/>
          </w:rPr>
          <w:fldChar w:fldCharType="end"/>
        </w:r>
      </w:hyperlink>
    </w:p>
    <w:p w14:paraId="13418B66"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61" w:history="1">
        <w:r w:rsidR="00A22385" w:rsidRPr="00A22385">
          <w:rPr>
            <w:rStyle w:val="Hyperlink"/>
            <w:rFonts w:ascii="Times New Roman" w:hAnsi="Times New Roman" w:cs="Times New Roman"/>
            <w:bCs/>
            <w:noProof/>
          </w:rPr>
          <w:t>3.4 Proximate Analysis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_Toc213171761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20</w:t>
        </w:r>
        <w:r w:rsidR="00A22385" w:rsidRPr="00A22385">
          <w:rPr>
            <w:rFonts w:ascii="Times New Roman" w:hAnsi="Times New Roman" w:cs="Times New Roman"/>
            <w:noProof/>
            <w:webHidden/>
          </w:rPr>
          <w:fldChar w:fldCharType="end"/>
        </w:r>
      </w:hyperlink>
    </w:p>
    <w:p w14:paraId="548D912F"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62" w:history="1">
        <w:r w:rsidR="00A22385" w:rsidRPr="00A22385">
          <w:rPr>
            <w:rStyle w:val="Hyperlink"/>
            <w:rFonts w:ascii="Times New Roman" w:hAnsi="Times New Roman" w:cs="Times New Roman"/>
            <w:bCs/>
            <w:noProof/>
          </w:rPr>
          <w:t>3.4.1 Determination of Moisture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_Toc213171762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20</w:t>
        </w:r>
        <w:r w:rsidR="00A22385" w:rsidRPr="00A22385">
          <w:rPr>
            <w:rFonts w:ascii="Times New Roman" w:hAnsi="Times New Roman" w:cs="Times New Roman"/>
            <w:noProof/>
            <w:webHidden/>
          </w:rPr>
          <w:fldChar w:fldCharType="end"/>
        </w:r>
      </w:hyperlink>
    </w:p>
    <w:p w14:paraId="56079CB4"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63" w:history="1">
        <w:r w:rsidR="00A22385" w:rsidRPr="00A22385">
          <w:rPr>
            <w:rStyle w:val="Hyperlink"/>
            <w:rFonts w:ascii="Times New Roman" w:hAnsi="Times New Roman" w:cs="Times New Roman"/>
            <w:bCs/>
            <w:noProof/>
          </w:rPr>
          <w:t>3.4.2 Determination of Ash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_Toc213171763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20</w:t>
        </w:r>
        <w:r w:rsidR="00A22385" w:rsidRPr="00A22385">
          <w:rPr>
            <w:rFonts w:ascii="Times New Roman" w:hAnsi="Times New Roman" w:cs="Times New Roman"/>
            <w:noProof/>
            <w:webHidden/>
          </w:rPr>
          <w:fldChar w:fldCharType="end"/>
        </w:r>
      </w:hyperlink>
    </w:p>
    <w:p w14:paraId="7D137D0E"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64" w:history="1">
        <w:r w:rsidR="00A22385" w:rsidRPr="00A22385">
          <w:rPr>
            <w:rStyle w:val="Hyperlink"/>
            <w:rFonts w:ascii="Times New Roman" w:hAnsi="Times New Roman" w:cs="Times New Roman"/>
            <w:bCs/>
            <w:noProof/>
          </w:rPr>
          <w:t>3.4.3 Determination of Lipid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_Toc213171764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20</w:t>
        </w:r>
        <w:r w:rsidR="00A22385" w:rsidRPr="00A22385">
          <w:rPr>
            <w:rFonts w:ascii="Times New Roman" w:hAnsi="Times New Roman" w:cs="Times New Roman"/>
            <w:noProof/>
            <w:webHidden/>
          </w:rPr>
          <w:fldChar w:fldCharType="end"/>
        </w:r>
      </w:hyperlink>
    </w:p>
    <w:p w14:paraId="6FB16FDA"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65" w:history="1">
        <w:r w:rsidR="00A22385" w:rsidRPr="00A22385">
          <w:rPr>
            <w:rStyle w:val="Hyperlink"/>
            <w:rFonts w:ascii="Times New Roman" w:hAnsi="Times New Roman" w:cs="Times New Roman"/>
            <w:bCs/>
            <w:noProof/>
          </w:rPr>
          <w:t>3.4.4 Determination of Crude Fiber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_Toc213171765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21</w:t>
        </w:r>
        <w:r w:rsidR="00A22385" w:rsidRPr="00A22385">
          <w:rPr>
            <w:rFonts w:ascii="Times New Roman" w:hAnsi="Times New Roman" w:cs="Times New Roman"/>
            <w:noProof/>
            <w:webHidden/>
          </w:rPr>
          <w:fldChar w:fldCharType="end"/>
        </w:r>
      </w:hyperlink>
    </w:p>
    <w:p w14:paraId="051D0273"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66" w:history="1">
        <w:r w:rsidR="00A22385" w:rsidRPr="00A22385">
          <w:rPr>
            <w:rStyle w:val="Hyperlink"/>
            <w:rFonts w:ascii="Times New Roman" w:hAnsi="Times New Roman" w:cs="Times New Roman"/>
            <w:bCs/>
            <w:noProof/>
          </w:rPr>
          <w:t>3.4.5 Determination of Nitrogen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_Toc213171766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21</w:t>
        </w:r>
        <w:r w:rsidR="00A22385" w:rsidRPr="00A22385">
          <w:rPr>
            <w:rFonts w:ascii="Times New Roman" w:hAnsi="Times New Roman" w:cs="Times New Roman"/>
            <w:noProof/>
            <w:webHidden/>
          </w:rPr>
          <w:fldChar w:fldCharType="end"/>
        </w:r>
      </w:hyperlink>
    </w:p>
    <w:p w14:paraId="44F399D1"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67" w:history="1">
        <w:r w:rsidR="00A22385" w:rsidRPr="00A22385">
          <w:rPr>
            <w:rStyle w:val="Hyperlink"/>
            <w:rFonts w:ascii="Times New Roman" w:hAnsi="Times New Roman" w:cs="Times New Roman"/>
            <w:bCs/>
            <w:noProof/>
          </w:rPr>
          <w:t>3.4.6 Determination of Crude Protein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_Toc213171767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22</w:t>
        </w:r>
        <w:r w:rsidR="00A22385" w:rsidRPr="00A22385">
          <w:rPr>
            <w:rFonts w:ascii="Times New Roman" w:hAnsi="Times New Roman" w:cs="Times New Roman"/>
            <w:noProof/>
            <w:webHidden/>
          </w:rPr>
          <w:fldChar w:fldCharType="end"/>
        </w:r>
      </w:hyperlink>
    </w:p>
    <w:p w14:paraId="2CEF386F" w14:textId="39E9246B"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68" w:history="1">
        <w:r w:rsidR="00A22385" w:rsidRPr="00A22385">
          <w:rPr>
            <w:rStyle w:val="Hyperlink"/>
            <w:rFonts w:ascii="Times New Roman" w:hAnsi="Times New Roman" w:cs="Times New Roman"/>
            <w:bCs/>
            <w:noProof/>
          </w:rPr>
          <w:t>3.4.7 Determination of Carbohydrate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_Toc213171768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22</w:t>
        </w:r>
        <w:r w:rsidR="00A22385" w:rsidRPr="00A22385">
          <w:rPr>
            <w:rFonts w:ascii="Times New Roman" w:hAnsi="Times New Roman" w:cs="Times New Roman"/>
            <w:noProof/>
            <w:webHidden/>
          </w:rPr>
          <w:fldChar w:fldCharType="end"/>
        </w:r>
      </w:hyperlink>
    </w:p>
    <w:p w14:paraId="7054C819"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0" w:history="1">
        <w:r w:rsidR="00A22385" w:rsidRPr="00A22385">
          <w:rPr>
            <w:rStyle w:val="Hyperlink"/>
            <w:rFonts w:ascii="Times New Roman" w:hAnsi="Times New Roman" w:cs="Times New Roman"/>
            <w:noProof/>
          </w:rPr>
          <w:t>3.5 Analysis of Antinutrient Content of Fresh and Dried Samples of Chaya</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_Toc213171770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23</w:t>
        </w:r>
        <w:r w:rsidR="00A22385" w:rsidRPr="00A22385">
          <w:rPr>
            <w:rFonts w:ascii="Times New Roman" w:hAnsi="Times New Roman" w:cs="Times New Roman"/>
            <w:noProof/>
            <w:webHidden/>
          </w:rPr>
          <w:fldChar w:fldCharType="end"/>
        </w:r>
      </w:hyperlink>
    </w:p>
    <w:p w14:paraId="7F8D55BF"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1" w:history="1">
        <w:r w:rsidR="00A22385" w:rsidRPr="00A22385">
          <w:rPr>
            <w:rStyle w:val="Hyperlink"/>
            <w:rFonts w:ascii="Times New Roman" w:hAnsi="Times New Roman" w:cs="Times New Roman"/>
            <w:noProof/>
          </w:rPr>
          <w:t>3.5.1 Determination of Oxalate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_Toc213171771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23</w:t>
        </w:r>
        <w:r w:rsidR="00A22385" w:rsidRPr="00A22385">
          <w:rPr>
            <w:rFonts w:ascii="Times New Roman" w:hAnsi="Times New Roman" w:cs="Times New Roman"/>
            <w:noProof/>
            <w:webHidden/>
          </w:rPr>
          <w:fldChar w:fldCharType="end"/>
        </w:r>
      </w:hyperlink>
    </w:p>
    <w:p w14:paraId="6C1F8B87"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2" w:history="1">
        <w:r w:rsidR="00A22385" w:rsidRPr="00A22385">
          <w:rPr>
            <w:rStyle w:val="Hyperlink"/>
            <w:rFonts w:ascii="Times New Roman" w:hAnsi="Times New Roman" w:cs="Times New Roman"/>
            <w:noProof/>
          </w:rPr>
          <w:t>3.5.2 Determination of Phytate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_Toc213171772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23</w:t>
        </w:r>
        <w:r w:rsidR="00A22385" w:rsidRPr="00A22385">
          <w:rPr>
            <w:rFonts w:ascii="Times New Roman" w:hAnsi="Times New Roman" w:cs="Times New Roman"/>
            <w:noProof/>
            <w:webHidden/>
          </w:rPr>
          <w:fldChar w:fldCharType="end"/>
        </w:r>
      </w:hyperlink>
    </w:p>
    <w:p w14:paraId="11389FB9"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3" w:history="1">
        <w:r w:rsidR="00A22385" w:rsidRPr="00A22385">
          <w:rPr>
            <w:rStyle w:val="Hyperlink"/>
            <w:rFonts w:ascii="Times New Roman" w:hAnsi="Times New Roman" w:cs="Times New Roman"/>
            <w:noProof/>
          </w:rPr>
          <w:t>3.5.3 Determination of Tannin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_Toc213171773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24</w:t>
        </w:r>
        <w:r w:rsidR="00A22385" w:rsidRPr="00A22385">
          <w:rPr>
            <w:rFonts w:ascii="Times New Roman" w:hAnsi="Times New Roman" w:cs="Times New Roman"/>
            <w:noProof/>
            <w:webHidden/>
          </w:rPr>
          <w:fldChar w:fldCharType="end"/>
        </w:r>
      </w:hyperlink>
    </w:p>
    <w:p w14:paraId="4454426A"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4" w:history="1">
        <w:r w:rsidR="00A22385" w:rsidRPr="00A22385">
          <w:rPr>
            <w:rStyle w:val="Hyperlink"/>
            <w:rFonts w:ascii="Times New Roman" w:hAnsi="Times New Roman" w:cs="Times New Roman"/>
            <w:noProof/>
          </w:rPr>
          <w:t>3.5.4 Determination of Cyanide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_Toc213171774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24</w:t>
        </w:r>
        <w:r w:rsidR="00A22385" w:rsidRPr="00A22385">
          <w:rPr>
            <w:rFonts w:ascii="Times New Roman" w:hAnsi="Times New Roman" w:cs="Times New Roman"/>
            <w:noProof/>
            <w:webHidden/>
          </w:rPr>
          <w:fldChar w:fldCharType="end"/>
        </w:r>
      </w:hyperlink>
    </w:p>
    <w:p w14:paraId="6F84BDE9"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5" w:history="1">
        <w:r w:rsidR="00A22385" w:rsidRPr="00A22385">
          <w:rPr>
            <w:rStyle w:val="Hyperlink"/>
            <w:rFonts w:ascii="Times New Roman" w:hAnsi="Times New Roman" w:cs="Times New Roman"/>
            <w:noProof/>
          </w:rPr>
          <w:t>3.5.5 Determination of Nitrate Content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_Toc213171775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25</w:t>
        </w:r>
        <w:r w:rsidR="00A22385" w:rsidRPr="00A22385">
          <w:rPr>
            <w:rFonts w:ascii="Times New Roman" w:hAnsi="Times New Roman" w:cs="Times New Roman"/>
            <w:noProof/>
            <w:webHidden/>
          </w:rPr>
          <w:fldChar w:fldCharType="end"/>
        </w:r>
      </w:hyperlink>
    </w:p>
    <w:p w14:paraId="527698F1"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6" w:history="1">
        <w:r w:rsidR="00A22385" w:rsidRPr="00A22385">
          <w:rPr>
            <w:rStyle w:val="Hyperlink"/>
            <w:rFonts w:ascii="Times New Roman" w:hAnsi="Times New Roman" w:cs="Times New Roman"/>
            <w:noProof/>
          </w:rPr>
          <w:t>3.6 Data Analysis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_Toc213171776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25</w:t>
        </w:r>
        <w:r w:rsidR="00A22385" w:rsidRPr="00A22385">
          <w:rPr>
            <w:rFonts w:ascii="Times New Roman" w:hAnsi="Times New Roman" w:cs="Times New Roman"/>
            <w:noProof/>
            <w:webHidden/>
          </w:rPr>
          <w:fldChar w:fldCharType="end"/>
        </w:r>
      </w:hyperlink>
    </w:p>
    <w:p w14:paraId="2AD634C9"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7" w:history="1">
        <w:r w:rsidR="00A22385" w:rsidRPr="00A22385">
          <w:rPr>
            <w:rStyle w:val="Hyperlink"/>
            <w:rFonts w:ascii="Times New Roman" w:hAnsi="Times New Roman" w:cs="Times New Roman"/>
            <w:bCs/>
            <w:noProof/>
          </w:rPr>
          <w:t>CHAPTER FOUR</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_Toc213171777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26</w:t>
        </w:r>
        <w:r w:rsidR="00A22385" w:rsidRPr="00A22385">
          <w:rPr>
            <w:rFonts w:ascii="Times New Roman" w:hAnsi="Times New Roman" w:cs="Times New Roman"/>
            <w:noProof/>
            <w:webHidden/>
          </w:rPr>
          <w:fldChar w:fldCharType="end"/>
        </w:r>
      </w:hyperlink>
    </w:p>
    <w:p w14:paraId="76B3D7AF" w14:textId="417B9773"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8" w:history="1">
        <w:r w:rsidR="00A22385" w:rsidRPr="00A22385">
          <w:rPr>
            <w:rStyle w:val="Hyperlink"/>
            <w:rFonts w:ascii="Times New Roman" w:hAnsi="Times New Roman" w:cs="Times New Roman"/>
            <w:bCs/>
            <w:noProof/>
          </w:rPr>
          <w:t>4.0 RESULTS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_Toc213171778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26</w:t>
        </w:r>
        <w:r w:rsidR="00A22385" w:rsidRPr="00A22385">
          <w:rPr>
            <w:rFonts w:ascii="Times New Roman" w:hAnsi="Times New Roman" w:cs="Times New Roman"/>
            <w:noProof/>
            <w:webHidden/>
          </w:rPr>
          <w:fldChar w:fldCharType="end"/>
        </w:r>
      </w:hyperlink>
    </w:p>
    <w:p w14:paraId="6C665E84"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79" w:history="1">
        <w:r w:rsidR="00A22385" w:rsidRPr="00A22385">
          <w:rPr>
            <w:rStyle w:val="Hyperlink"/>
            <w:rFonts w:ascii="Times New Roman" w:hAnsi="Times New Roman" w:cs="Times New Roman"/>
            <w:noProof/>
          </w:rPr>
          <w:t xml:space="preserve">4.1 </w:t>
        </w:r>
        <w:r w:rsidR="00A22385" w:rsidRPr="00A22385">
          <w:rPr>
            <w:rStyle w:val="Hyperlink"/>
            <w:rFonts w:ascii="Times New Roman" w:eastAsia="Times New Roman" w:hAnsi="Times New Roman" w:cs="Times New Roman"/>
            <w:noProof/>
          </w:rPr>
          <w:t xml:space="preserve">Proximate Analysis of Fresh and Dried Leaves of </w:t>
        </w:r>
        <w:r w:rsidR="00A22385" w:rsidRPr="00A22385">
          <w:rPr>
            <w:rStyle w:val="Hyperlink"/>
            <w:rFonts w:ascii="Times New Roman" w:hAnsi="Times New Roman" w:cs="Times New Roman"/>
            <w:noProof/>
          </w:rPr>
          <w:t>Chaya (</w:t>
        </w:r>
        <w:r w:rsidR="00A22385" w:rsidRPr="00A22385">
          <w:rPr>
            <w:rStyle w:val="Hyperlink"/>
            <w:rFonts w:ascii="Times New Roman" w:hAnsi="Times New Roman" w:cs="Times New Roman"/>
            <w:i/>
            <w:iCs/>
            <w:noProof/>
          </w:rPr>
          <w:t>Cnidoscolus aconitifolius</w:t>
        </w:r>
        <w:r w:rsidR="00A22385" w:rsidRPr="00A22385">
          <w:rPr>
            <w:rStyle w:val="Hyperlink"/>
            <w:rFonts w:ascii="Times New Roman" w:hAnsi="Times New Roman" w:cs="Times New Roman"/>
            <w:noProof/>
          </w:rPr>
          <w:t>)</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_Toc213171779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26</w:t>
        </w:r>
        <w:r w:rsidR="00A22385" w:rsidRPr="00A22385">
          <w:rPr>
            <w:rFonts w:ascii="Times New Roman" w:hAnsi="Times New Roman" w:cs="Times New Roman"/>
            <w:noProof/>
            <w:webHidden/>
          </w:rPr>
          <w:fldChar w:fldCharType="end"/>
        </w:r>
      </w:hyperlink>
    </w:p>
    <w:p w14:paraId="2E44D73B"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80" w:history="1">
        <w:r w:rsidR="00A22385" w:rsidRPr="00A22385">
          <w:rPr>
            <w:rStyle w:val="Hyperlink"/>
            <w:rFonts w:ascii="Times New Roman" w:eastAsia="Times New Roman" w:hAnsi="Times New Roman" w:cs="Times New Roman"/>
            <w:noProof/>
          </w:rPr>
          <w:t xml:space="preserve">4.2 Antinutritional Composition of </w:t>
        </w:r>
        <w:r w:rsidR="00A22385" w:rsidRPr="00A22385">
          <w:rPr>
            <w:rStyle w:val="Hyperlink"/>
            <w:rFonts w:ascii="Times New Roman" w:eastAsia="Times New Roman" w:hAnsi="Times New Roman" w:cs="Times New Roman"/>
            <w:i/>
            <w:iCs/>
            <w:noProof/>
          </w:rPr>
          <w:t>Cnidoscolus aconitifolius</w:t>
        </w:r>
        <w:r w:rsidR="00A22385" w:rsidRPr="00A22385">
          <w:rPr>
            <w:rStyle w:val="Hyperlink"/>
            <w:rFonts w:ascii="Times New Roman" w:eastAsia="Times New Roman" w:hAnsi="Times New Roman" w:cs="Times New Roman"/>
            <w:noProof/>
          </w:rPr>
          <w:t xml:space="preserve"> (Chaya) leaves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_Toc213171780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28</w:t>
        </w:r>
        <w:r w:rsidR="00A22385" w:rsidRPr="00A22385">
          <w:rPr>
            <w:rFonts w:ascii="Times New Roman" w:hAnsi="Times New Roman" w:cs="Times New Roman"/>
            <w:noProof/>
            <w:webHidden/>
          </w:rPr>
          <w:fldChar w:fldCharType="end"/>
        </w:r>
      </w:hyperlink>
    </w:p>
    <w:p w14:paraId="2201ADDB"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81" w:history="1">
        <w:r w:rsidR="00A22385" w:rsidRPr="00A22385">
          <w:rPr>
            <w:rStyle w:val="Hyperlink"/>
            <w:rFonts w:ascii="Times New Roman" w:hAnsi="Times New Roman" w:cs="Times New Roman"/>
            <w:bCs/>
            <w:noProof/>
          </w:rPr>
          <w:t>CHAPTER FIVE</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_Toc213171781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31</w:t>
        </w:r>
        <w:r w:rsidR="00A22385" w:rsidRPr="00A22385">
          <w:rPr>
            <w:rFonts w:ascii="Times New Roman" w:hAnsi="Times New Roman" w:cs="Times New Roman"/>
            <w:noProof/>
            <w:webHidden/>
          </w:rPr>
          <w:fldChar w:fldCharType="end"/>
        </w:r>
      </w:hyperlink>
    </w:p>
    <w:p w14:paraId="35775F9C"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82" w:history="1">
        <w:r w:rsidR="00A22385" w:rsidRPr="00A22385">
          <w:rPr>
            <w:rStyle w:val="Hyperlink"/>
            <w:rFonts w:ascii="Times New Roman" w:hAnsi="Times New Roman" w:cs="Times New Roman"/>
            <w:bCs/>
            <w:noProof/>
          </w:rPr>
          <w:t>5.1 Discussion</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_Toc213171782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31</w:t>
        </w:r>
        <w:r w:rsidR="00A22385" w:rsidRPr="00A22385">
          <w:rPr>
            <w:rFonts w:ascii="Times New Roman" w:hAnsi="Times New Roman" w:cs="Times New Roman"/>
            <w:noProof/>
            <w:webHidden/>
          </w:rPr>
          <w:fldChar w:fldCharType="end"/>
        </w:r>
      </w:hyperlink>
    </w:p>
    <w:p w14:paraId="3F9BAE3A"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83" w:history="1">
        <w:r w:rsidR="00A22385" w:rsidRPr="00A22385">
          <w:rPr>
            <w:rStyle w:val="Hyperlink"/>
            <w:rFonts w:ascii="Times New Roman" w:hAnsi="Times New Roman" w:cs="Times New Roman"/>
            <w:bCs/>
            <w:noProof/>
          </w:rPr>
          <w:t>5.2 Conclusion</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_Toc213171783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35</w:t>
        </w:r>
        <w:r w:rsidR="00A22385" w:rsidRPr="00A22385">
          <w:rPr>
            <w:rFonts w:ascii="Times New Roman" w:hAnsi="Times New Roman" w:cs="Times New Roman"/>
            <w:noProof/>
            <w:webHidden/>
          </w:rPr>
          <w:fldChar w:fldCharType="end"/>
        </w:r>
      </w:hyperlink>
    </w:p>
    <w:p w14:paraId="5277B6A5"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84" w:history="1">
        <w:r w:rsidR="00A22385" w:rsidRPr="00A22385">
          <w:rPr>
            <w:rStyle w:val="Hyperlink"/>
            <w:rFonts w:ascii="Times New Roman" w:hAnsi="Times New Roman" w:cs="Times New Roman"/>
            <w:bCs/>
            <w:noProof/>
          </w:rPr>
          <w:t>5.3 Recommendations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_Toc213171784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36</w:t>
        </w:r>
        <w:r w:rsidR="00A22385" w:rsidRPr="00A22385">
          <w:rPr>
            <w:rFonts w:ascii="Times New Roman" w:hAnsi="Times New Roman" w:cs="Times New Roman"/>
            <w:noProof/>
            <w:webHidden/>
          </w:rPr>
          <w:fldChar w:fldCharType="end"/>
        </w:r>
      </w:hyperlink>
    </w:p>
    <w:p w14:paraId="55A6AE08" w14:textId="77777777" w:rsidR="00A22385" w:rsidRPr="00A22385" w:rsidRDefault="00781AA4" w:rsidP="00A22385">
      <w:pPr>
        <w:pStyle w:val="TOC1"/>
        <w:tabs>
          <w:tab w:val="right" w:leader="dot" w:pos="9016"/>
        </w:tabs>
        <w:spacing w:line="360" w:lineRule="auto"/>
        <w:rPr>
          <w:rFonts w:ascii="Times New Roman" w:eastAsiaTheme="minorEastAsia" w:hAnsi="Times New Roman" w:cs="Times New Roman"/>
          <w:noProof/>
          <w:kern w:val="0"/>
          <w14:ligatures w14:val="none"/>
        </w:rPr>
      </w:pPr>
      <w:hyperlink w:anchor="_Toc213171785" w:history="1">
        <w:r w:rsidR="00A22385" w:rsidRPr="00A22385">
          <w:rPr>
            <w:rStyle w:val="Hyperlink"/>
            <w:rFonts w:ascii="Times New Roman" w:hAnsi="Times New Roman" w:cs="Times New Roman"/>
            <w:bCs/>
            <w:noProof/>
          </w:rPr>
          <w:t>REFERENCES</w:t>
        </w:r>
        <w:r w:rsidR="00A22385" w:rsidRPr="00A22385">
          <w:rPr>
            <w:rFonts w:ascii="Times New Roman" w:hAnsi="Times New Roman" w:cs="Times New Roman"/>
            <w:noProof/>
            <w:webHidden/>
          </w:rPr>
          <w:tab/>
        </w:r>
        <w:r w:rsidR="00A22385" w:rsidRPr="00A22385">
          <w:rPr>
            <w:rFonts w:ascii="Times New Roman" w:hAnsi="Times New Roman" w:cs="Times New Roman"/>
            <w:noProof/>
            <w:webHidden/>
          </w:rPr>
          <w:fldChar w:fldCharType="begin"/>
        </w:r>
        <w:r w:rsidR="00A22385" w:rsidRPr="00A22385">
          <w:rPr>
            <w:rFonts w:ascii="Times New Roman" w:hAnsi="Times New Roman" w:cs="Times New Roman"/>
            <w:noProof/>
            <w:webHidden/>
          </w:rPr>
          <w:instrText xml:space="preserve"> PAGEREF _Toc213171785 \h </w:instrText>
        </w:r>
        <w:r w:rsidR="00A22385" w:rsidRPr="00A22385">
          <w:rPr>
            <w:rFonts w:ascii="Times New Roman" w:hAnsi="Times New Roman" w:cs="Times New Roman"/>
            <w:noProof/>
            <w:webHidden/>
          </w:rPr>
        </w:r>
        <w:r w:rsidR="00A22385" w:rsidRPr="00A22385">
          <w:rPr>
            <w:rFonts w:ascii="Times New Roman" w:hAnsi="Times New Roman" w:cs="Times New Roman"/>
            <w:noProof/>
            <w:webHidden/>
          </w:rPr>
          <w:fldChar w:fldCharType="separate"/>
        </w:r>
        <w:r w:rsidR="00906F5E">
          <w:rPr>
            <w:rFonts w:ascii="Times New Roman" w:hAnsi="Times New Roman" w:cs="Times New Roman"/>
            <w:noProof/>
            <w:webHidden/>
          </w:rPr>
          <w:t>37</w:t>
        </w:r>
        <w:r w:rsidR="00A22385" w:rsidRPr="00A22385">
          <w:rPr>
            <w:rFonts w:ascii="Times New Roman" w:hAnsi="Times New Roman" w:cs="Times New Roman"/>
            <w:noProof/>
            <w:webHidden/>
          </w:rPr>
          <w:fldChar w:fldCharType="end"/>
        </w:r>
      </w:hyperlink>
    </w:p>
    <w:p w14:paraId="2676771F" w14:textId="77777777" w:rsidR="00A326F3" w:rsidRDefault="00A22385" w:rsidP="00A22385">
      <w:pPr>
        <w:spacing w:line="360" w:lineRule="auto"/>
        <w:rPr>
          <w:rFonts w:ascii="Times New Roman" w:hAnsi="Times New Roman" w:cs="Times New Roman"/>
        </w:rPr>
      </w:pPr>
      <w:r w:rsidRPr="00A22385">
        <w:rPr>
          <w:rFonts w:ascii="Times New Roman" w:hAnsi="Times New Roman" w:cs="Times New Roman"/>
        </w:rPr>
        <w:fldChar w:fldCharType="end"/>
      </w:r>
    </w:p>
    <w:p w14:paraId="21E623EA" w14:textId="77777777" w:rsidR="00781AA4" w:rsidRDefault="00781AA4" w:rsidP="00A22385">
      <w:pPr>
        <w:spacing w:line="360" w:lineRule="auto"/>
        <w:rPr>
          <w:rFonts w:ascii="Times New Roman" w:hAnsi="Times New Roman" w:cs="Times New Roman"/>
        </w:rPr>
      </w:pPr>
    </w:p>
    <w:p w14:paraId="385DCBFF" w14:textId="77777777" w:rsidR="00781AA4" w:rsidRDefault="00781AA4" w:rsidP="00A22385">
      <w:pPr>
        <w:spacing w:line="360" w:lineRule="auto"/>
        <w:rPr>
          <w:rFonts w:ascii="Times New Roman" w:hAnsi="Times New Roman" w:cs="Times New Roman"/>
        </w:rPr>
      </w:pPr>
    </w:p>
    <w:p w14:paraId="0167C2AB" w14:textId="77777777" w:rsidR="00781AA4" w:rsidRDefault="00781AA4" w:rsidP="00A22385">
      <w:pPr>
        <w:spacing w:line="360" w:lineRule="auto"/>
        <w:rPr>
          <w:rFonts w:ascii="Times New Roman" w:hAnsi="Times New Roman" w:cs="Times New Roman"/>
        </w:rPr>
      </w:pPr>
    </w:p>
    <w:p w14:paraId="04A3C31C" w14:textId="77777777" w:rsidR="00781AA4" w:rsidRDefault="00781AA4" w:rsidP="00A22385">
      <w:pPr>
        <w:spacing w:line="360" w:lineRule="auto"/>
        <w:rPr>
          <w:rFonts w:ascii="Times New Roman" w:hAnsi="Times New Roman" w:cs="Times New Roman"/>
        </w:rPr>
      </w:pPr>
    </w:p>
    <w:p w14:paraId="1980CA5D" w14:textId="77777777" w:rsidR="00781AA4" w:rsidRDefault="00781AA4" w:rsidP="00A22385">
      <w:pPr>
        <w:spacing w:line="360" w:lineRule="auto"/>
        <w:rPr>
          <w:rFonts w:ascii="Times New Roman" w:hAnsi="Times New Roman" w:cs="Times New Roman"/>
        </w:rPr>
      </w:pPr>
    </w:p>
    <w:p w14:paraId="7CE011CE" w14:textId="77777777" w:rsidR="00781AA4" w:rsidRDefault="00781AA4" w:rsidP="00A22385">
      <w:pPr>
        <w:spacing w:line="360" w:lineRule="auto"/>
        <w:rPr>
          <w:rFonts w:ascii="Times New Roman" w:hAnsi="Times New Roman" w:cs="Times New Roman"/>
        </w:rPr>
      </w:pPr>
    </w:p>
    <w:p w14:paraId="3B17F95D" w14:textId="77777777" w:rsidR="00781AA4" w:rsidRDefault="00781AA4" w:rsidP="00A22385">
      <w:pPr>
        <w:spacing w:line="360" w:lineRule="auto"/>
        <w:rPr>
          <w:rFonts w:ascii="Times New Roman" w:hAnsi="Times New Roman" w:cs="Times New Roman"/>
        </w:rPr>
      </w:pPr>
    </w:p>
    <w:p w14:paraId="21C635A3" w14:textId="77777777" w:rsidR="00781AA4" w:rsidRDefault="00781AA4" w:rsidP="00A22385">
      <w:pPr>
        <w:spacing w:line="360" w:lineRule="auto"/>
        <w:rPr>
          <w:rFonts w:ascii="Times New Roman" w:hAnsi="Times New Roman" w:cs="Times New Roman"/>
        </w:rPr>
      </w:pPr>
    </w:p>
    <w:p w14:paraId="4C046151" w14:textId="77777777" w:rsidR="00781AA4" w:rsidRDefault="00781AA4" w:rsidP="00A22385">
      <w:pPr>
        <w:spacing w:line="360" w:lineRule="auto"/>
        <w:rPr>
          <w:rFonts w:ascii="Times New Roman" w:hAnsi="Times New Roman" w:cs="Times New Roman"/>
        </w:rPr>
      </w:pPr>
    </w:p>
    <w:p w14:paraId="5F16359E" w14:textId="77777777" w:rsidR="00781AA4" w:rsidRDefault="00781AA4" w:rsidP="00A22385">
      <w:pPr>
        <w:spacing w:line="360" w:lineRule="auto"/>
        <w:rPr>
          <w:rFonts w:ascii="Times New Roman" w:hAnsi="Times New Roman" w:cs="Times New Roman"/>
        </w:rPr>
      </w:pPr>
    </w:p>
    <w:p w14:paraId="7213DC64" w14:textId="77777777" w:rsidR="00781AA4" w:rsidRDefault="00781AA4" w:rsidP="00A22385">
      <w:pPr>
        <w:spacing w:line="360" w:lineRule="auto"/>
        <w:rPr>
          <w:rFonts w:ascii="Times New Roman" w:hAnsi="Times New Roman" w:cs="Times New Roman"/>
        </w:rPr>
      </w:pPr>
    </w:p>
    <w:p w14:paraId="7EFADB0A" w14:textId="77777777" w:rsidR="00781AA4" w:rsidRDefault="00781AA4" w:rsidP="00A22385">
      <w:pPr>
        <w:spacing w:line="360" w:lineRule="auto"/>
        <w:rPr>
          <w:rFonts w:ascii="Times New Roman" w:hAnsi="Times New Roman" w:cs="Times New Roman"/>
        </w:rPr>
      </w:pPr>
    </w:p>
    <w:p w14:paraId="78B2126E" w14:textId="77777777" w:rsidR="00781AA4" w:rsidRDefault="00781AA4" w:rsidP="00A22385">
      <w:pPr>
        <w:spacing w:line="360" w:lineRule="auto"/>
        <w:rPr>
          <w:rFonts w:ascii="Times New Roman" w:hAnsi="Times New Roman" w:cs="Times New Roman"/>
        </w:rPr>
      </w:pPr>
    </w:p>
    <w:p w14:paraId="6279F348" w14:textId="77777777" w:rsidR="00781AA4" w:rsidRDefault="00781AA4" w:rsidP="00A22385">
      <w:pPr>
        <w:spacing w:line="360" w:lineRule="auto"/>
        <w:rPr>
          <w:rFonts w:ascii="Times New Roman" w:hAnsi="Times New Roman" w:cs="Times New Roman"/>
        </w:rPr>
      </w:pPr>
    </w:p>
    <w:p w14:paraId="7B76EB97" w14:textId="77777777" w:rsidR="00781AA4" w:rsidRDefault="00781AA4" w:rsidP="00A22385">
      <w:pPr>
        <w:spacing w:line="360" w:lineRule="auto"/>
        <w:rPr>
          <w:rFonts w:ascii="Times New Roman" w:hAnsi="Times New Roman" w:cs="Times New Roman"/>
        </w:rPr>
      </w:pPr>
    </w:p>
    <w:p w14:paraId="65AC4BF1" w14:textId="77777777" w:rsidR="00781AA4" w:rsidRPr="00A22385" w:rsidRDefault="00781AA4" w:rsidP="00A22385">
      <w:pPr>
        <w:spacing w:line="360" w:lineRule="auto"/>
        <w:rPr>
          <w:rFonts w:ascii="Times New Roman" w:hAnsi="Times New Roman" w:cs="Times New Roman"/>
        </w:rPr>
      </w:pPr>
    </w:p>
    <w:p w14:paraId="29C4AF3D" w14:textId="77777777" w:rsidR="00A326F3" w:rsidRPr="00A22385" w:rsidRDefault="00A326F3" w:rsidP="00A326F3"/>
    <w:p w14:paraId="5FF6B76B" w14:textId="16E771A5" w:rsidR="00A326F3" w:rsidRPr="00A326F3" w:rsidRDefault="00A326F3" w:rsidP="009C04EE">
      <w:pPr>
        <w:jc w:val="center"/>
        <w:outlineLvl w:val="0"/>
        <w:rPr>
          <w:rFonts w:ascii="Times New Roman" w:hAnsi="Times New Roman" w:cs="Times New Roman"/>
          <w:b/>
        </w:rPr>
      </w:pPr>
      <w:bookmarkStart w:id="14" w:name="_Toc213171739"/>
      <w:r w:rsidRPr="00A326F3">
        <w:rPr>
          <w:rFonts w:ascii="Times New Roman" w:hAnsi="Times New Roman" w:cs="Times New Roman"/>
          <w:b/>
        </w:rPr>
        <w:lastRenderedPageBreak/>
        <w:t>LIST OF TABLES</w:t>
      </w:r>
      <w:bookmarkEnd w:id="1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
        <w:gridCol w:w="7254"/>
        <w:gridCol w:w="1009"/>
      </w:tblGrid>
      <w:tr w:rsidR="00A22385" w:rsidRPr="00A22385" w14:paraId="03A32962" w14:textId="77777777" w:rsidTr="00A22385">
        <w:tc>
          <w:tcPr>
            <w:tcW w:w="715" w:type="dxa"/>
          </w:tcPr>
          <w:p w14:paraId="1CA22E7B" w14:textId="752B778D" w:rsidR="00A22385" w:rsidRPr="00A22385" w:rsidRDefault="00A22385" w:rsidP="008118C9">
            <w:pPr>
              <w:pStyle w:val="Heading3"/>
              <w:spacing w:line="360" w:lineRule="auto"/>
              <w:jc w:val="both"/>
              <w:outlineLvl w:val="2"/>
              <w:rPr>
                <w:rStyle w:val="Strong"/>
                <w:rFonts w:ascii="Times New Roman" w:hAnsi="Times New Roman" w:cs="Times New Roman"/>
                <w:b w:val="0"/>
                <w:bCs w:val="0"/>
                <w:color w:val="auto"/>
                <w:sz w:val="24"/>
              </w:rPr>
            </w:pPr>
            <w:r w:rsidRPr="00A22385">
              <w:rPr>
                <w:rStyle w:val="Strong"/>
                <w:rFonts w:ascii="Times New Roman" w:hAnsi="Times New Roman" w:cs="Times New Roman"/>
                <w:b w:val="0"/>
                <w:bCs w:val="0"/>
                <w:color w:val="auto"/>
                <w:sz w:val="24"/>
              </w:rPr>
              <w:t>Table</w:t>
            </w:r>
          </w:p>
        </w:tc>
        <w:tc>
          <w:tcPr>
            <w:tcW w:w="7290" w:type="dxa"/>
          </w:tcPr>
          <w:p w14:paraId="14DDF828" w14:textId="77777777" w:rsidR="00A22385" w:rsidRPr="00A22385" w:rsidRDefault="00A22385" w:rsidP="008118C9">
            <w:pPr>
              <w:pStyle w:val="Heading3"/>
              <w:spacing w:line="360" w:lineRule="auto"/>
              <w:jc w:val="both"/>
              <w:outlineLvl w:val="2"/>
              <w:rPr>
                <w:rStyle w:val="Strong"/>
                <w:rFonts w:ascii="Times New Roman" w:hAnsi="Times New Roman" w:cs="Times New Roman"/>
                <w:b w:val="0"/>
                <w:bCs w:val="0"/>
                <w:color w:val="auto"/>
                <w:sz w:val="24"/>
              </w:rPr>
            </w:pPr>
          </w:p>
        </w:tc>
        <w:tc>
          <w:tcPr>
            <w:tcW w:w="1011" w:type="dxa"/>
          </w:tcPr>
          <w:p w14:paraId="2285D759" w14:textId="62EEE29A" w:rsidR="00A22385" w:rsidRPr="00A22385" w:rsidRDefault="00A22385" w:rsidP="008118C9">
            <w:pPr>
              <w:pStyle w:val="Heading3"/>
              <w:spacing w:line="360" w:lineRule="auto"/>
              <w:jc w:val="both"/>
              <w:outlineLvl w:val="2"/>
              <w:rPr>
                <w:rStyle w:val="Strong"/>
                <w:rFonts w:ascii="Times New Roman" w:hAnsi="Times New Roman" w:cs="Times New Roman"/>
                <w:b w:val="0"/>
                <w:bCs w:val="0"/>
                <w:color w:val="auto"/>
                <w:sz w:val="24"/>
              </w:rPr>
            </w:pPr>
            <w:r w:rsidRPr="00A22385">
              <w:rPr>
                <w:rStyle w:val="Strong"/>
                <w:rFonts w:ascii="Times New Roman" w:hAnsi="Times New Roman" w:cs="Times New Roman"/>
                <w:b w:val="0"/>
                <w:bCs w:val="0"/>
                <w:color w:val="auto"/>
                <w:sz w:val="24"/>
              </w:rPr>
              <w:t>Page</w:t>
            </w:r>
          </w:p>
        </w:tc>
      </w:tr>
      <w:tr w:rsidR="00A22385" w:rsidRPr="00A22385" w14:paraId="3A07F647" w14:textId="77777777" w:rsidTr="00A22385">
        <w:tc>
          <w:tcPr>
            <w:tcW w:w="715" w:type="dxa"/>
          </w:tcPr>
          <w:p w14:paraId="257742FC" w14:textId="33C2C8DE" w:rsidR="00A22385" w:rsidRPr="00A22385" w:rsidRDefault="00A22385" w:rsidP="008118C9">
            <w:pPr>
              <w:pStyle w:val="Heading3"/>
              <w:spacing w:line="360" w:lineRule="auto"/>
              <w:jc w:val="both"/>
              <w:outlineLvl w:val="2"/>
              <w:rPr>
                <w:rStyle w:val="Strong"/>
                <w:rFonts w:ascii="Times New Roman" w:hAnsi="Times New Roman" w:cs="Times New Roman"/>
                <w:b w:val="0"/>
                <w:bCs w:val="0"/>
                <w:color w:val="auto"/>
                <w:sz w:val="24"/>
              </w:rPr>
            </w:pPr>
            <w:r w:rsidRPr="00A22385">
              <w:rPr>
                <w:rStyle w:val="Strong"/>
                <w:rFonts w:ascii="Times New Roman" w:hAnsi="Times New Roman" w:cs="Times New Roman"/>
                <w:b w:val="0"/>
                <w:bCs w:val="0"/>
                <w:color w:val="auto"/>
                <w:sz w:val="24"/>
              </w:rPr>
              <w:t>4.1</w:t>
            </w:r>
          </w:p>
        </w:tc>
        <w:tc>
          <w:tcPr>
            <w:tcW w:w="7290" w:type="dxa"/>
          </w:tcPr>
          <w:p w14:paraId="6B5181BB" w14:textId="2125C54F" w:rsidR="00A22385" w:rsidRPr="008118C9" w:rsidRDefault="008118C9" w:rsidP="008118C9">
            <w:pPr>
              <w:spacing w:line="360" w:lineRule="auto"/>
              <w:jc w:val="both"/>
              <w:rPr>
                <w:rStyle w:val="Strong"/>
                <w:rFonts w:ascii="Times New Roman" w:eastAsia="Times New Roman" w:hAnsi="Times New Roman" w:cs="Times New Roman"/>
                <w:b w:val="0"/>
                <w:bCs w:val="0"/>
              </w:rPr>
            </w:pPr>
            <w:r w:rsidRPr="00FE55D5">
              <w:rPr>
                <w:rFonts w:ascii="Times New Roman" w:eastAsia="Times New Roman" w:hAnsi="Times New Roman" w:cs="Times New Roman"/>
              </w:rPr>
              <w:t xml:space="preserve">Proximate Analysis of Fresh and Dried Leaves of </w:t>
            </w:r>
            <w:r w:rsidRPr="00FE55D5">
              <w:rPr>
                <w:rFonts w:ascii="Times New Roman" w:hAnsi="Times New Roman" w:cs="Times New Roman"/>
              </w:rPr>
              <w:t>Chaya (</w:t>
            </w:r>
            <w:proofErr w:type="spellStart"/>
            <w:r w:rsidRPr="00FE55D5">
              <w:rPr>
                <w:rFonts w:ascii="Times New Roman" w:hAnsi="Times New Roman" w:cs="Times New Roman"/>
                <w:i/>
                <w:iCs/>
              </w:rPr>
              <w:t>Cnidoscolus</w:t>
            </w:r>
            <w:proofErr w:type="spellEnd"/>
            <w:r w:rsidRPr="00FE55D5">
              <w:rPr>
                <w:rFonts w:ascii="Times New Roman" w:hAnsi="Times New Roman" w:cs="Times New Roman"/>
                <w:i/>
                <w:iCs/>
              </w:rPr>
              <w:t xml:space="preserve"> </w:t>
            </w:r>
            <w:proofErr w:type="spellStart"/>
            <w:r w:rsidRPr="00FE55D5">
              <w:rPr>
                <w:rFonts w:ascii="Times New Roman" w:hAnsi="Times New Roman" w:cs="Times New Roman"/>
                <w:i/>
                <w:iCs/>
              </w:rPr>
              <w:t>aconitifolius</w:t>
            </w:r>
            <w:proofErr w:type="spellEnd"/>
            <w:r w:rsidRPr="00FE55D5">
              <w:rPr>
                <w:rFonts w:ascii="Times New Roman" w:hAnsi="Times New Roman" w:cs="Times New Roman"/>
              </w:rPr>
              <w:t>)</w:t>
            </w:r>
          </w:p>
        </w:tc>
        <w:tc>
          <w:tcPr>
            <w:tcW w:w="1011" w:type="dxa"/>
          </w:tcPr>
          <w:p w14:paraId="30EAC803" w14:textId="54276764" w:rsidR="00A22385" w:rsidRPr="00A22385" w:rsidRDefault="008118C9" w:rsidP="008118C9">
            <w:pPr>
              <w:pStyle w:val="Heading3"/>
              <w:spacing w:line="360" w:lineRule="auto"/>
              <w:jc w:val="both"/>
              <w:outlineLvl w:val="2"/>
              <w:rPr>
                <w:rStyle w:val="Strong"/>
                <w:rFonts w:ascii="Times New Roman" w:hAnsi="Times New Roman" w:cs="Times New Roman"/>
                <w:b w:val="0"/>
                <w:bCs w:val="0"/>
                <w:color w:val="auto"/>
                <w:sz w:val="24"/>
              </w:rPr>
            </w:pPr>
            <w:r>
              <w:rPr>
                <w:rStyle w:val="Strong"/>
                <w:rFonts w:ascii="Times New Roman" w:hAnsi="Times New Roman" w:cs="Times New Roman"/>
                <w:b w:val="0"/>
                <w:bCs w:val="0"/>
                <w:color w:val="auto"/>
                <w:sz w:val="24"/>
              </w:rPr>
              <w:t xml:space="preserve"> </w:t>
            </w:r>
            <w:r w:rsidR="00A22385" w:rsidRPr="00A22385">
              <w:rPr>
                <w:rStyle w:val="Strong"/>
                <w:rFonts w:ascii="Times New Roman" w:hAnsi="Times New Roman" w:cs="Times New Roman"/>
                <w:b w:val="0"/>
                <w:bCs w:val="0"/>
                <w:color w:val="auto"/>
                <w:sz w:val="24"/>
              </w:rPr>
              <w:t>25</w:t>
            </w:r>
          </w:p>
        </w:tc>
      </w:tr>
      <w:tr w:rsidR="00A22385" w:rsidRPr="00A22385" w14:paraId="106E2BA6" w14:textId="77777777" w:rsidTr="00A22385">
        <w:tc>
          <w:tcPr>
            <w:tcW w:w="715" w:type="dxa"/>
          </w:tcPr>
          <w:p w14:paraId="5E7FDDCE" w14:textId="52A0BD58" w:rsidR="00A22385" w:rsidRPr="00A22385" w:rsidRDefault="00A22385" w:rsidP="008118C9">
            <w:pPr>
              <w:pStyle w:val="Heading3"/>
              <w:spacing w:line="360" w:lineRule="auto"/>
              <w:jc w:val="both"/>
              <w:outlineLvl w:val="2"/>
              <w:rPr>
                <w:rStyle w:val="Strong"/>
                <w:rFonts w:ascii="Times New Roman" w:hAnsi="Times New Roman" w:cs="Times New Roman"/>
                <w:b w:val="0"/>
                <w:bCs w:val="0"/>
                <w:color w:val="auto"/>
                <w:sz w:val="24"/>
              </w:rPr>
            </w:pPr>
            <w:r w:rsidRPr="00A22385">
              <w:rPr>
                <w:rStyle w:val="Strong"/>
                <w:rFonts w:ascii="Times New Roman" w:hAnsi="Times New Roman" w:cs="Times New Roman"/>
                <w:b w:val="0"/>
                <w:bCs w:val="0"/>
                <w:color w:val="auto"/>
                <w:sz w:val="24"/>
              </w:rPr>
              <w:t>4.2</w:t>
            </w:r>
          </w:p>
        </w:tc>
        <w:tc>
          <w:tcPr>
            <w:tcW w:w="7290" w:type="dxa"/>
          </w:tcPr>
          <w:p w14:paraId="6A6D03C5" w14:textId="6366DAA6" w:rsidR="00A22385" w:rsidRPr="00A22385" w:rsidRDefault="008118C9" w:rsidP="008118C9">
            <w:pPr>
              <w:pStyle w:val="Heading3"/>
              <w:spacing w:line="360" w:lineRule="auto"/>
              <w:jc w:val="both"/>
              <w:outlineLvl w:val="2"/>
              <w:rPr>
                <w:rStyle w:val="Strong"/>
                <w:rFonts w:ascii="Times New Roman" w:hAnsi="Times New Roman" w:cs="Times New Roman"/>
                <w:b w:val="0"/>
                <w:bCs w:val="0"/>
                <w:color w:val="auto"/>
                <w:sz w:val="24"/>
              </w:rPr>
            </w:pPr>
            <w:proofErr w:type="spellStart"/>
            <w:r w:rsidRPr="008118C9">
              <w:rPr>
                <w:rStyle w:val="Strong"/>
                <w:rFonts w:ascii="Times New Roman" w:hAnsi="Times New Roman" w:cs="Times New Roman"/>
                <w:b w:val="0"/>
                <w:bCs w:val="0"/>
                <w:color w:val="auto"/>
                <w:sz w:val="24"/>
              </w:rPr>
              <w:t>Antinutritional</w:t>
            </w:r>
            <w:proofErr w:type="spellEnd"/>
            <w:r w:rsidRPr="008118C9">
              <w:rPr>
                <w:rStyle w:val="Strong"/>
                <w:rFonts w:ascii="Times New Roman" w:hAnsi="Times New Roman" w:cs="Times New Roman"/>
                <w:b w:val="0"/>
                <w:bCs w:val="0"/>
                <w:color w:val="auto"/>
                <w:sz w:val="24"/>
              </w:rPr>
              <w:t xml:space="preserve"> Composition of the Sample</w:t>
            </w:r>
          </w:p>
        </w:tc>
        <w:tc>
          <w:tcPr>
            <w:tcW w:w="1011" w:type="dxa"/>
          </w:tcPr>
          <w:p w14:paraId="733697E5" w14:textId="06B64332" w:rsidR="00A22385" w:rsidRPr="00A22385" w:rsidRDefault="008118C9" w:rsidP="008118C9">
            <w:pPr>
              <w:pStyle w:val="Heading3"/>
              <w:spacing w:line="360" w:lineRule="auto"/>
              <w:jc w:val="both"/>
              <w:outlineLvl w:val="2"/>
              <w:rPr>
                <w:rStyle w:val="Strong"/>
                <w:rFonts w:ascii="Times New Roman" w:hAnsi="Times New Roman" w:cs="Times New Roman"/>
                <w:b w:val="0"/>
                <w:bCs w:val="0"/>
                <w:color w:val="auto"/>
                <w:sz w:val="24"/>
              </w:rPr>
            </w:pPr>
            <w:r>
              <w:rPr>
                <w:rStyle w:val="Strong"/>
                <w:rFonts w:ascii="Times New Roman" w:hAnsi="Times New Roman" w:cs="Times New Roman"/>
                <w:b w:val="0"/>
                <w:bCs w:val="0"/>
                <w:color w:val="auto"/>
                <w:sz w:val="24"/>
              </w:rPr>
              <w:t xml:space="preserve"> </w:t>
            </w:r>
            <w:r w:rsidR="00A22385" w:rsidRPr="00A22385">
              <w:rPr>
                <w:rStyle w:val="Strong"/>
                <w:rFonts w:ascii="Times New Roman" w:hAnsi="Times New Roman" w:cs="Times New Roman"/>
                <w:b w:val="0"/>
                <w:bCs w:val="0"/>
                <w:color w:val="auto"/>
                <w:sz w:val="24"/>
              </w:rPr>
              <w:t>28</w:t>
            </w:r>
          </w:p>
        </w:tc>
      </w:tr>
    </w:tbl>
    <w:p w14:paraId="339C0D8E" w14:textId="77777777" w:rsidR="00A326F3" w:rsidRDefault="00A326F3" w:rsidP="00A22385">
      <w:pPr>
        <w:pStyle w:val="Heading3"/>
        <w:jc w:val="both"/>
        <w:rPr>
          <w:rStyle w:val="Strong"/>
          <w:rFonts w:ascii="Times New Roman" w:hAnsi="Times New Roman" w:cs="Times New Roman"/>
          <w:bCs w:val="0"/>
          <w:color w:val="auto"/>
          <w:sz w:val="24"/>
        </w:rPr>
      </w:pPr>
    </w:p>
    <w:p w14:paraId="085427FE" w14:textId="77777777" w:rsidR="00A326F3" w:rsidRDefault="00A326F3" w:rsidP="00A326F3"/>
    <w:p w14:paraId="1F8EF199" w14:textId="77777777" w:rsidR="00A326F3" w:rsidRDefault="00A326F3" w:rsidP="00A326F3"/>
    <w:p w14:paraId="49D74882" w14:textId="77777777" w:rsidR="00A326F3" w:rsidRDefault="00A326F3" w:rsidP="00A326F3"/>
    <w:p w14:paraId="63057978" w14:textId="77777777" w:rsidR="00A326F3" w:rsidRDefault="00A326F3" w:rsidP="00A326F3"/>
    <w:p w14:paraId="6411CD0E" w14:textId="77777777" w:rsidR="00A326F3" w:rsidRDefault="00A326F3" w:rsidP="00A326F3"/>
    <w:p w14:paraId="19F47179" w14:textId="77777777" w:rsidR="00A326F3" w:rsidRDefault="00A326F3" w:rsidP="00A326F3"/>
    <w:p w14:paraId="51B1EB33" w14:textId="77777777" w:rsidR="00A326F3" w:rsidRDefault="00A326F3" w:rsidP="00A326F3"/>
    <w:p w14:paraId="3198DEDE" w14:textId="77777777" w:rsidR="00A326F3" w:rsidRDefault="00A326F3" w:rsidP="00A326F3"/>
    <w:p w14:paraId="50AAAE3C" w14:textId="77777777" w:rsidR="00A326F3" w:rsidRDefault="00A326F3" w:rsidP="00A326F3"/>
    <w:p w14:paraId="3EEB077E" w14:textId="77777777" w:rsidR="00A326F3" w:rsidRDefault="00A326F3" w:rsidP="00A326F3"/>
    <w:p w14:paraId="598B427D" w14:textId="77777777" w:rsidR="00A326F3" w:rsidRDefault="00A326F3" w:rsidP="00A326F3"/>
    <w:p w14:paraId="4E82ADD2" w14:textId="77777777" w:rsidR="00A326F3" w:rsidRPr="00A326F3" w:rsidRDefault="00A326F3" w:rsidP="00A326F3"/>
    <w:p w14:paraId="04C0D81B" w14:textId="77777777" w:rsidR="00A326F3" w:rsidRDefault="00A326F3" w:rsidP="00A326F3">
      <w:pPr>
        <w:pStyle w:val="Heading3"/>
        <w:jc w:val="center"/>
        <w:rPr>
          <w:rStyle w:val="Strong"/>
          <w:rFonts w:ascii="Times New Roman" w:hAnsi="Times New Roman" w:cs="Times New Roman"/>
          <w:bCs w:val="0"/>
          <w:color w:val="auto"/>
          <w:sz w:val="24"/>
        </w:rPr>
      </w:pPr>
    </w:p>
    <w:p w14:paraId="752F3D47" w14:textId="77777777" w:rsidR="00A326F3" w:rsidRDefault="00A326F3" w:rsidP="00A326F3">
      <w:pPr>
        <w:pStyle w:val="Heading3"/>
        <w:jc w:val="center"/>
        <w:rPr>
          <w:rStyle w:val="Strong"/>
          <w:rFonts w:ascii="Times New Roman" w:hAnsi="Times New Roman" w:cs="Times New Roman"/>
          <w:bCs w:val="0"/>
          <w:color w:val="auto"/>
          <w:sz w:val="24"/>
        </w:rPr>
      </w:pPr>
    </w:p>
    <w:p w14:paraId="304EB2D9" w14:textId="77777777" w:rsidR="00A326F3" w:rsidRDefault="00A326F3" w:rsidP="00A326F3">
      <w:pPr>
        <w:pStyle w:val="Heading3"/>
        <w:jc w:val="center"/>
        <w:rPr>
          <w:rStyle w:val="Strong"/>
          <w:rFonts w:ascii="Times New Roman" w:hAnsi="Times New Roman" w:cs="Times New Roman"/>
          <w:bCs w:val="0"/>
          <w:color w:val="auto"/>
          <w:sz w:val="24"/>
        </w:rPr>
      </w:pPr>
    </w:p>
    <w:p w14:paraId="06532729" w14:textId="77777777" w:rsidR="00A326F3" w:rsidRDefault="00A326F3" w:rsidP="00A326F3"/>
    <w:p w14:paraId="3F120984" w14:textId="77777777" w:rsidR="00A326F3" w:rsidRDefault="00A326F3" w:rsidP="00A326F3"/>
    <w:p w14:paraId="6D001285" w14:textId="77777777" w:rsidR="00781AA4" w:rsidRDefault="00781AA4" w:rsidP="00A326F3"/>
    <w:p w14:paraId="1DEA509E" w14:textId="77777777" w:rsidR="00781AA4" w:rsidRDefault="00781AA4" w:rsidP="00A326F3"/>
    <w:p w14:paraId="4E0E8C62" w14:textId="77777777" w:rsidR="00A326F3" w:rsidRPr="00A326F3" w:rsidRDefault="00A326F3" w:rsidP="009C04EE">
      <w:pPr>
        <w:jc w:val="center"/>
        <w:outlineLvl w:val="0"/>
      </w:pPr>
      <w:bookmarkStart w:id="15" w:name="_Toc213171740"/>
      <w:r w:rsidRPr="00A326F3">
        <w:rPr>
          <w:rStyle w:val="Strong"/>
          <w:rFonts w:ascii="Times New Roman" w:hAnsi="Times New Roman" w:cs="Times New Roman"/>
          <w:bCs w:val="0"/>
        </w:rPr>
        <w:t>ABSTRACT</w:t>
      </w:r>
      <w:bookmarkEnd w:id="15"/>
    </w:p>
    <w:p w14:paraId="17E770FC" w14:textId="18B22580" w:rsidR="00A326F3" w:rsidRDefault="00A326F3" w:rsidP="00A326F3">
      <w:pPr>
        <w:pStyle w:val="NormalWeb"/>
        <w:jc w:val="both"/>
      </w:pPr>
      <w:r>
        <w:t xml:space="preserve">This study investigated the proximate and </w:t>
      </w:r>
      <w:proofErr w:type="spellStart"/>
      <w:r w:rsidR="008118C9">
        <w:t>antnutritional</w:t>
      </w:r>
      <w:proofErr w:type="spellEnd"/>
      <w:r>
        <w:t xml:space="preserve"> composition of fresh and dried leaves of </w:t>
      </w:r>
      <w:proofErr w:type="spellStart"/>
      <w:r>
        <w:rPr>
          <w:rStyle w:val="Emphasis"/>
          <w:rFonts w:eastAsiaTheme="majorEastAsia"/>
        </w:rPr>
        <w:t>Cnidoscolus</w:t>
      </w:r>
      <w:proofErr w:type="spellEnd"/>
      <w:r>
        <w:rPr>
          <w:rStyle w:val="Emphasis"/>
          <w:rFonts w:eastAsiaTheme="majorEastAsia"/>
        </w:rPr>
        <w:t xml:space="preserve"> </w:t>
      </w:r>
      <w:proofErr w:type="spellStart"/>
      <w:r>
        <w:rPr>
          <w:rStyle w:val="Emphasis"/>
          <w:rFonts w:eastAsiaTheme="majorEastAsia"/>
        </w:rPr>
        <w:t>aconitifolius</w:t>
      </w:r>
      <w:proofErr w:type="spellEnd"/>
      <w:r>
        <w:t xml:space="preserve"> (Chaya), an underutilized leafy vegetable commonly grown in Sokoto, Nigeria. Fresh Chaya leaves were collected from the Botanical Garden of the Department of Plant Science, Usmanu Danfodiyo University, Sokoto, and identified at the departmental herbarium. The samples were prepared by washing, homogenizing, drying, and milling. Proximate analysis (moisture, lipid, ash, crude fiber, nitrogen, protein, and carbohydrate) and </w:t>
      </w:r>
      <w:proofErr w:type="spellStart"/>
      <w:r>
        <w:t>antinutrient</w:t>
      </w:r>
      <w:proofErr w:type="spellEnd"/>
      <w:r>
        <w:t xml:space="preserve"> evaluation (oxalate, </w:t>
      </w:r>
      <w:proofErr w:type="spellStart"/>
      <w:r>
        <w:t>phytate</w:t>
      </w:r>
      <w:proofErr w:type="spellEnd"/>
      <w:r>
        <w:t xml:space="preserve">, tannin, cyanide, and nitrate) were carried out using standard AOAC (2016) methods. The results showed significant differences (p ≤ 0.05) between the fresh and dried samples. Fresh leaves recorded a very high moisture content (84.20%), which reduced to 4.00% after drying. Drying increased the concentration of nutrients including ash (3.60%), crude fiber (14.50%), crude protein (10.33%), and carbohydrate (63.68%), compared to the fresh samples. </w:t>
      </w:r>
      <w:proofErr w:type="spellStart"/>
      <w:r>
        <w:t>Antinutrient</w:t>
      </w:r>
      <w:proofErr w:type="spellEnd"/>
      <w:r>
        <w:t xml:space="preserve"> content decreased with drying, with oxalate, </w:t>
      </w:r>
      <w:proofErr w:type="spellStart"/>
      <w:r>
        <w:t>phytate</w:t>
      </w:r>
      <w:proofErr w:type="spellEnd"/>
      <w:r>
        <w:t xml:space="preserve">, tannin, cyanide, and nitrate levels all lower in dried leaves, indicating improved nutritional quality and safety. The findings suggest that drying enhances the storage stability, nutrient density, and safety of Chaya leaves by concentrating beneficial nutrients and reducing </w:t>
      </w:r>
      <w:proofErr w:type="spellStart"/>
      <w:r>
        <w:t>antinutritional</w:t>
      </w:r>
      <w:proofErr w:type="spellEnd"/>
      <w:r>
        <w:t xml:space="preserve"> factors. Therefore, dried Chaya leaves may serve as a valuable dietary component for improving nutrition, especially in regions with seasonal food scarcity.</w:t>
      </w:r>
    </w:p>
    <w:p w14:paraId="6A3D227B" w14:textId="77777777" w:rsidR="00A326F3" w:rsidRDefault="00A326F3" w:rsidP="00FE55D5">
      <w:pPr>
        <w:spacing w:after="0" w:line="480" w:lineRule="auto"/>
        <w:jc w:val="center"/>
        <w:rPr>
          <w:rFonts w:ascii="Times New Roman" w:hAnsi="Times New Roman" w:cs="Times New Roman"/>
          <w:b/>
        </w:rPr>
      </w:pPr>
    </w:p>
    <w:p w14:paraId="24E63795" w14:textId="77777777" w:rsidR="00A326F3" w:rsidRDefault="00A326F3" w:rsidP="00FE55D5">
      <w:pPr>
        <w:spacing w:after="0" w:line="480" w:lineRule="auto"/>
        <w:jc w:val="center"/>
        <w:rPr>
          <w:rFonts w:ascii="Times New Roman" w:hAnsi="Times New Roman" w:cs="Times New Roman"/>
          <w:b/>
        </w:rPr>
      </w:pPr>
    </w:p>
    <w:p w14:paraId="76AF007E" w14:textId="77777777" w:rsidR="009C04EE" w:rsidRDefault="009C04EE" w:rsidP="00FE55D5">
      <w:pPr>
        <w:spacing w:after="0" w:line="480" w:lineRule="auto"/>
        <w:jc w:val="center"/>
        <w:rPr>
          <w:rFonts w:ascii="Times New Roman" w:hAnsi="Times New Roman" w:cs="Times New Roman"/>
          <w:b/>
        </w:rPr>
        <w:sectPr w:rsidR="009C04EE" w:rsidSect="008C0826">
          <w:footerReference w:type="default" r:id="rId8"/>
          <w:pgSz w:w="11906" w:h="16838"/>
          <w:pgMar w:top="1440" w:right="1440" w:bottom="1440" w:left="1440" w:header="708" w:footer="2577" w:gutter="0"/>
          <w:pgNumType w:fmt="lowerRoman" w:start="1"/>
          <w:cols w:space="708"/>
          <w:docGrid w:linePitch="360"/>
        </w:sectPr>
      </w:pPr>
    </w:p>
    <w:p w14:paraId="61740839" w14:textId="77777777" w:rsidR="00F3383B" w:rsidRPr="00FE55D5" w:rsidRDefault="00F3383B" w:rsidP="009C04EE">
      <w:pPr>
        <w:spacing w:after="0" w:line="480" w:lineRule="auto"/>
        <w:jc w:val="center"/>
        <w:outlineLvl w:val="0"/>
        <w:rPr>
          <w:rFonts w:ascii="Times New Roman" w:hAnsi="Times New Roman" w:cs="Times New Roman"/>
          <w:b/>
        </w:rPr>
      </w:pPr>
      <w:bookmarkStart w:id="16" w:name="_Toc213171741"/>
      <w:r w:rsidRPr="00FE55D5">
        <w:rPr>
          <w:rFonts w:ascii="Times New Roman" w:hAnsi="Times New Roman" w:cs="Times New Roman"/>
          <w:b/>
        </w:rPr>
        <w:lastRenderedPageBreak/>
        <w:t>CHAPTER ONE</w:t>
      </w:r>
      <w:bookmarkEnd w:id="16"/>
    </w:p>
    <w:p w14:paraId="3B6C5F81" w14:textId="4FAF80A9" w:rsidR="00F3383B" w:rsidRPr="00FE55D5" w:rsidRDefault="00F3383B" w:rsidP="009C04EE">
      <w:pPr>
        <w:spacing w:after="0" w:line="480" w:lineRule="auto"/>
        <w:jc w:val="both"/>
        <w:outlineLvl w:val="0"/>
        <w:rPr>
          <w:rFonts w:ascii="Times New Roman" w:hAnsi="Times New Roman" w:cs="Times New Roman"/>
          <w:b/>
        </w:rPr>
      </w:pPr>
      <w:bookmarkStart w:id="17" w:name="_Toc213171742"/>
      <w:r w:rsidRPr="00FE55D5">
        <w:rPr>
          <w:rFonts w:ascii="Times New Roman" w:hAnsi="Times New Roman" w:cs="Times New Roman"/>
          <w:b/>
        </w:rPr>
        <w:t xml:space="preserve">1.0 </w:t>
      </w:r>
      <w:r w:rsidR="002A5E76" w:rsidRPr="00FE55D5">
        <w:rPr>
          <w:rFonts w:ascii="Times New Roman" w:hAnsi="Times New Roman" w:cs="Times New Roman"/>
          <w:b/>
        </w:rPr>
        <w:t xml:space="preserve">                       </w:t>
      </w:r>
      <w:r w:rsidR="006659A5">
        <w:rPr>
          <w:rFonts w:ascii="Times New Roman" w:hAnsi="Times New Roman" w:cs="Times New Roman"/>
          <w:b/>
        </w:rPr>
        <w:t xml:space="preserve">                               </w:t>
      </w:r>
      <w:r w:rsidRPr="00FE55D5">
        <w:rPr>
          <w:rFonts w:ascii="Times New Roman" w:hAnsi="Times New Roman" w:cs="Times New Roman"/>
          <w:b/>
        </w:rPr>
        <w:t>INTRODUCTION</w:t>
      </w:r>
      <w:bookmarkEnd w:id="17"/>
    </w:p>
    <w:p w14:paraId="44B2920A" w14:textId="7B856332" w:rsidR="002A5E76" w:rsidRPr="00FE55D5" w:rsidRDefault="002A5E76" w:rsidP="009C04EE">
      <w:pPr>
        <w:spacing w:after="0" w:line="480" w:lineRule="auto"/>
        <w:jc w:val="both"/>
        <w:outlineLvl w:val="0"/>
        <w:rPr>
          <w:rFonts w:ascii="Times New Roman" w:hAnsi="Times New Roman" w:cs="Times New Roman"/>
          <w:b/>
        </w:rPr>
      </w:pPr>
      <w:bookmarkStart w:id="18" w:name="_Toc213171743"/>
      <w:r w:rsidRPr="00FE55D5">
        <w:rPr>
          <w:rFonts w:ascii="Times New Roman" w:hAnsi="Times New Roman" w:cs="Times New Roman"/>
          <w:b/>
        </w:rPr>
        <w:t>1.1 Background to the Study</w:t>
      </w:r>
      <w:bookmarkEnd w:id="18"/>
    </w:p>
    <w:p w14:paraId="34FF0EB1" w14:textId="1B75085E"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In recent years, there has been a growing global awareness of the importance of exploring and utilizing indigenous and underexploited leafy vegetables as alternative sources of nutrition and medicine. This renewed interest is particularly strong in tropical and subtropical regions where malnutrition, micronutrient deficiencies, and food insecurity remain major public health concerns (FAO, 2023). Among these valu</w:t>
      </w:r>
      <w:r w:rsidR="00F47EF6" w:rsidRPr="00FE55D5">
        <w:rPr>
          <w:rFonts w:ascii="Times New Roman" w:eastAsia="Times New Roman" w:hAnsi="Times New Roman" w:cs="Times New Roman"/>
          <w:kern w:val="0"/>
          <w14:ligatures w14:val="none"/>
        </w:rPr>
        <w:t>able yet underutilized plants are</w:t>
      </w:r>
      <w:r w:rsidRPr="00FE55D5">
        <w:rPr>
          <w:rFonts w:ascii="Times New Roman" w:eastAsia="Times New Roman" w:hAnsi="Times New Roman" w:cs="Times New Roman"/>
          <w:kern w:val="0"/>
          <w14:ligatures w14:val="none"/>
        </w:rPr>
        <w:t xml:space="preserve"> </w:t>
      </w:r>
      <w:proofErr w:type="spellStart"/>
      <w:r w:rsidRPr="00FE55D5">
        <w:rPr>
          <w:rFonts w:ascii="Times New Roman" w:eastAsia="Times New Roman" w:hAnsi="Times New Roman" w:cs="Times New Roman"/>
          <w:i/>
          <w:iCs/>
          <w:kern w:val="0"/>
          <w14:ligatures w14:val="none"/>
        </w:rPr>
        <w:t>Cnidoscolus</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aconitifolius</w:t>
      </w:r>
      <w:proofErr w:type="spellEnd"/>
      <w:r w:rsidRPr="00FE55D5">
        <w:rPr>
          <w:rFonts w:ascii="Times New Roman" w:eastAsia="Times New Roman" w:hAnsi="Times New Roman" w:cs="Times New Roman"/>
          <w:kern w:val="0"/>
          <w14:ligatures w14:val="none"/>
        </w:rPr>
        <w:t>, commonly known as Chaya or “</w:t>
      </w:r>
      <w:proofErr w:type="spellStart"/>
      <w:r w:rsidRPr="00FE55D5">
        <w:rPr>
          <w:rFonts w:ascii="Times New Roman" w:eastAsia="Times New Roman" w:hAnsi="Times New Roman" w:cs="Times New Roman"/>
          <w:kern w:val="0"/>
          <w14:ligatures w14:val="none"/>
        </w:rPr>
        <w:t>Kafi</w:t>
      </w:r>
      <w:proofErr w:type="spellEnd"/>
      <w:r w:rsidRPr="00FE55D5">
        <w:rPr>
          <w:rFonts w:ascii="Times New Roman" w:eastAsia="Times New Roman" w:hAnsi="Times New Roman" w:cs="Times New Roman"/>
          <w:kern w:val="0"/>
          <w14:ligatures w14:val="none"/>
        </w:rPr>
        <w:t xml:space="preserve"> </w:t>
      </w:r>
      <w:proofErr w:type="spellStart"/>
      <w:r w:rsidRPr="00FE55D5">
        <w:rPr>
          <w:rFonts w:ascii="Times New Roman" w:eastAsia="Times New Roman" w:hAnsi="Times New Roman" w:cs="Times New Roman"/>
          <w:kern w:val="0"/>
          <w14:ligatures w14:val="none"/>
        </w:rPr>
        <w:t>Likita</w:t>
      </w:r>
      <w:proofErr w:type="spellEnd"/>
      <w:r w:rsidRPr="00FE55D5">
        <w:rPr>
          <w:rFonts w:ascii="Times New Roman" w:eastAsia="Times New Roman" w:hAnsi="Times New Roman" w:cs="Times New Roman"/>
          <w:kern w:val="0"/>
          <w14:ligatures w14:val="none"/>
        </w:rPr>
        <w:t>” in Hausa. Chaya is a fast-growing perennial shrub native to Central America but now widely cultivated in several African countries, including Nigeria, for its highly nutritious edible leaves (</w:t>
      </w:r>
      <w:proofErr w:type="spellStart"/>
      <w:r w:rsidRPr="00FE55D5">
        <w:rPr>
          <w:rFonts w:ascii="Times New Roman" w:eastAsia="Times New Roman" w:hAnsi="Times New Roman" w:cs="Times New Roman"/>
          <w:kern w:val="0"/>
          <w14:ligatures w14:val="none"/>
        </w:rPr>
        <w:t>Adeboye</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2018).</w:t>
      </w:r>
    </w:p>
    <w:p w14:paraId="37E36941" w14:textId="719CBAC3"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Despite the presence of stinging hairs that necessitate cooking before consumption, Chaya has gained attention due to its impressive nutritional composition. Its leaves are rich in protein, crude fiber, essential vitamins such as A, C, and E, and important minerals including calcium, iron, phosphorus, and potassium (Okonkwo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2019). Studies have shown that the proximate composition of Chaya compares favorably with common leafy vegetables such as spinach (</w:t>
      </w:r>
      <w:proofErr w:type="spellStart"/>
      <w:r w:rsidRPr="00FE55D5">
        <w:rPr>
          <w:rFonts w:ascii="Times New Roman" w:eastAsia="Times New Roman" w:hAnsi="Times New Roman" w:cs="Times New Roman"/>
          <w:i/>
          <w:iCs/>
          <w:kern w:val="0"/>
          <w14:ligatures w14:val="none"/>
        </w:rPr>
        <w:t>Amaranthus</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hybridus</w:t>
      </w:r>
      <w:proofErr w:type="spellEnd"/>
      <w:r w:rsidRPr="00FE55D5">
        <w:rPr>
          <w:rFonts w:ascii="Times New Roman" w:eastAsia="Times New Roman" w:hAnsi="Times New Roman" w:cs="Times New Roman"/>
          <w:kern w:val="0"/>
          <w14:ligatures w14:val="none"/>
        </w:rPr>
        <w:t>), fluted pumpkin (</w:t>
      </w:r>
      <w:proofErr w:type="spellStart"/>
      <w:r w:rsidRPr="00FE55D5">
        <w:rPr>
          <w:rFonts w:ascii="Times New Roman" w:eastAsia="Times New Roman" w:hAnsi="Times New Roman" w:cs="Times New Roman"/>
          <w:i/>
          <w:iCs/>
          <w:kern w:val="0"/>
          <w14:ligatures w14:val="none"/>
        </w:rPr>
        <w:t>Telfairia</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occidentalis</w:t>
      </w:r>
      <w:proofErr w:type="spellEnd"/>
      <w:r w:rsidRPr="00FE55D5">
        <w:rPr>
          <w:rFonts w:ascii="Times New Roman" w:eastAsia="Times New Roman" w:hAnsi="Times New Roman" w:cs="Times New Roman"/>
          <w:kern w:val="0"/>
          <w14:ligatures w14:val="none"/>
        </w:rPr>
        <w:t>), and jute mallow (</w:t>
      </w:r>
      <w:proofErr w:type="spellStart"/>
      <w:r w:rsidRPr="00FE55D5">
        <w:rPr>
          <w:rFonts w:ascii="Times New Roman" w:eastAsia="Times New Roman" w:hAnsi="Times New Roman" w:cs="Times New Roman"/>
          <w:i/>
          <w:iCs/>
          <w:kern w:val="0"/>
          <w14:ligatures w14:val="none"/>
        </w:rPr>
        <w:t>Corchorus</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olitorius</w:t>
      </w:r>
      <w:proofErr w:type="spellEnd"/>
      <w:r w:rsidRPr="00FE55D5">
        <w:rPr>
          <w:rFonts w:ascii="Times New Roman" w:eastAsia="Times New Roman" w:hAnsi="Times New Roman" w:cs="Times New Roman"/>
          <w:kern w:val="0"/>
          <w14:ligatures w14:val="none"/>
        </w:rPr>
        <w:t>) (</w:t>
      </w:r>
      <w:proofErr w:type="spellStart"/>
      <w:r w:rsidRPr="00FE55D5">
        <w:rPr>
          <w:rFonts w:ascii="Times New Roman" w:eastAsia="Times New Roman" w:hAnsi="Times New Roman" w:cs="Times New Roman"/>
          <w:kern w:val="0"/>
          <w14:ligatures w14:val="none"/>
        </w:rPr>
        <w:t>Olayemi</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2021). This makes it a potential sustainable alternative for improving household nutrition, especially among low-income populations.</w:t>
      </w:r>
    </w:p>
    <w:p w14:paraId="2A49AAFF" w14:textId="6DE1EF3D"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Beyond its nutritional value, Chaya has a long history of traditional medicinal use. In folk medicine, it is regarded as a “miracle plant” for its ability to manage and alleviate several ailments such as diabetes, hypertension, obesity, and anemia (</w:t>
      </w:r>
      <w:proofErr w:type="spellStart"/>
      <w:r w:rsidRPr="00FE55D5">
        <w:rPr>
          <w:rFonts w:ascii="Times New Roman" w:eastAsia="Times New Roman" w:hAnsi="Times New Roman" w:cs="Times New Roman"/>
          <w:kern w:val="0"/>
          <w14:ligatures w14:val="none"/>
        </w:rPr>
        <w:t>Abubakar</w:t>
      </w:r>
      <w:proofErr w:type="spellEnd"/>
      <w:r w:rsidRPr="00FE55D5">
        <w:rPr>
          <w:rFonts w:ascii="Times New Roman" w:eastAsia="Times New Roman" w:hAnsi="Times New Roman" w:cs="Times New Roman"/>
          <w:kern w:val="0"/>
          <w14:ligatures w14:val="none"/>
        </w:rPr>
        <w:t xml:space="preserve"> </w:t>
      </w:r>
      <w:r w:rsidR="00402318" w:rsidRPr="00FE55D5">
        <w:rPr>
          <w:rFonts w:ascii="Times New Roman" w:eastAsia="Times New Roman" w:hAnsi="Times New Roman" w:cs="Times New Roman"/>
          <w:kern w:val="0"/>
          <w14:ligatures w14:val="none"/>
        </w:rPr>
        <w:t>and</w:t>
      </w:r>
      <w:r w:rsidRPr="00FE55D5">
        <w:rPr>
          <w:rFonts w:ascii="Times New Roman" w:eastAsia="Times New Roman" w:hAnsi="Times New Roman" w:cs="Times New Roman"/>
          <w:kern w:val="0"/>
          <w14:ligatures w14:val="none"/>
        </w:rPr>
        <w:t xml:space="preserve"> Zainab, 2022). </w:t>
      </w:r>
      <w:r w:rsidRPr="00FE55D5">
        <w:rPr>
          <w:rFonts w:ascii="Times New Roman" w:eastAsia="Times New Roman" w:hAnsi="Times New Roman" w:cs="Times New Roman"/>
          <w:kern w:val="0"/>
          <w14:ligatures w14:val="none"/>
        </w:rPr>
        <w:lastRenderedPageBreak/>
        <w:t xml:space="preserve">These claims have been linked to its phytochemical constituents, including alkaloids, flavonoids, tannins, and phenolic compounds that exhibit antioxidant and anti-inflammatory activities (Adebayo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2022). The plant’s Hausa name, “</w:t>
      </w:r>
      <w:proofErr w:type="spellStart"/>
      <w:r w:rsidRPr="00FE55D5">
        <w:rPr>
          <w:rFonts w:ascii="Times New Roman" w:eastAsia="Times New Roman" w:hAnsi="Times New Roman" w:cs="Times New Roman"/>
          <w:kern w:val="0"/>
          <w14:ligatures w14:val="none"/>
        </w:rPr>
        <w:t>Kafi</w:t>
      </w:r>
      <w:proofErr w:type="spellEnd"/>
      <w:r w:rsidRPr="00FE55D5">
        <w:rPr>
          <w:rFonts w:ascii="Times New Roman" w:eastAsia="Times New Roman" w:hAnsi="Times New Roman" w:cs="Times New Roman"/>
          <w:kern w:val="0"/>
          <w14:ligatures w14:val="none"/>
        </w:rPr>
        <w:t xml:space="preserve"> </w:t>
      </w:r>
      <w:proofErr w:type="spellStart"/>
      <w:r w:rsidRPr="00FE55D5">
        <w:rPr>
          <w:rFonts w:ascii="Times New Roman" w:eastAsia="Times New Roman" w:hAnsi="Times New Roman" w:cs="Times New Roman"/>
          <w:kern w:val="0"/>
          <w14:ligatures w14:val="none"/>
        </w:rPr>
        <w:t>Likita</w:t>
      </w:r>
      <w:proofErr w:type="spellEnd"/>
      <w:r w:rsidRPr="00FE55D5">
        <w:rPr>
          <w:rFonts w:ascii="Times New Roman" w:eastAsia="Times New Roman" w:hAnsi="Times New Roman" w:cs="Times New Roman"/>
          <w:kern w:val="0"/>
          <w14:ligatures w14:val="none"/>
        </w:rPr>
        <w:t>,” meaning “doctor’s substitute,” aptly captures its perceived therapeutic potency among local communities.</w:t>
      </w:r>
    </w:p>
    <w:p w14:paraId="6731BDF1" w14:textId="1FFC6078"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Despite its potential, Chaya remains largely underutilized and insufficiently studied in Nigeria, particularly in the northern regions such as Sokoto. Most existing studies have focused on its agronomic characteristics or anecdotal medicinal applications, with limited empirical data on its proximate and </w:t>
      </w:r>
      <w:proofErr w:type="spellStart"/>
      <w:r w:rsidRPr="00FE55D5">
        <w:rPr>
          <w:rFonts w:ascii="Times New Roman" w:eastAsia="Times New Roman" w:hAnsi="Times New Roman" w:cs="Times New Roman"/>
          <w:kern w:val="0"/>
          <w14:ligatures w14:val="none"/>
        </w:rPr>
        <w:t>antinutritional</w:t>
      </w:r>
      <w:proofErr w:type="spellEnd"/>
      <w:r w:rsidRPr="00FE55D5">
        <w:rPr>
          <w:rFonts w:ascii="Times New Roman" w:eastAsia="Times New Roman" w:hAnsi="Times New Roman" w:cs="Times New Roman"/>
          <w:kern w:val="0"/>
          <w14:ligatures w14:val="none"/>
        </w:rPr>
        <w:t xml:space="preserve"> composition under different processing conditions (Udo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2021). Such knowledge gaps hinder efforts to promote its cultivation, consumption, and possible inclusion in nutritional intervention programs.</w:t>
      </w:r>
    </w:p>
    <w:p w14:paraId="7A50C76D" w14:textId="663A7A08"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Nutrition and health are closely interlinked, especially in developing countries where access to balanced diets remains a challenge. With the prevalence of protein-energy malnutrition and micronutrient deficiencies on the rise, the exploration of nutrient-dense, locally available vegetables such as Chaya becomes imperative. Conducting proximate and </w:t>
      </w:r>
      <w:proofErr w:type="spellStart"/>
      <w:r w:rsidRPr="00FE55D5">
        <w:rPr>
          <w:rFonts w:ascii="Times New Roman" w:eastAsia="Times New Roman" w:hAnsi="Times New Roman" w:cs="Times New Roman"/>
          <w:kern w:val="0"/>
          <w14:ligatures w14:val="none"/>
        </w:rPr>
        <w:t>antinutri</w:t>
      </w:r>
      <w:r w:rsidR="002A2F72">
        <w:rPr>
          <w:rFonts w:ascii="Times New Roman" w:eastAsia="Times New Roman" w:hAnsi="Times New Roman" w:cs="Times New Roman"/>
          <w:kern w:val="0"/>
          <w14:ligatures w14:val="none"/>
        </w:rPr>
        <w:t>tional</w:t>
      </w:r>
      <w:proofErr w:type="spellEnd"/>
      <w:r w:rsidR="002A2F72">
        <w:rPr>
          <w:rFonts w:ascii="Times New Roman" w:eastAsia="Times New Roman" w:hAnsi="Times New Roman" w:cs="Times New Roman"/>
          <w:kern w:val="0"/>
          <w14:ligatures w14:val="none"/>
        </w:rPr>
        <w:t xml:space="preserve"> analyses of Chaya leaves both in fresh and dried forms </w:t>
      </w:r>
      <w:r w:rsidRPr="00FE55D5">
        <w:rPr>
          <w:rFonts w:ascii="Times New Roman" w:eastAsia="Times New Roman" w:hAnsi="Times New Roman" w:cs="Times New Roman"/>
          <w:kern w:val="0"/>
          <w14:ligatures w14:val="none"/>
        </w:rPr>
        <w:t>provides critical insight into their food value, safety, and potential dietary applications.</w:t>
      </w:r>
    </w:p>
    <w:p w14:paraId="07FF8AA0" w14:textId="3BA42801"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Proximate analysis is a cornerstone of food composition research. It involves the determination of key parameters such as moisture, ash, fat, crude protein, crude fiber, and carbohydrate content, which collectively define the nutritional quality and energy potential of plant-based foods (</w:t>
      </w:r>
      <w:proofErr w:type="spellStart"/>
      <w:r w:rsidRPr="00FE55D5">
        <w:rPr>
          <w:rFonts w:ascii="Times New Roman" w:eastAsia="Times New Roman" w:hAnsi="Times New Roman" w:cs="Times New Roman"/>
          <w:kern w:val="0"/>
          <w14:ligatures w14:val="none"/>
        </w:rPr>
        <w:t>Onuoha</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xml:space="preserve">, 2020). Equally important is the evaluation of </w:t>
      </w:r>
      <w:proofErr w:type="spellStart"/>
      <w:r w:rsidRPr="00FE55D5">
        <w:rPr>
          <w:rFonts w:ascii="Times New Roman" w:eastAsia="Times New Roman" w:hAnsi="Times New Roman" w:cs="Times New Roman"/>
          <w:kern w:val="0"/>
          <w14:ligatures w14:val="none"/>
        </w:rPr>
        <w:t>antinutritional</w:t>
      </w:r>
      <w:proofErr w:type="spellEnd"/>
      <w:r w:rsidRPr="00FE55D5">
        <w:rPr>
          <w:rFonts w:ascii="Times New Roman" w:eastAsia="Times New Roman" w:hAnsi="Times New Roman" w:cs="Times New Roman"/>
          <w:kern w:val="0"/>
          <w14:ligatures w14:val="none"/>
        </w:rPr>
        <w:t xml:space="preserve"> factors such as oxalates, </w:t>
      </w:r>
      <w:proofErr w:type="spellStart"/>
      <w:r w:rsidRPr="00FE55D5">
        <w:rPr>
          <w:rFonts w:ascii="Times New Roman" w:eastAsia="Times New Roman" w:hAnsi="Times New Roman" w:cs="Times New Roman"/>
          <w:kern w:val="0"/>
          <w14:ligatures w14:val="none"/>
        </w:rPr>
        <w:t>phytates</w:t>
      </w:r>
      <w:proofErr w:type="spellEnd"/>
      <w:r w:rsidRPr="00FE55D5">
        <w:rPr>
          <w:rFonts w:ascii="Times New Roman" w:eastAsia="Times New Roman" w:hAnsi="Times New Roman" w:cs="Times New Roman"/>
          <w:kern w:val="0"/>
          <w14:ligatures w14:val="none"/>
        </w:rPr>
        <w:t>, tannins, and cyanides, which, though naturally occurring, can affect nutrient absorption and bioavailability if present in high concentrations (</w:t>
      </w:r>
      <w:proofErr w:type="spellStart"/>
      <w:r w:rsidRPr="00FE55D5">
        <w:rPr>
          <w:rFonts w:ascii="Times New Roman" w:eastAsia="Times New Roman" w:hAnsi="Times New Roman" w:cs="Times New Roman"/>
          <w:kern w:val="0"/>
          <w14:ligatures w14:val="none"/>
        </w:rPr>
        <w:t>Ogunlade</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2021).</w:t>
      </w:r>
    </w:p>
    <w:p w14:paraId="7175D07F" w14:textId="77777777"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lastRenderedPageBreak/>
        <w:t xml:space="preserve">Therefore, this study seeks to evaluate the proximate and </w:t>
      </w:r>
      <w:proofErr w:type="spellStart"/>
      <w:r w:rsidRPr="00FE55D5">
        <w:rPr>
          <w:rFonts w:ascii="Times New Roman" w:eastAsia="Times New Roman" w:hAnsi="Times New Roman" w:cs="Times New Roman"/>
          <w:kern w:val="0"/>
          <w14:ligatures w14:val="none"/>
        </w:rPr>
        <w:t>antinutritional</w:t>
      </w:r>
      <w:proofErr w:type="spellEnd"/>
      <w:r w:rsidRPr="00FE55D5">
        <w:rPr>
          <w:rFonts w:ascii="Times New Roman" w:eastAsia="Times New Roman" w:hAnsi="Times New Roman" w:cs="Times New Roman"/>
          <w:kern w:val="0"/>
          <w14:ligatures w14:val="none"/>
        </w:rPr>
        <w:t xml:space="preserve"> composition of fresh and dried </w:t>
      </w:r>
      <w:proofErr w:type="spellStart"/>
      <w:r w:rsidRPr="00FE55D5">
        <w:rPr>
          <w:rFonts w:ascii="Times New Roman" w:eastAsia="Times New Roman" w:hAnsi="Times New Roman" w:cs="Times New Roman"/>
          <w:i/>
          <w:iCs/>
          <w:kern w:val="0"/>
          <w14:ligatures w14:val="none"/>
        </w:rPr>
        <w:t>Cnidoscolus</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aconitifolius</w:t>
      </w:r>
      <w:proofErr w:type="spellEnd"/>
      <w:r w:rsidRPr="00FE55D5">
        <w:rPr>
          <w:rFonts w:ascii="Times New Roman" w:eastAsia="Times New Roman" w:hAnsi="Times New Roman" w:cs="Times New Roman"/>
          <w:kern w:val="0"/>
          <w14:ligatures w14:val="none"/>
        </w:rPr>
        <w:t xml:space="preserve"> leaves. Findings from this research will provide baseline data necessary for nutritional profiling, encourage its wider dietary adoption, and support its potential integration into food security and public health nutrition programs in Nigeria.</w:t>
      </w:r>
    </w:p>
    <w:p w14:paraId="12C6998D" w14:textId="77777777" w:rsidR="00B52D62" w:rsidRDefault="00B52D62" w:rsidP="00FE55D5">
      <w:pPr>
        <w:spacing w:after="0" w:line="480" w:lineRule="auto"/>
        <w:jc w:val="both"/>
        <w:rPr>
          <w:rFonts w:ascii="Times New Roman" w:hAnsi="Times New Roman" w:cs="Times New Roman"/>
          <w:b/>
        </w:rPr>
      </w:pPr>
    </w:p>
    <w:p w14:paraId="6FD628FE" w14:textId="2ADE19EF" w:rsidR="00F3383B" w:rsidRPr="00B52D62" w:rsidRDefault="00F3383B" w:rsidP="009C04EE">
      <w:pPr>
        <w:spacing w:after="0" w:line="480" w:lineRule="auto"/>
        <w:jc w:val="both"/>
        <w:outlineLvl w:val="0"/>
        <w:rPr>
          <w:rFonts w:ascii="Times New Roman" w:hAnsi="Times New Roman" w:cs="Times New Roman"/>
          <w:b/>
        </w:rPr>
      </w:pPr>
      <w:bookmarkStart w:id="19" w:name="_Toc213171744"/>
      <w:r w:rsidRPr="00B52D62">
        <w:rPr>
          <w:rFonts w:ascii="Times New Roman" w:hAnsi="Times New Roman" w:cs="Times New Roman"/>
          <w:b/>
        </w:rPr>
        <w:t xml:space="preserve">1.2 </w:t>
      </w:r>
      <w:r w:rsidR="005B0D47" w:rsidRPr="00B52D62">
        <w:rPr>
          <w:rFonts w:ascii="Times New Roman" w:hAnsi="Times New Roman" w:cs="Times New Roman"/>
          <w:b/>
        </w:rPr>
        <w:t>Statement of the Problem</w:t>
      </w:r>
      <w:bookmarkEnd w:id="19"/>
    </w:p>
    <w:p w14:paraId="684DEFF4" w14:textId="372BAC83"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Despite the abundance and wide adaptability of </w:t>
      </w:r>
      <w:proofErr w:type="spellStart"/>
      <w:r w:rsidRPr="00FE55D5">
        <w:rPr>
          <w:rFonts w:ascii="Times New Roman" w:eastAsia="Times New Roman" w:hAnsi="Times New Roman" w:cs="Times New Roman"/>
          <w:i/>
          <w:iCs/>
          <w:kern w:val="0"/>
          <w14:ligatures w14:val="none"/>
        </w:rPr>
        <w:t>Cnidoscolus</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aconitifolius</w:t>
      </w:r>
      <w:proofErr w:type="spellEnd"/>
      <w:r w:rsidRPr="00FE55D5">
        <w:rPr>
          <w:rFonts w:ascii="Times New Roman" w:eastAsia="Times New Roman" w:hAnsi="Times New Roman" w:cs="Times New Roman"/>
          <w:kern w:val="0"/>
          <w14:ligatures w14:val="none"/>
        </w:rPr>
        <w:t xml:space="preserve"> (Chaya) in many Nigerian communities, particularly in the northern regions, the plant remains largely underutilized and undervalued as a food and medicinal resource. While Chaya is recognized for its exceptional nutritional profile and health-promoting properties in other parts of the world, its potential in Nigeria has not been fully harnessed. In many rural communities of Northern Nigeria, including Sokoto and its environs, indigenous vegetables such as spinach (</w:t>
      </w:r>
      <w:proofErr w:type="spellStart"/>
      <w:r w:rsidRPr="00FE55D5">
        <w:rPr>
          <w:rFonts w:ascii="Times New Roman" w:eastAsia="Times New Roman" w:hAnsi="Times New Roman" w:cs="Times New Roman"/>
          <w:i/>
          <w:iCs/>
          <w:kern w:val="0"/>
          <w14:ligatures w14:val="none"/>
        </w:rPr>
        <w:t>Amaranthus</w:t>
      </w:r>
      <w:proofErr w:type="spellEnd"/>
      <w:r w:rsidRPr="00FE55D5">
        <w:rPr>
          <w:rFonts w:ascii="Times New Roman" w:eastAsia="Times New Roman" w:hAnsi="Times New Roman" w:cs="Times New Roman"/>
          <w:kern w:val="0"/>
          <w14:ligatures w14:val="none"/>
        </w:rPr>
        <w:t xml:space="preserve"> spp.), okra (</w:t>
      </w:r>
      <w:proofErr w:type="spellStart"/>
      <w:r w:rsidRPr="00FE55D5">
        <w:rPr>
          <w:rFonts w:ascii="Times New Roman" w:eastAsia="Times New Roman" w:hAnsi="Times New Roman" w:cs="Times New Roman"/>
          <w:i/>
          <w:iCs/>
          <w:kern w:val="0"/>
          <w14:ligatures w14:val="none"/>
        </w:rPr>
        <w:t>Abelmoschus</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esculentus</w:t>
      </w:r>
      <w:proofErr w:type="spellEnd"/>
      <w:r w:rsidRPr="00FE55D5">
        <w:rPr>
          <w:rFonts w:ascii="Times New Roman" w:eastAsia="Times New Roman" w:hAnsi="Times New Roman" w:cs="Times New Roman"/>
          <w:kern w:val="0"/>
          <w14:ligatures w14:val="none"/>
        </w:rPr>
        <w:t>), and fluted pumpkin (</w:t>
      </w:r>
      <w:proofErr w:type="spellStart"/>
      <w:r w:rsidRPr="00FE55D5">
        <w:rPr>
          <w:rFonts w:ascii="Times New Roman" w:eastAsia="Times New Roman" w:hAnsi="Times New Roman" w:cs="Times New Roman"/>
          <w:i/>
          <w:iCs/>
          <w:kern w:val="0"/>
          <w14:ligatures w14:val="none"/>
        </w:rPr>
        <w:t>Telfairia</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occidentalis</w:t>
      </w:r>
      <w:proofErr w:type="spellEnd"/>
      <w:r w:rsidRPr="00FE55D5">
        <w:rPr>
          <w:rFonts w:ascii="Times New Roman" w:eastAsia="Times New Roman" w:hAnsi="Times New Roman" w:cs="Times New Roman"/>
          <w:kern w:val="0"/>
          <w14:ligatures w14:val="none"/>
        </w:rPr>
        <w:t xml:space="preserve">) are commonly consumed, whereas Chaya is often overlooked despite its superior nutritional attributes (Okonkwo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xml:space="preserve">, 2019; </w:t>
      </w:r>
      <w:proofErr w:type="spellStart"/>
      <w:r w:rsidRPr="00FE55D5">
        <w:rPr>
          <w:rFonts w:ascii="Times New Roman" w:eastAsia="Times New Roman" w:hAnsi="Times New Roman" w:cs="Times New Roman"/>
          <w:kern w:val="0"/>
          <w14:ligatures w14:val="none"/>
        </w:rPr>
        <w:t>Olayemi</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2021).</w:t>
      </w:r>
    </w:p>
    <w:p w14:paraId="10FB4D84" w14:textId="29C2DC09"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One major reason for this neglect is the </w:t>
      </w:r>
      <w:r w:rsidRPr="00FE55D5">
        <w:rPr>
          <w:rFonts w:ascii="Times New Roman" w:eastAsia="Times New Roman" w:hAnsi="Times New Roman" w:cs="Times New Roman"/>
          <w:bCs/>
          <w:kern w:val="0"/>
          <w14:ligatures w14:val="none"/>
        </w:rPr>
        <w:t>limited availability of scientific data</w:t>
      </w:r>
      <w:r w:rsidRPr="00FE55D5">
        <w:rPr>
          <w:rFonts w:ascii="Times New Roman" w:eastAsia="Times New Roman" w:hAnsi="Times New Roman" w:cs="Times New Roman"/>
          <w:kern w:val="0"/>
          <w14:ligatures w14:val="none"/>
        </w:rPr>
        <w:t xml:space="preserve"> on the proximate and </w:t>
      </w:r>
      <w:proofErr w:type="spellStart"/>
      <w:r w:rsidRPr="00FE55D5">
        <w:rPr>
          <w:rFonts w:ascii="Times New Roman" w:eastAsia="Times New Roman" w:hAnsi="Times New Roman" w:cs="Times New Roman"/>
          <w:kern w:val="0"/>
          <w14:ligatures w14:val="none"/>
        </w:rPr>
        <w:t>antinutritional</w:t>
      </w:r>
      <w:proofErr w:type="spellEnd"/>
      <w:r w:rsidRPr="00FE55D5">
        <w:rPr>
          <w:rFonts w:ascii="Times New Roman" w:eastAsia="Times New Roman" w:hAnsi="Times New Roman" w:cs="Times New Roman"/>
          <w:kern w:val="0"/>
          <w14:ligatures w14:val="none"/>
        </w:rPr>
        <w:t xml:space="preserve"> composition of Chaya grown under local conditions. Most available studies have focused on tropical or southern Nigerian ecotypes, leaving a knowledge gap regarding its composition when cultivated and processed in the semi-arid northern climate. Environmental factors such as soil composition, temperature, and rainfall are known to influence the nutrient and phytochemical composition of leafy vegetables (</w:t>
      </w:r>
      <w:proofErr w:type="spellStart"/>
      <w:r w:rsidRPr="00FE55D5">
        <w:rPr>
          <w:rFonts w:ascii="Times New Roman" w:eastAsia="Times New Roman" w:hAnsi="Times New Roman" w:cs="Times New Roman"/>
          <w:kern w:val="0"/>
          <w14:ligatures w14:val="none"/>
        </w:rPr>
        <w:t>Onuoha</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xml:space="preserve">, 2020). Thus, without </w:t>
      </w:r>
      <w:r w:rsidRPr="00FE55D5">
        <w:rPr>
          <w:rFonts w:ascii="Times New Roman" w:eastAsia="Times New Roman" w:hAnsi="Times New Roman" w:cs="Times New Roman"/>
          <w:kern w:val="0"/>
          <w14:ligatures w14:val="none"/>
        </w:rPr>
        <w:lastRenderedPageBreak/>
        <w:t>localized data, communities and policymakers may continue to underestimate its dietary and economic potential.</w:t>
      </w:r>
    </w:p>
    <w:p w14:paraId="13D98DAF" w14:textId="5C1A02B3"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Another critical factor contributing to its underutilization is </w:t>
      </w:r>
      <w:r w:rsidRPr="00FE55D5">
        <w:rPr>
          <w:rFonts w:ascii="Times New Roman" w:eastAsia="Times New Roman" w:hAnsi="Times New Roman" w:cs="Times New Roman"/>
          <w:bCs/>
          <w:kern w:val="0"/>
          <w14:ligatures w14:val="none"/>
        </w:rPr>
        <w:t>low public awareness</w:t>
      </w:r>
      <w:r w:rsidRPr="00FE55D5">
        <w:rPr>
          <w:rFonts w:ascii="Times New Roman" w:eastAsia="Times New Roman" w:hAnsi="Times New Roman" w:cs="Times New Roman"/>
          <w:kern w:val="0"/>
          <w14:ligatures w14:val="none"/>
        </w:rPr>
        <w:t xml:space="preserve"> of its nutritional and medicinal value. Many local consumers are unaware of the plant’s rich content of protein, vitamins, and minerals, as well as its potential health benefits in managing diseases such as diabetes and anemia (</w:t>
      </w:r>
      <w:proofErr w:type="spellStart"/>
      <w:r w:rsidRPr="00FE55D5">
        <w:rPr>
          <w:rFonts w:ascii="Times New Roman" w:eastAsia="Times New Roman" w:hAnsi="Times New Roman" w:cs="Times New Roman"/>
          <w:kern w:val="0"/>
          <w14:ligatures w14:val="none"/>
        </w:rPr>
        <w:t>Abubakar</w:t>
      </w:r>
      <w:proofErr w:type="spellEnd"/>
      <w:r w:rsidRPr="00FE55D5">
        <w:rPr>
          <w:rFonts w:ascii="Times New Roman" w:eastAsia="Times New Roman" w:hAnsi="Times New Roman" w:cs="Times New Roman"/>
          <w:kern w:val="0"/>
          <w14:ligatures w14:val="none"/>
        </w:rPr>
        <w:t xml:space="preserve"> </w:t>
      </w:r>
      <w:r w:rsidR="00402318" w:rsidRPr="00FE55D5">
        <w:rPr>
          <w:rFonts w:ascii="Times New Roman" w:eastAsia="Times New Roman" w:hAnsi="Times New Roman" w:cs="Times New Roman"/>
          <w:kern w:val="0"/>
          <w14:ligatures w14:val="none"/>
        </w:rPr>
        <w:t>and</w:t>
      </w:r>
      <w:r w:rsidRPr="00FE55D5">
        <w:rPr>
          <w:rFonts w:ascii="Times New Roman" w:eastAsia="Times New Roman" w:hAnsi="Times New Roman" w:cs="Times New Roman"/>
          <w:kern w:val="0"/>
          <w14:ligatures w14:val="none"/>
        </w:rPr>
        <w:t xml:space="preserve"> Zainab, 2022). In addition, the plant’s stinging hairs and the belief that it requires complex preparation methods discourage its widespread consumption.</w:t>
      </w:r>
    </w:p>
    <w:p w14:paraId="1C1D260D" w14:textId="500C0255"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Moreover, </w:t>
      </w:r>
      <w:r w:rsidRPr="00FE55D5">
        <w:rPr>
          <w:rFonts w:ascii="Times New Roman" w:eastAsia="Times New Roman" w:hAnsi="Times New Roman" w:cs="Times New Roman"/>
          <w:bCs/>
          <w:kern w:val="0"/>
          <w14:ligatures w14:val="none"/>
        </w:rPr>
        <w:t>processing and preservation methods</w:t>
      </w:r>
      <w:r w:rsidRPr="00FE55D5">
        <w:rPr>
          <w:rFonts w:ascii="Times New Roman" w:eastAsia="Times New Roman" w:hAnsi="Times New Roman" w:cs="Times New Roman"/>
          <w:kern w:val="0"/>
          <w14:ligatures w14:val="none"/>
        </w:rPr>
        <w:t xml:space="preserve"> such as drying, boiling, and fermentation can significantly influence the nutrient and </w:t>
      </w:r>
      <w:proofErr w:type="spellStart"/>
      <w:r w:rsidRPr="00FE55D5">
        <w:rPr>
          <w:rFonts w:ascii="Times New Roman" w:eastAsia="Times New Roman" w:hAnsi="Times New Roman" w:cs="Times New Roman"/>
          <w:kern w:val="0"/>
          <w14:ligatures w14:val="none"/>
        </w:rPr>
        <w:t>antinutrient</w:t>
      </w:r>
      <w:proofErr w:type="spellEnd"/>
      <w:r w:rsidRPr="00FE55D5">
        <w:rPr>
          <w:rFonts w:ascii="Times New Roman" w:eastAsia="Times New Roman" w:hAnsi="Times New Roman" w:cs="Times New Roman"/>
          <w:kern w:val="0"/>
          <w14:ligatures w14:val="none"/>
        </w:rPr>
        <w:t xml:space="preserve"> levels of leafy vegetables (</w:t>
      </w:r>
      <w:proofErr w:type="spellStart"/>
      <w:r w:rsidRPr="00FE55D5">
        <w:rPr>
          <w:rFonts w:ascii="Times New Roman" w:eastAsia="Times New Roman" w:hAnsi="Times New Roman" w:cs="Times New Roman"/>
          <w:kern w:val="0"/>
          <w14:ligatures w14:val="none"/>
        </w:rPr>
        <w:t>Ogunlade</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xml:space="preserve">, 2021). Yet, very few studies have systematically compared the effects of these processes on Chaya leaves. Understanding how drying alters its proximate and </w:t>
      </w:r>
      <w:proofErr w:type="spellStart"/>
      <w:r w:rsidRPr="00FE55D5">
        <w:rPr>
          <w:rFonts w:ascii="Times New Roman" w:eastAsia="Times New Roman" w:hAnsi="Times New Roman" w:cs="Times New Roman"/>
          <w:kern w:val="0"/>
          <w14:ligatures w14:val="none"/>
        </w:rPr>
        <w:t>antinutritional</w:t>
      </w:r>
      <w:proofErr w:type="spellEnd"/>
      <w:r w:rsidRPr="00FE55D5">
        <w:rPr>
          <w:rFonts w:ascii="Times New Roman" w:eastAsia="Times New Roman" w:hAnsi="Times New Roman" w:cs="Times New Roman"/>
          <w:kern w:val="0"/>
          <w14:ligatures w14:val="none"/>
        </w:rPr>
        <w:t xml:space="preserve"> composition is essential for determining the most effective ways to preserve its nutritional quality, particularly in rural settings where refrigeration is limited.</w:t>
      </w:r>
    </w:p>
    <w:p w14:paraId="25499265" w14:textId="77777777"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The absence of such empirical data not only limits the scientific understanding of Chaya’s full nutritional potential but also hinders its integration into local food systems, dietary diversification programs, and public health nutrition initiatives.</w:t>
      </w:r>
    </w:p>
    <w:p w14:paraId="12820615" w14:textId="7BEDB011" w:rsidR="005B0D47" w:rsidRPr="00FE55D5" w:rsidRDefault="005B0D47"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Therefore, this study seeks to bridge this critical knowledge gap by </w:t>
      </w:r>
      <w:r w:rsidRPr="00FE55D5">
        <w:rPr>
          <w:rFonts w:ascii="Times New Roman" w:eastAsia="Times New Roman" w:hAnsi="Times New Roman" w:cs="Times New Roman"/>
          <w:bCs/>
          <w:kern w:val="0"/>
          <w14:ligatures w14:val="none"/>
        </w:rPr>
        <w:t>scientifically evaluating and comparing the proximate and anti</w:t>
      </w:r>
      <w:r w:rsidR="0085504D" w:rsidRPr="00FE55D5">
        <w:rPr>
          <w:rFonts w:ascii="Times New Roman" w:eastAsia="Times New Roman" w:hAnsi="Times New Roman" w:cs="Times New Roman"/>
          <w:bCs/>
          <w:kern w:val="0"/>
          <w14:ligatures w14:val="none"/>
        </w:rPr>
        <w:t>-</w:t>
      </w:r>
      <w:r w:rsidRPr="00FE55D5">
        <w:rPr>
          <w:rFonts w:ascii="Times New Roman" w:eastAsia="Times New Roman" w:hAnsi="Times New Roman" w:cs="Times New Roman"/>
          <w:bCs/>
          <w:kern w:val="0"/>
          <w14:ligatures w14:val="none"/>
        </w:rPr>
        <w:t xml:space="preserve">nutritional composition of fresh and dried leaves of </w:t>
      </w:r>
      <w:proofErr w:type="spellStart"/>
      <w:r w:rsidRPr="00FE55D5">
        <w:rPr>
          <w:rFonts w:ascii="Times New Roman" w:eastAsia="Times New Roman" w:hAnsi="Times New Roman" w:cs="Times New Roman"/>
          <w:bCs/>
          <w:i/>
          <w:iCs/>
          <w:kern w:val="0"/>
          <w14:ligatures w14:val="none"/>
        </w:rPr>
        <w:t>Cnidoscolus</w:t>
      </w:r>
      <w:proofErr w:type="spellEnd"/>
      <w:r w:rsidRPr="00FE55D5">
        <w:rPr>
          <w:rFonts w:ascii="Times New Roman" w:eastAsia="Times New Roman" w:hAnsi="Times New Roman" w:cs="Times New Roman"/>
          <w:bCs/>
          <w:i/>
          <w:iCs/>
          <w:kern w:val="0"/>
          <w14:ligatures w14:val="none"/>
        </w:rPr>
        <w:t xml:space="preserve"> </w:t>
      </w:r>
      <w:proofErr w:type="spellStart"/>
      <w:r w:rsidRPr="00FE55D5">
        <w:rPr>
          <w:rFonts w:ascii="Times New Roman" w:eastAsia="Times New Roman" w:hAnsi="Times New Roman" w:cs="Times New Roman"/>
          <w:bCs/>
          <w:i/>
          <w:iCs/>
          <w:kern w:val="0"/>
          <w14:ligatures w14:val="none"/>
        </w:rPr>
        <w:t>aconitifolius</w:t>
      </w:r>
      <w:proofErr w:type="spellEnd"/>
      <w:r w:rsidRPr="00FE55D5">
        <w:rPr>
          <w:rFonts w:ascii="Times New Roman" w:eastAsia="Times New Roman" w:hAnsi="Times New Roman" w:cs="Times New Roman"/>
          <w:kern w:val="0"/>
          <w14:ligatures w14:val="none"/>
        </w:rPr>
        <w:t>. The findings will provide evidence-based data that can promote its inclusion in local diets, enhance food security, and encourage the utilization of indigenous plant resources for improved nutrition and health in Northern Nigeria.</w:t>
      </w:r>
    </w:p>
    <w:p w14:paraId="2BE2E859" w14:textId="6A485D34" w:rsidR="005B0D47" w:rsidRPr="00B52D62" w:rsidRDefault="0085504D" w:rsidP="009C04EE">
      <w:pPr>
        <w:spacing w:after="0" w:line="480" w:lineRule="auto"/>
        <w:jc w:val="both"/>
        <w:outlineLvl w:val="0"/>
        <w:rPr>
          <w:rFonts w:ascii="Times New Roman" w:hAnsi="Times New Roman" w:cs="Times New Roman"/>
          <w:b/>
        </w:rPr>
      </w:pPr>
      <w:bookmarkStart w:id="20" w:name="_Toc213171745"/>
      <w:r w:rsidRPr="00B52D62">
        <w:rPr>
          <w:rFonts w:ascii="Times New Roman" w:hAnsi="Times New Roman" w:cs="Times New Roman"/>
          <w:b/>
        </w:rPr>
        <w:lastRenderedPageBreak/>
        <w:t>1.3</w:t>
      </w:r>
      <w:r w:rsidR="005B0D47" w:rsidRPr="00B52D62">
        <w:rPr>
          <w:rFonts w:ascii="Times New Roman" w:hAnsi="Times New Roman" w:cs="Times New Roman"/>
          <w:b/>
        </w:rPr>
        <w:t xml:space="preserve"> </w:t>
      </w:r>
      <w:r w:rsidRPr="00B52D62">
        <w:rPr>
          <w:rFonts w:ascii="Times New Roman" w:hAnsi="Times New Roman" w:cs="Times New Roman"/>
          <w:b/>
        </w:rPr>
        <w:t>Justification of the Study</w:t>
      </w:r>
      <w:bookmarkEnd w:id="20"/>
    </w:p>
    <w:p w14:paraId="3AF87985" w14:textId="77777777" w:rsidR="005B0D47" w:rsidRPr="00FE55D5" w:rsidRDefault="005B0D47" w:rsidP="00FE55D5">
      <w:pPr>
        <w:spacing w:after="0" w:line="480" w:lineRule="auto"/>
        <w:jc w:val="both"/>
        <w:rPr>
          <w:rFonts w:ascii="Times New Roman" w:hAnsi="Times New Roman" w:cs="Times New Roman"/>
        </w:rPr>
      </w:pPr>
      <w:r w:rsidRPr="00FE55D5">
        <w:rPr>
          <w:rFonts w:ascii="Times New Roman" w:hAnsi="Times New Roman" w:cs="Times New Roman"/>
        </w:rPr>
        <w:t>In recent years, there has been increasing interest in the nutritional and medicinal potential of underutilized leafy vegetables, particularly in developing countries. Chaya (</w:t>
      </w:r>
      <w:proofErr w:type="spellStart"/>
      <w:r w:rsidRPr="00FE55D5">
        <w:rPr>
          <w:rFonts w:ascii="Times New Roman" w:hAnsi="Times New Roman" w:cs="Times New Roman"/>
        </w:rPr>
        <w:t>Cnidoscolus</w:t>
      </w:r>
      <w:proofErr w:type="spellEnd"/>
      <w:r w:rsidRPr="00FE55D5">
        <w:rPr>
          <w:rFonts w:ascii="Times New Roman" w:hAnsi="Times New Roman" w:cs="Times New Roman"/>
        </w:rPr>
        <w:t xml:space="preserve"> </w:t>
      </w:r>
      <w:proofErr w:type="spellStart"/>
      <w:r w:rsidRPr="00FE55D5">
        <w:rPr>
          <w:rFonts w:ascii="Times New Roman" w:hAnsi="Times New Roman" w:cs="Times New Roman"/>
        </w:rPr>
        <w:t>aconitifolius</w:t>
      </w:r>
      <w:proofErr w:type="spellEnd"/>
      <w:r w:rsidRPr="00FE55D5">
        <w:rPr>
          <w:rFonts w:ascii="Times New Roman" w:hAnsi="Times New Roman" w:cs="Times New Roman"/>
        </w:rPr>
        <w:t>), locally known as "</w:t>
      </w:r>
      <w:proofErr w:type="spellStart"/>
      <w:r w:rsidRPr="00FE55D5">
        <w:rPr>
          <w:rFonts w:ascii="Times New Roman" w:hAnsi="Times New Roman" w:cs="Times New Roman"/>
        </w:rPr>
        <w:t>kafi</w:t>
      </w:r>
      <w:proofErr w:type="spellEnd"/>
      <w:r w:rsidRPr="00FE55D5">
        <w:rPr>
          <w:rFonts w:ascii="Times New Roman" w:hAnsi="Times New Roman" w:cs="Times New Roman"/>
        </w:rPr>
        <w:t xml:space="preserve"> </w:t>
      </w:r>
      <w:proofErr w:type="spellStart"/>
      <w:r w:rsidRPr="00FE55D5">
        <w:rPr>
          <w:rFonts w:ascii="Times New Roman" w:hAnsi="Times New Roman" w:cs="Times New Roman"/>
        </w:rPr>
        <w:t>likita</w:t>
      </w:r>
      <w:proofErr w:type="spellEnd"/>
      <w:r w:rsidRPr="00FE55D5">
        <w:rPr>
          <w:rFonts w:ascii="Times New Roman" w:hAnsi="Times New Roman" w:cs="Times New Roman"/>
        </w:rPr>
        <w:t>" in Hausa, has long been used in traditional medicine and local diets due to its reported health benefits, including blood sugar regulation, improved digestion, and enhanced immunity (Ross-Ibarra and Molina-Cruz, 2002). However, despite these claims, there is limited scientific data on its proximate and nutrient composition, especially within the Nigerian context. With rising concerns over malnutrition, micronutrient deficiencies, and the high cost of conventional vegetables, there is a need to explore accessible and affordable plant sources that can supplement the daily nutritional needs of vulnerable populations (</w:t>
      </w:r>
      <w:proofErr w:type="spellStart"/>
      <w:r w:rsidRPr="00FE55D5">
        <w:rPr>
          <w:rFonts w:ascii="Times New Roman" w:hAnsi="Times New Roman" w:cs="Times New Roman"/>
        </w:rPr>
        <w:t>Fasuyi</w:t>
      </w:r>
      <w:proofErr w:type="spellEnd"/>
      <w:r w:rsidRPr="00FE55D5">
        <w:rPr>
          <w:rFonts w:ascii="Times New Roman" w:hAnsi="Times New Roman" w:cs="Times New Roman"/>
        </w:rPr>
        <w:t>, 2006). Chaya is drought-resistant, easy to cultivate, and yields abundant leafy biomass, making it a promising candidate for food and nutrition security in rural and semi-urban communities (</w:t>
      </w:r>
      <w:proofErr w:type="spellStart"/>
      <w:r w:rsidRPr="00FE55D5">
        <w:rPr>
          <w:rFonts w:ascii="Times New Roman" w:hAnsi="Times New Roman" w:cs="Times New Roman"/>
        </w:rPr>
        <w:t>Grubben</w:t>
      </w:r>
      <w:proofErr w:type="spellEnd"/>
      <w:r w:rsidRPr="00FE55D5">
        <w:rPr>
          <w:rFonts w:ascii="Times New Roman" w:hAnsi="Times New Roman" w:cs="Times New Roman"/>
        </w:rPr>
        <w:t xml:space="preserve"> and Denton, 2004).</w:t>
      </w:r>
    </w:p>
    <w:p w14:paraId="3F72A2F8" w14:textId="728B981B" w:rsidR="005B0D47" w:rsidRPr="00FE55D5" w:rsidRDefault="005B0D47" w:rsidP="00FE55D5">
      <w:pPr>
        <w:spacing w:after="0" w:line="480" w:lineRule="auto"/>
        <w:jc w:val="both"/>
        <w:rPr>
          <w:rFonts w:ascii="Times New Roman" w:hAnsi="Times New Roman" w:cs="Times New Roman"/>
        </w:rPr>
      </w:pPr>
      <w:r w:rsidRPr="00FE55D5">
        <w:rPr>
          <w:rFonts w:ascii="Times New Roman" w:hAnsi="Times New Roman" w:cs="Times New Roman"/>
        </w:rPr>
        <w:t>This study will generate empirical data on the proximate and nutrient content of Chaya leaves, thereby contributing to the scientific validation of its health claims. The findings could also support its inclusion in national nutrition programs, promote dietary diversity, and encourage the conservation and cultivation of indigenous plants with high nutritional potential.</w:t>
      </w:r>
    </w:p>
    <w:p w14:paraId="52382365" w14:textId="68B9DD45" w:rsidR="00F3383B" w:rsidRPr="00B52D62" w:rsidRDefault="00F3383B" w:rsidP="009C04EE">
      <w:pPr>
        <w:spacing w:after="0" w:line="480" w:lineRule="auto"/>
        <w:jc w:val="both"/>
        <w:outlineLvl w:val="0"/>
        <w:rPr>
          <w:rFonts w:ascii="Times New Roman" w:hAnsi="Times New Roman" w:cs="Times New Roman"/>
          <w:b/>
        </w:rPr>
      </w:pPr>
      <w:bookmarkStart w:id="21" w:name="_Toc213171746"/>
      <w:r w:rsidRPr="00B52D62">
        <w:rPr>
          <w:rFonts w:ascii="Times New Roman" w:hAnsi="Times New Roman" w:cs="Times New Roman"/>
          <w:b/>
        </w:rPr>
        <w:t>1</w:t>
      </w:r>
      <w:r w:rsidR="005B0D47" w:rsidRPr="00B52D62">
        <w:rPr>
          <w:rFonts w:ascii="Times New Roman" w:hAnsi="Times New Roman" w:cs="Times New Roman"/>
          <w:b/>
        </w:rPr>
        <w:t>.4</w:t>
      </w:r>
      <w:r w:rsidRPr="00B52D62">
        <w:rPr>
          <w:rFonts w:ascii="Times New Roman" w:hAnsi="Times New Roman" w:cs="Times New Roman"/>
          <w:b/>
        </w:rPr>
        <w:t xml:space="preserve"> </w:t>
      </w:r>
      <w:r w:rsidR="005B0D47" w:rsidRPr="00B52D62">
        <w:rPr>
          <w:rFonts w:ascii="Times New Roman" w:hAnsi="Times New Roman" w:cs="Times New Roman"/>
          <w:b/>
        </w:rPr>
        <w:t>Aim and Objectives of the Study</w:t>
      </w:r>
      <w:bookmarkEnd w:id="21"/>
    </w:p>
    <w:p w14:paraId="4EB2C92F" w14:textId="3BB6ECEF"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The aim of this study is to determine the proximate and nutrient composition of the leaf of Chaya (</w:t>
      </w:r>
      <w:proofErr w:type="spellStart"/>
      <w:r w:rsidRPr="00FE55D5">
        <w:rPr>
          <w:rFonts w:ascii="Times New Roman" w:hAnsi="Times New Roman" w:cs="Times New Roman"/>
          <w:i/>
        </w:rPr>
        <w:t>Cnidoscolus</w:t>
      </w:r>
      <w:proofErr w:type="spellEnd"/>
      <w:r w:rsidRPr="00FE55D5">
        <w:rPr>
          <w:rFonts w:ascii="Times New Roman" w:hAnsi="Times New Roman" w:cs="Times New Roman"/>
          <w:i/>
        </w:rPr>
        <w:t xml:space="preserve"> </w:t>
      </w:r>
      <w:proofErr w:type="spellStart"/>
      <w:r w:rsidRPr="00FE55D5">
        <w:rPr>
          <w:rFonts w:ascii="Times New Roman" w:hAnsi="Times New Roman" w:cs="Times New Roman"/>
          <w:i/>
        </w:rPr>
        <w:t>aconitifolius</w:t>
      </w:r>
      <w:proofErr w:type="spellEnd"/>
      <w:r w:rsidR="0085504D" w:rsidRPr="00FE55D5">
        <w:rPr>
          <w:rFonts w:ascii="Times New Roman" w:hAnsi="Times New Roman" w:cs="Times New Roman"/>
        </w:rPr>
        <w:t>). The specific objectives are to:</w:t>
      </w:r>
    </w:p>
    <w:p w14:paraId="26A4750F" w14:textId="73AC6FBA" w:rsidR="00F3383B" w:rsidRPr="00FE55D5" w:rsidRDefault="0085504D"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1. </w:t>
      </w:r>
      <w:proofErr w:type="gramStart"/>
      <w:r w:rsidR="00F3383B" w:rsidRPr="00FE55D5">
        <w:rPr>
          <w:rFonts w:ascii="Times New Roman" w:hAnsi="Times New Roman" w:cs="Times New Roman"/>
        </w:rPr>
        <w:t>analyze</w:t>
      </w:r>
      <w:proofErr w:type="gramEnd"/>
      <w:r w:rsidR="00F3383B" w:rsidRPr="00FE55D5">
        <w:rPr>
          <w:rFonts w:ascii="Times New Roman" w:hAnsi="Times New Roman" w:cs="Times New Roman"/>
        </w:rPr>
        <w:t xml:space="preserve"> the proximate composition of Chaya leaves.</w:t>
      </w:r>
    </w:p>
    <w:p w14:paraId="0E2B87DC" w14:textId="0EE81384"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2. </w:t>
      </w:r>
      <w:proofErr w:type="gramStart"/>
      <w:r w:rsidRPr="00FE55D5">
        <w:rPr>
          <w:rFonts w:ascii="Times New Roman" w:hAnsi="Times New Roman" w:cs="Times New Roman"/>
        </w:rPr>
        <w:t>d</w:t>
      </w:r>
      <w:r w:rsidR="003930C4">
        <w:rPr>
          <w:rFonts w:ascii="Times New Roman" w:hAnsi="Times New Roman" w:cs="Times New Roman"/>
        </w:rPr>
        <w:t>etermine</w:t>
      </w:r>
      <w:proofErr w:type="gramEnd"/>
      <w:r w:rsidR="003930C4">
        <w:rPr>
          <w:rFonts w:ascii="Times New Roman" w:hAnsi="Times New Roman" w:cs="Times New Roman"/>
        </w:rPr>
        <w:t xml:space="preserve"> the </w:t>
      </w:r>
      <w:proofErr w:type="spellStart"/>
      <w:r w:rsidR="003930C4">
        <w:rPr>
          <w:rFonts w:ascii="Times New Roman" w:hAnsi="Times New Roman" w:cs="Times New Roman"/>
        </w:rPr>
        <w:t>antinutritional</w:t>
      </w:r>
      <w:proofErr w:type="spellEnd"/>
      <w:r w:rsidRPr="00FE55D5">
        <w:rPr>
          <w:rFonts w:ascii="Times New Roman" w:hAnsi="Times New Roman" w:cs="Times New Roman"/>
        </w:rPr>
        <w:t xml:space="preserve"> content of Chaya leaves.</w:t>
      </w:r>
    </w:p>
    <w:p w14:paraId="32DB8AB5" w14:textId="77777777" w:rsidR="00F3383B" w:rsidRPr="002A2F72" w:rsidRDefault="00F3383B" w:rsidP="009C04EE">
      <w:pPr>
        <w:spacing w:after="0" w:line="480" w:lineRule="auto"/>
        <w:jc w:val="center"/>
        <w:outlineLvl w:val="0"/>
        <w:rPr>
          <w:rFonts w:ascii="Times New Roman" w:hAnsi="Times New Roman" w:cs="Times New Roman"/>
          <w:b/>
        </w:rPr>
      </w:pPr>
      <w:bookmarkStart w:id="22" w:name="_Toc213171747"/>
      <w:r w:rsidRPr="002A2F72">
        <w:rPr>
          <w:rFonts w:ascii="Times New Roman" w:hAnsi="Times New Roman" w:cs="Times New Roman"/>
          <w:b/>
        </w:rPr>
        <w:lastRenderedPageBreak/>
        <w:t>CHAPTER TWO</w:t>
      </w:r>
      <w:bookmarkEnd w:id="22"/>
    </w:p>
    <w:p w14:paraId="2B6508CA" w14:textId="77777777" w:rsidR="00F3383B" w:rsidRPr="002A2F72" w:rsidRDefault="00F3383B" w:rsidP="009C04EE">
      <w:pPr>
        <w:spacing w:after="0" w:line="480" w:lineRule="auto"/>
        <w:jc w:val="both"/>
        <w:outlineLvl w:val="0"/>
        <w:rPr>
          <w:rFonts w:ascii="Times New Roman" w:hAnsi="Times New Roman" w:cs="Times New Roman"/>
          <w:b/>
        </w:rPr>
      </w:pPr>
      <w:bookmarkStart w:id="23" w:name="_Toc213171748"/>
      <w:r w:rsidRPr="002A2F72">
        <w:rPr>
          <w:rFonts w:ascii="Times New Roman" w:hAnsi="Times New Roman" w:cs="Times New Roman"/>
          <w:b/>
        </w:rPr>
        <w:t>2.0                                               LITERATURE REVIEW</w:t>
      </w:r>
      <w:bookmarkEnd w:id="23"/>
    </w:p>
    <w:p w14:paraId="5E0EE85A" w14:textId="2487905D" w:rsidR="00F3383B" w:rsidRPr="002A2F72" w:rsidRDefault="00F3383B" w:rsidP="009C04EE">
      <w:pPr>
        <w:spacing w:after="0" w:line="480" w:lineRule="auto"/>
        <w:jc w:val="both"/>
        <w:outlineLvl w:val="0"/>
        <w:rPr>
          <w:rFonts w:ascii="Times New Roman" w:hAnsi="Times New Roman" w:cs="Times New Roman"/>
          <w:b/>
        </w:rPr>
      </w:pPr>
      <w:bookmarkStart w:id="24" w:name="_Toc213171749"/>
      <w:r w:rsidRPr="002A2F72">
        <w:rPr>
          <w:rFonts w:ascii="Times New Roman" w:hAnsi="Times New Roman" w:cs="Times New Roman"/>
          <w:b/>
        </w:rPr>
        <w:t xml:space="preserve">2.1 </w:t>
      </w:r>
      <w:r w:rsidR="006E1FF3" w:rsidRPr="002A2F72">
        <w:rPr>
          <w:rFonts w:ascii="Times New Roman" w:hAnsi="Times New Roman" w:cs="Times New Roman"/>
          <w:b/>
        </w:rPr>
        <w:t>Botanical Description of Chaya</w:t>
      </w:r>
      <w:bookmarkEnd w:id="24"/>
    </w:p>
    <w:p w14:paraId="7CF49CA8" w14:textId="4B19190A"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Chaya (</w:t>
      </w:r>
      <w:proofErr w:type="spellStart"/>
      <w:r w:rsidRPr="00FE55D5">
        <w:rPr>
          <w:rFonts w:ascii="Times New Roman" w:hAnsi="Times New Roman" w:cs="Times New Roman"/>
          <w:i/>
        </w:rPr>
        <w:t>Cnidoscolus</w:t>
      </w:r>
      <w:proofErr w:type="spellEnd"/>
      <w:r w:rsidRPr="00FE55D5">
        <w:rPr>
          <w:rFonts w:ascii="Times New Roman" w:hAnsi="Times New Roman" w:cs="Times New Roman"/>
          <w:i/>
        </w:rPr>
        <w:t xml:space="preserve"> </w:t>
      </w:r>
      <w:proofErr w:type="spellStart"/>
      <w:r w:rsidRPr="00FE55D5">
        <w:rPr>
          <w:rFonts w:ascii="Times New Roman" w:hAnsi="Times New Roman" w:cs="Times New Roman"/>
          <w:i/>
        </w:rPr>
        <w:t>aconitifolius</w:t>
      </w:r>
      <w:proofErr w:type="spellEnd"/>
      <w:r w:rsidRPr="00FE55D5">
        <w:rPr>
          <w:rFonts w:ascii="Times New Roman" w:hAnsi="Times New Roman" w:cs="Times New Roman"/>
        </w:rPr>
        <w:t xml:space="preserve">) is a perennial leafy shrub belonging to the family </w:t>
      </w:r>
      <w:proofErr w:type="spellStart"/>
      <w:r w:rsidRPr="00FE55D5">
        <w:rPr>
          <w:rFonts w:ascii="Times New Roman" w:hAnsi="Times New Roman" w:cs="Times New Roman"/>
        </w:rPr>
        <w:t>Euphorbiaceae</w:t>
      </w:r>
      <w:proofErr w:type="spellEnd"/>
      <w:r w:rsidRPr="00FE55D5">
        <w:rPr>
          <w:rFonts w:ascii="Times New Roman" w:hAnsi="Times New Roman" w:cs="Times New Roman"/>
        </w:rPr>
        <w:t>. It is commonly referred to as tree spinach and is native to Mexico and Central America, though it has been widely introduced to tropical regions, including parts of Nigeria (</w:t>
      </w:r>
      <w:proofErr w:type="spellStart"/>
      <w:r w:rsidRPr="00FE55D5">
        <w:rPr>
          <w:rFonts w:ascii="Times New Roman" w:hAnsi="Times New Roman" w:cs="Times New Roman"/>
        </w:rPr>
        <w:t>Akpan</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i/>
        </w:rPr>
        <w:t>,</w:t>
      </w:r>
      <w:r w:rsidRPr="00FE55D5">
        <w:rPr>
          <w:rFonts w:ascii="Times New Roman" w:hAnsi="Times New Roman" w:cs="Times New Roman"/>
        </w:rPr>
        <w:t xml:space="preserve"> 2019). The plant grows up to 6 meters in height and produces large, dark green leaves with 3 to 5 lobes. Despite its stinging hairs, the leaves are edible after cooking and are used in soups and stews (</w:t>
      </w:r>
      <w:proofErr w:type="spellStart"/>
      <w:r w:rsidRPr="00FE55D5">
        <w:rPr>
          <w:rFonts w:ascii="Times New Roman" w:hAnsi="Times New Roman" w:cs="Times New Roman"/>
        </w:rPr>
        <w:t>Olayemi</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i/>
        </w:rPr>
        <w:t>,</w:t>
      </w:r>
      <w:r w:rsidRPr="00FE55D5">
        <w:rPr>
          <w:rFonts w:ascii="Times New Roman" w:hAnsi="Times New Roman" w:cs="Times New Roman"/>
        </w:rPr>
        <w:t xml:space="preserve"> 2021).</w:t>
      </w:r>
    </w:p>
    <w:p w14:paraId="4F2AE2AD" w14:textId="5AF2EDFE" w:rsidR="00F3383B" w:rsidRPr="002A2F72" w:rsidRDefault="00F3383B" w:rsidP="009C04EE">
      <w:pPr>
        <w:spacing w:after="0" w:line="480" w:lineRule="auto"/>
        <w:jc w:val="both"/>
        <w:outlineLvl w:val="0"/>
        <w:rPr>
          <w:rFonts w:ascii="Times New Roman" w:hAnsi="Times New Roman" w:cs="Times New Roman"/>
          <w:b/>
        </w:rPr>
      </w:pPr>
      <w:bookmarkStart w:id="25" w:name="_Toc213171750"/>
      <w:r w:rsidRPr="002A2F72">
        <w:rPr>
          <w:rFonts w:ascii="Times New Roman" w:hAnsi="Times New Roman" w:cs="Times New Roman"/>
          <w:b/>
        </w:rPr>
        <w:t xml:space="preserve">2.2 </w:t>
      </w:r>
      <w:r w:rsidR="006E1FF3" w:rsidRPr="002A2F72">
        <w:rPr>
          <w:rFonts w:ascii="Times New Roman" w:hAnsi="Times New Roman" w:cs="Times New Roman"/>
          <w:b/>
        </w:rPr>
        <w:t xml:space="preserve">Traditional Uses and </w:t>
      </w:r>
      <w:proofErr w:type="spellStart"/>
      <w:r w:rsidR="006E1FF3" w:rsidRPr="002A2F72">
        <w:rPr>
          <w:rFonts w:ascii="Times New Roman" w:hAnsi="Times New Roman" w:cs="Times New Roman"/>
          <w:b/>
        </w:rPr>
        <w:t>Ethnomedicinal</w:t>
      </w:r>
      <w:proofErr w:type="spellEnd"/>
      <w:r w:rsidR="006E1FF3" w:rsidRPr="002A2F72">
        <w:rPr>
          <w:rFonts w:ascii="Times New Roman" w:hAnsi="Times New Roman" w:cs="Times New Roman"/>
          <w:b/>
        </w:rPr>
        <w:t xml:space="preserve"> Importance</w:t>
      </w:r>
      <w:bookmarkEnd w:id="25"/>
    </w:p>
    <w:p w14:paraId="16C951A7" w14:textId="77777777" w:rsidR="0085504D" w:rsidRPr="00FE55D5" w:rsidRDefault="0085504D" w:rsidP="00FE55D5">
      <w:pPr>
        <w:spacing w:after="0" w:line="480" w:lineRule="auto"/>
        <w:jc w:val="both"/>
        <w:rPr>
          <w:rFonts w:ascii="Times New Roman" w:eastAsia="Times New Roman" w:hAnsi="Times New Roman" w:cs="Times New Roman"/>
          <w:kern w:val="0"/>
          <w14:ligatures w14:val="none"/>
        </w:rPr>
      </w:pPr>
      <w:proofErr w:type="spellStart"/>
      <w:r w:rsidRPr="00FE55D5">
        <w:rPr>
          <w:rFonts w:ascii="Times New Roman" w:eastAsia="Times New Roman" w:hAnsi="Times New Roman" w:cs="Times New Roman"/>
          <w:i/>
          <w:iCs/>
          <w:kern w:val="0"/>
          <w14:ligatures w14:val="none"/>
        </w:rPr>
        <w:t>Cnidoscolus</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aconitifolius</w:t>
      </w:r>
      <w:proofErr w:type="spellEnd"/>
      <w:r w:rsidRPr="00FE55D5">
        <w:rPr>
          <w:rFonts w:ascii="Times New Roman" w:eastAsia="Times New Roman" w:hAnsi="Times New Roman" w:cs="Times New Roman"/>
          <w:kern w:val="0"/>
          <w14:ligatures w14:val="none"/>
        </w:rPr>
        <w:t xml:space="preserve"> (commonly known as Chaya or “</w:t>
      </w:r>
      <w:proofErr w:type="spellStart"/>
      <w:r w:rsidRPr="00FE55D5">
        <w:rPr>
          <w:rFonts w:ascii="Times New Roman" w:eastAsia="Times New Roman" w:hAnsi="Times New Roman" w:cs="Times New Roman"/>
          <w:kern w:val="0"/>
          <w14:ligatures w14:val="none"/>
        </w:rPr>
        <w:t>Kafi</w:t>
      </w:r>
      <w:proofErr w:type="spellEnd"/>
      <w:r w:rsidRPr="00FE55D5">
        <w:rPr>
          <w:rFonts w:ascii="Times New Roman" w:eastAsia="Times New Roman" w:hAnsi="Times New Roman" w:cs="Times New Roman"/>
          <w:kern w:val="0"/>
          <w14:ligatures w14:val="none"/>
        </w:rPr>
        <w:t xml:space="preserve"> </w:t>
      </w:r>
      <w:proofErr w:type="spellStart"/>
      <w:r w:rsidRPr="00FE55D5">
        <w:rPr>
          <w:rFonts w:ascii="Times New Roman" w:eastAsia="Times New Roman" w:hAnsi="Times New Roman" w:cs="Times New Roman"/>
          <w:kern w:val="0"/>
          <w14:ligatures w14:val="none"/>
        </w:rPr>
        <w:t>Likita</w:t>
      </w:r>
      <w:proofErr w:type="spellEnd"/>
      <w:r w:rsidRPr="00FE55D5">
        <w:rPr>
          <w:rFonts w:ascii="Times New Roman" w:eastAsia="Times New Roman" w:hAnsi="Times New Roman" w:cs="Times New Roman"/>
          <w:kern w:val="0"/>
          <w14:ligatures w14:val="none"/>
        </w:rPr>
        <w:t>” in Hausa) has been valued for centuries in traditional medicine across tropical regions for its wide range of therapeutic and nutritional benefits. The name “</w:t>
      </w:r>
      <w:proofErr w:type="spellStart"/>
      <w:r w:rsidRPr="00FE55D5">
        <w:rPr>
          <w:rFonts w:ascii="Times New Roman" w:eastAsia="Times New Roman" w:hAnsi="Times New Roman" w:cs="Times New Roman"/>
          <w:kern w:val="0"/>
          <w14:ligatures w14:val="none"/>
        </w:rPr>
        <w:t>Kafi</w:t>
      </w:r>
      <w:proofErr w:type="spellEnd"/>
      <w:r w:rsidRPr="00FE55D5">
        <w:rPr>
          <w:rFonts w:ascii="Times New Roman" w:eastAsia="Times New Roman" w:hAnsi="Times New Roman" w:cs="Times New Roman"/>
          <w:kern w:val="0"/>
          <w14:ligatures w14:val="none"/>
        </w:rPr>
        <w:t xml:space="preserve"> </w:t>
      </w:r>
      <w:proofErr w:type="spellStart"/>
      <w:r w:rsidRPr="00FE55D5">
        <w:rPr>
          <w:rFonts w:ascii="Times New Roman" w:eastAsia="Times New Roman" w:hAnsi="Times New Roman" w:cs="Times New Roman"/>
          <w:kern w:val="0"/>
          <w14:ligatures w14:val="none"/>
        </w:rPr>
        <w:t>Likita</w:t>
      </w:r>
      <w:proofErr w:type="spellEnd"/>
      <w:r w:rsidRPr="00FE55D5">
        <w:rPr>
          <w:rFonts w:ascii="Times New Roman" w:eastAsia="Times New Roman" w:hAnsi="Times New Roman" w:cs="Times New Roman"/>
          <w:kern w:val="0"/>
          <w14:ligatures w14:val="none"/>
        </w:rPr>
        <w:t xml:space="preserve">,” which translates to “better than a doctor,” </w:t>
      </w:r>
      <w:proofErr w:type="gramStart"/>
      <w:r w:rsidRPr="00FE55D5">
        <w:rPr>
          <w:rFonts w:ascii="Times New Roman" w:eastAsia="Times New Roman" w:hAnsi="Times New Roman" w:cs="Times New Roman"/>
          <w:kern w:val="0"/>
          <w14:ligatures w14:val="none"/>
        </w:rPr>
        <w:t>reflects</w:t>
      </w:r>
      <w:proofErr w:type="gramEnd"/>
      <w:r w:rsidRPr="00FE55D5">
        <w:rPr>
          <w:rFonts w:ascii="Times New Roman" w:eastAsia="Times New Roman" w:hAnsi="Times New Roman" w:cs="Times New Roman"/>
          <w:kern w:val="0"/>
          <w14:ligatures w14:val="none"/>
        </w:rPr>
        <w:t xml:space="preserve"> the deep cultural recognition of its healing potential within Hausa communities of Northern Nigeria. The plant has been incorporated into indigenous health practices as a readily available and affordable remedy for several ailments, demonstrating the rich </w:t>
      </w:r>
      <w:proofErr w:type="spellStart"/>
      <w:r w:rsidRPr="00FE55D5">
        <w:rPr>
          <w:rFonts w:ascii="Times New Roman" w:eastAsia="Times New Roman" w:hAnsi="Times New Roman" w:cs="Times New Roman"/>
          <w:kern w:val="0"/>
          <w14:ligatures w14:val="none"/>
        </w:rPr>
        <w:t>ethnomedicinal</w:t>
      </w:r>
      <w:proofErr w:type="spellEnd"/>
      <w:r w:rsidRPr="00FE55D5">
        <w:rPr>
          <w:rFonts w:ascii="Times New Roman" w:eastAsia="Times New Roman" w:hAnsi="Times New Roman" w:cs="Times New Roman"/>
          <w:kern w:val="0"/>
          <w14:ligatures w14:val="none"/>
        </w:rPr>
        <w:t xml:space="preserve"> heritage associated with local plant use.</w:t>
      </w:r>
    </w:p>
    <w:p w14:paraId="444E2A5E" w14:textId="65079207" w:rsidR="0085504D" w:rsidRPr="00FE55D5" w:rsidRDefault="0085504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Traditionally, Chaya leaves are consumed either as a vegetable or as a decoction prepared from boiled leaves. In many local households, the plant is used to manage </w:t>
      </w:r>
      <w:r w:rsidRPr="00FE55D5">
        <w:rPr>
          <w:rFonts w:ascii="Times New Roman" w:eastAsia="Times New Roman" w:hAnsi="Times New Roman" w:cs="Times New Roman"/>
          <w:bCs/>
          <w:kern w:val="0"/>
          <w14:ligatures w14:val="none"/>
        </w:rPr>
        <w:t>diabetes mellitus</w:t>
      </w:r>
      <w:r w:rsidRPr="00FE55D5">
        <w:rPr>
          <w:rFonts w:ascii="Times New Roman" w:eastAsia="Times New Roman" w:hAnsi="Times New Roman" w:cs="Times New Roman"/>
          <w:kern w:val="0"/>
          <w14:ligatures w14:val="none"/>
        </w:rPr>
        <w:t xml:space="preserve">, owing to its reputed blood sugar–lowering effects. This traditional claim has been supported by scientific findings that show the plant’s hypoglycemic activity, attributed to its bioactive </w:t>
      </w:r>
      <w:r w:rsidRPr="00FE55D5">
        <w:rPr>
          <w:rFonts w:ascii="Times New Roman" w:eastAsia="Times New Roman" w:hAnsi="Times New Roman" w:cs="Times New Roman"/>
          <w:kern w:val="0"/>
          <w14:ligatures w14:val="none"/>
        </w:rPr>
        <w:lastRenderedPageBreak/>
        <w:t xml:space="preserve">compounds such as flavonoids, tannins, and </w:t>
      </w:r>
      <w:proofErr w:type="spellStart"/>
      <w:r w:rsidRPr="00FE55D5">
        <w:rPr>
          <w:rFonts w:ascii="Times New Roman" w:eastAsia="Times New Roman" w:hAnsi="Times New Roman" w:cs="Times New Roman"/>
          <w:kern w:val="0"/>
          <w14:ligatures w14:val="none"/>
        </w:rPr>
        <w:t>saponins</w:t>
      </w:r>
      <w:proofErr w:type="spellEnd"/>
      <w:r w:rsidRPr="00FE55D5">
        <w:rPr>
          <w:rFonts w:ascii="Times New Roman" w:eastAsia="Times New Roman" w:hAnsi="Times New Roman" w:cs="Times New Roman"/>
          <w:kern w:val="0"/>
          <w14:ligatures w14:val="none"/>
        </w:rPr>
        <w:t xml:space="preserve"> (</w:t>
      </w:r>
      <w:proofErr w:type="spellStart"/>
      <w:r w:rsidRPr="00FE55D5">
        <w:rPr>
          <w:rFonts w:ascii="Times New Roman" w:eastAsia="Times New Roman" w:hAnsi="Times New Roman" w:cs="Times New Roman"/>
          <w:kern w:val="0"/>
          <w14:ligatures w14:val="none"/>
        </w:rPr>
        <w:t>Ayoade</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xml:space="preserve">, 2020; Okonkwo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2019).</w:t>
      </w:r>
    </w:p>
    <w:p w14:paraId="05BC228E" w14:textId="57C8489C" w:rsidR="0085504D" w:rsidRPr="00FE55D5" w:rsidRDefault="0085504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In addition to its antidiabetic role, Chaya is used as a </w:t>
      </w:r>
      <w:r w:rsidRPr="00FE55D5">
        <w:rPr>
          <w:rFonts w:ascii="Times New Roman" w:eastAsia="Times New Roman" w:hAnsi="Times New Roman" w:cs="Times New Roman"/>
          <w:bCs/>
          <w:kern w:val="0"/>
          <w14:ligatures w14:val="none"/>
        </w:rPr>
        <w:t>hematinic agent</w:t>
      </w:r>
      <w:r w:rsidRPr="00FE55D5">
        <w:rPr>
          <w:rFonts w:ascii="Times New Roman" w:eastAsia="Times New Roman" w:hAnsi="Times New Roman" w:cs="Times New Roman"/>
          <w:kern w:val="0"/>
          <w14:ligatures w14:val="none"/>
        </w:rPr>
        <w:t xml:space="preserve"> to combat </w:t>
      </w:r>
      <w:r w:rsidRPr="00FE55D5">
        <w:rPr>
          <w:rFonts w:ascii="Times New Roman" w:eastAsia="Times New Roman" w:hAnsi="Times New Roman" w:cs="Times New Roman"/>
          <w:bCs/>
          <w:kern w:val="0"/>
          <w14:ligatures w14:val="none"/>
        </w:rPr>
        <w:t>anemia</w:t>
      </w:r>
      <w:r w:rsidRPr="00FE55D5">
        <w:rPr>
          <w:rFonts w:ascii="Times New Roman" w:eastAsia="Times New Roman" w:hAnsi="Times New Roman" w:cs="Times New Roman"/>
          <w:kern w:val="0"/>
          <w14:ligatures w14:val="none"/>
        </w:rPr>
        <w:t xml:space="preserve"> and </w:t>
      </w:r>
      <w:r w:rsidRPr="00FE55D5">
        <w:rPr>
          <w:rFonts w:ascii="Times New Roman" w:eastAsia="Times New Roman" w:hAnsi="Times New Roman" w:cs="Times New Roman"/>
          <w:bCs/>
          <w:kern w:val="0"/>
          <w14:ligatures w14:val="none"/>
        </w:rPr>
        <w:t>fatigue</w:t>
      </w:r>
      <w:r w:rsidRPr="00FE55D5">
        <w:rPr>
          <w:rFonts w:ascii="Times New Roman" w:eastAsia="Times New Roman" w:hAnsi="Times New Roman" w:cs="Times New Roman"/>
          <w:kern w:val="0"/>
          <w14:ligatures w14:val="none"/>
        </w:rPr>
        <w:t>, believed to result from its high iron content and ability to stimulate erythropoiesis (</w:t>
      </w:r>
      <w:proofErr w:type="spellStart"/>
      <w:r w:rsidRPr="00FE55D5">
        <w:rPr>
          <w:rFonts w:ascii="Times New Roman" w:eastAsia="Times New Roman" w:hAnsi="Times New Roman" w:cs="Times New Roman"/>
          <w:kern w:val="0"/>
          <w14:ligatures w14:val="none"/>
        </w:rPr>
        <w:t>Adeboye</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xml:space="preserve">, 2018). Local herbalists also prescribe Chaya preparations to </w:t>
      </w:r>
      <w:r w:rsidRPr="00FE55D5">
        <w:rPr>
          <w:rFonts w:ascii="Times New Roman" w:eastAsia="Times New Roman" w:hAnsi="Times New Roman" w:cs="Times New Roman"/>
          <w:bCs/>
          <w:kern w:val="0"/>
          <w14:ligatures w14:val="none"/>
        </w:rPr>
        <w:t>improve blood circulation</w:t>
      </w:r>
      <w:r w:rsidRPr="00FE55D5">
        <w:rPr>
          <w:rFonts w:ascii="Times New Roman" w:eastAsia="Times New Roman" w:hAnsi="Times New Roman" w:cs="Times New Roman"/>
          <w:kern w:val="0"/>
          <w14:ligatures w14:val="none"/>
        </w:rPr>
        <w:t xml:space="preserve">, </w:t>
      </w:r>
      <w:r w:rsidRPr="00FE55D5">
        <w:rPr>
          <w:rFonts w:ascii="Times New Roman" w:eastAsia="Times New Roman" w:hAnsi="Times New Roman" w:cs="Times New Roman"/>
          <w:bCs/>
          <w:kern w:val="0"/>
          <w14:ligatures w14:val="none"/>
        </w:rPr>
        <w:t>enhance digestion</w:t>
      </w:r>
      <w:r w:rsidRPr="00FE55D5">
        <w:rPr>
          <w:rFonts w:ascii="Times New Roman" w:eastAsia="Times New Roman" w:hAnsi="Times New Roman" w:cs="Times New Roman"/>
          <w:kern w:val="0"/>
          <w14:ligatures w14:val="none"/>
        </w:rPr>
        <w:t xml:space="preserve">, and </w:t>
      </w:r>
      <w:r w:rsidRPr="00FE55D5">
        <w:rPr>
          <w:rFonts w:ascii="Times New Roman" w:eastAsia="Times New Roman" w:hAnsi="Times New Roman" w:cs="Times New Roman"/>
          <w:bCs/>
          <w:kern w:val="0"/>
          <w14:ligatures w14:val="none"/>
        </w:rPr>
        <w:t>relieve constipation</w:t>
      </w:r>
      <w:r w:rsidRPr="00FE55D5">
        <w:rPr>
          <w:rFonts w:ascii="Times New Roman" w:eastAsia="Times New Roman" w:hAnsi="Times New Roman" w:cs="Times New Roman"/>
          <w:kern w:val="0"/>
          <w14:ligatures w14:val="none"/>
        </w:rPr>
        <w:t xml:space="preserve">. Its use in </w:t>
      </w:r>
      <w:r w:rsidRPr="00FE55D5">
        <w:rPr>
          <w:rFonts w:ascii="Times New Roman" w:eastAsia="Times New Roman" w:hAnsi="Times New Roman" w:cs="Times New Roman"/>
          <w:bCs/>
          <w:kern w:val="0"/>
          <w14:ligatures w14:val="none"/>
        </w:rPr>
        <w:t>treating respiratory conditions</w:t>
      </w:r>
      <w:r w:rsidRPr="00FE55D5">
        <w:rPr>
          <w:rFonts w:ascii="Times New Roman" w:eastAsia="Times New Roman" w:hAnsi="Times New Roman" w:cs="Times New Roman"/>
          <w:kern w:val="0"/>
          <w14:ligatures w14:val="none"/>
        </w:rPr>
        <w:t xml:space="preserve"> such as cough, asthma, and bronchitis has also been documented in </w:t>
      </w:r>
      <w:proofErr w:type="spellStart"/>
      <w:r w:rsidRPr="00FE55D5">
        <w:rPr>
          <w:rFonts w:ascii="Times New Roman" w:eastAsia="Times New Roman" w:hAnsi="Times New Roman" w:cs="Times New Roman"/>
          <w:kern w:val="0"/>
          <w14:ligatures w14:val="none"/>
        </w:rPr>
        <w:t>ethnomedicinal</w:t>
      </w:r>
      <w:proofErr w:type="spellEnd"/>
      <w:r w:rsidRPr="00FE55D5">
        <w:rPr>
          <w:rFonts w:ascii="Times New Roman" w:eastAsia="Times New Roman" w:hAnsi="Times New Roman" w:cs="Times New Roman"/>
          <w:kern w:val="0"/>
          <w14:ligatures w14:val="none"/>
        </w:rPr>
        <w:t xml:space="preserve"> surveys (</w:t>
      </w:r>
      <w:proofErr w:type="spellStart"/>
      <w:r w:rsidRPr="00FE55D5">
        <w:rPr>
          <w:rFonts w:ascii="Times New Roman" w:eastAsia="Times New Roman" w:hAnsi="Times New Roman" w:cs="Times New Roman"/>
          <w:kern w:val="0"/>
          <w14:ligatures w14:val="none"/>
        </w:rPr>
        <w:t>Abubakar</w:t>
      </w:r>
      <w:proofErr w:type="spellEnd"/>
      <w:r w:rsidRPr="00FE55D5">
        <w:rPr>
          <w:rFonts w:ascii="Times New Roman" w:eastAsia="Times New Roman" w:hAnsi="Times New Roman" w:cs="Times New Roman"/>
          <w:kern w:val="0"/>
          <w14:ligatures w14:val="none"/>
        </w:rPr>
        <w:t xml:space="preserve"> </w:t>
      </w:r>
      <w:r w:rsidR="00402318" w:rsidRPr="00FE55D5">
        <w:rPr>
          <w:rFonts w:ascii="Times New Roman" w:eastAsia="Times New Roman" w:hAnsi="Times New Roman" w:cs="Times New Roman"/>
          <w:kern w:val="0"/>
          <w14:ligatures w14:val="none"/>
        </w:rPr>
        <w:t>and</w:t>
      </w:r>
      <w:r w:rsidRPr="00FE55D5">
        <w:rPr>
          <w:rFonts w:ascii="Times New Roman" w:eastAsia="Times New Roman" w:hAnsi="Times New Roman" w:cs="Times New Roman"/>
          <w:kern w:val="0"/>
          <w14:ligatures w14:val="none"/>
        </w:rPr>
        <w:t xml:space="preserve"> Zainab, 2022).</w:t>
      </w:r>
    </w:p>
    <w:p w14:paraId="1D86633A" w14:textId="581D5AF8" w:rsidR="0085504D" w:rsidRPr="00FE55D5" w:rsidRDefault="0085504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Moreover, the plant is believed to </w:t>
      </w:r>
      <w:r w:rsidRPr="00FE55D5">
        <w:rPr>
          <w:rFonts w:ascii="Times New Roman" w:eastAsia="Times New Roman" w:hAnsi="Times New Roman" w:cs="Times New Roman"/>
          <w:bCs/>
          <w:kern w:val="0"/>
          <w14:ligatures w14:val="none"/>
        </w:rPr>
        <w:t>strengthen immunity</w:t>
      </w:r>
      <w:r w:rsidRPr="00FE55D5">
        <w:rPr>
          <w:rFonts w:ascii="Times New Roman" w:eastAsia="Times New Roman" w:hAnsi="Times New Roman" w:cs="Times New Roman"/>
          <w:kern w:val="0"/>
          <w14:ligatures w14:val="none"/>
        </w:rPr>
        <w:t xml:space="preserve"> and </w:t>
      </w:r>
      <w:r w:rsidRPr="00FE55D5">
        <w:rPr>
          <w:rFonts w:ascii="Times New Roman" w:eastAsia="Times New Roman" w:hAnsi="Times New Roman" w:cs="Times New Roman"/>
          <w:bCs/>
          <w:kern w:val="0"/>
          <w14:ligatures w14:val="none"/>
        </w:rPr>
        <w:t>promote general wellbeing</w:t>
      </w:r>
      <w:r w:rsidRPr="00FE55D5">
        <w:rPr>
          <w:rFonts w:ascii="Times New Roman" w:eastAsia="Times New Roman" w:hAnsi="Times New Roman" w:cs="Times New Roman"/>
          <w:kern w:val="0"/>
          <w14:ligatures w14:val="none"/>
        </w:rPr>
        <w:t xml:space="preserve"> when consumed regularly as a vegetable. Decoctions made from the leaves are used to detoxify the body and alleviate symptoms associated with inflammation and oxidative stress (</w:t>
      </w:r>
      <w:proofErr w:type="spellStart"/>
      <w:r w:rsidRPr="00FE55D5">
        <w:rPr>
          <w:rFonts w:ascii="Times New Roman" w:eastAsia="Times New Roman" w:hAnsi="Times New Roman" w:cs="Times New Roman"/>
          <w:kern w:val="0"/>
          <w14:ligatures w14:val="none"/>
        </w:rPr>
        <w:t>Olayemi</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2021). The antioxidant potential of Chaya has been linked to its high content of polyphenolic compounds and vitamins A, C, and E, which play important roles in scavenging free radicals and preventing cellular damage.</w:t>
      </w:r>
    </w:p>
    <w:p w14:paraId="4799600B" w14:textId="6B734AAA" w:rsidR="0085504D" w:rsidRPr="00FE55D5" w:rsidRDefault="0085504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In traditional midwifery, Chaya leaf preparations are occasionally used to stimulate lactation and promote postpartum recovery, though such practices require careful preparation to avoid the effects of raw plant toxins such as cyanogenic glycosides. Proper boiling or drying of the leaves before consumption is emphasized in traditional knowledge to render the plant safe for human use (</w:t>
      </w:r>
      <w:proofErr w:type="spellStart"/>
      <w:r w:rsidRPr="00FE55D5">
        <w:rPr>
          <w:rFonts w:ascii="Times New Roman" w:eastAsia="Times New Roman" w:hAnsi="Times New Roman" w:cs="Times New Roman"/>
          <w:kern w:val="0"/>
          <w14:ligatures w14:val="none"/>
        </w:rPr>
        <w:t>Onuoha</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2020).</w:t>
      </w:r>
    </w:p>
    <w:p w14:paraId="620653C5" w14:textId="77777777" w:rsidR="0085504D" w:rsidRPr="00FE55D5" w:rsidRDefault="0085504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Beyond its medicinal use, Chaya also holds </w:t>
      </w:r>
      <w:r w:rsidRPr="00FE55D5">
        <w:rPr>
          <w:rFonts w:ascii="Times New Roman" w:eastAsia="Times New Roman" w:hAnsi="Times New Roman" w:cs="Times New Roman"/>
          <w:bCs/>
          <w:kern w:val="0"/>
          <w14:ligatures w14:val="none"/>
        </w:rPr>
        <w:t>cultural and nutritional importance</w:t>
      </w:r>
      <w:r w:rsidRPr="00FE55D5">
        <w:rPr>
          <w:rFonts w:ascii="Times New Roman" w:eastAsia="Times New Roman" w:hAnsi="Times New Roman" w:cs="Times New Roman"/>
          <w:kern w:val="0"/>
          <w14:ligatures w14:val="none"/>
        </w:rPr>
        <w:t xml:space="preserve"> as a home-grown vegetable that supports household food security, particularly during dry seasons when </w:t>
      </w:r>
      <w:r w:rsidRPr="00FE55D5">
        <w:rPr>
          <w:rFonts w:ascii="Times New Roman" w:eastAsia="Times New Roman" w:hAnsi="Times New Roman" w:cs="Times New Roman"/>
          <w:kern w:val="0"/>
          <w14:ligatures w14:val="none"/>
        </w:rPr>
        <w:lastRenderedPageBreak/>
        <w:t xml:space="preserve">other leafy vegetables are scarce. Its resilience to drought and pest attacks makes it a sustainable source of nutrition and traditional medicine in semi-arid regions like </w:t>
      </w:r>
      <w:proofErr w:type="spellStart"/>
      <w:r w:rsidRPr="00FE55D5">
        <w:rPr>
          <w:rFonts w:ascii="Times New Roman" w:eastAsia="Times New Roman" w:hAnsi="Times New Roman" w:cs="Times New Roman"/>
          <w:kern w:val="0"/>
          <w14:ligatures w14:val="none"/>
        </w:rPr>
        <w:t>Sokoto</w:t>
      </w:r>
      <w:proofErr w:type="spellEnd"/>
      <w:r w:rsidRPr="00FE55D5">
        <w:rPr>
          <w:rFonts w:ascii="Times New Roman" w:eastAsia="Times New Roman" w:hAnsi="Times New Roman" w:cs="Times New Roman"/>
          <w:kern w:val="0"/>
          <w14:ligatures w14:val="none"/>
        </w:rPr>
        <w:t xml:space="preserve"> and </w:t>
      </w:r>
      <w:proofErr w:type="spellStart"/>
      <w:r w:rsidRPr="00FE55D5">
        <w:rPr>
          <w:rFonts w:ascii="Times New Roman" w:eastAsia="Times New Roman" w:hAnsi="Times New Roman" w:cs="Times New Roman"/>
          <w:kern w:val="0"/>
          <w14:ligatures w14:val="none"/>
        </w:rPr>
        <w:t>Katsina</w:t>
      </w:r>
      <w:proofErr w:type="spellEnd"/>
      <w:r w:rsidRPr="00FE55D5">
        <w:rPr>
          <w:rFonts w:ascii="Times New Roman" w:eastAsia="Times New Roman" w:hAnsi="Times New Roman" w:cs="Times New Roman"/>
          <w:kern w:val="0"/>
          <w14:ligatures w14:val="none"/>
        </w:rPr>
        <w:t>.</w:t>
      </w:r>
    </w:p>
    <w:p w14:paraId="27C89B3D" w14:textId="77777777" w:rsidR="0085504D" w:rsidRPr="00FE55D5" w:rsidRDefault="0085504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Overall, the </w:t>
      </w:r>
      <w:proofErr w:type="spellStart"/>
      <w:r w:rsidRPr="00FE55D5">
        <w:rPr>
          <w:rFonts w:ascii="Times New Roman" w:eastAsia="Times New Roman" w:hAnsi="Times New Roman" w:cs="Times New Roman"/>
          <w:kern w:val="0"/>
          <w14:ligatures w14:val="none"/>
        </w:rPr>
        <w:t>ethnomedicinal</w:t>
      </w:r>
      <w:proofErr w:type="spellEnd"/>
      <w:r w:rsidRPr="00FE55D5">
        <w:rPr>
          <w:rFonts w:ascii="Times New Roman" w:eastAsia="Times New Roman" w:hAnsi="Times New Roman" w:cs="Times New Roman"/>
          <w:kern w:val="0"/>
          <w14:ligatures w14:val="none"/>
        </w:rPr>
        <w:t xml:space="preserve"> relevance of </w:t>
      </w:r>
      <w:proofErr w:type="spellStart"/>
      <w:r w:rsidRPr="00FE55D5">
        <w:rPr>
          <w:rFonts w:ascii="Times New Roman" w:eastAsia="Times New Roman" w:hAnsi="Times New Roman" w:cs="Times New Roman"/>
          <w:i/>
          <w:iCs/>
          <w:kern w:val="0"/>
          <w14:ligatures w14:val="none"/>
        </w:rPr>
        <w:t>Cnidoscolus</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aconitifolius</w:t>
      </w:r>
      <w:proofErr w:type="spellEnd"/>
      <w:r w:rsidRPr="00FE55D5">
        <w:rPr>
          <w:rFonts w:ascii="Times New Roman" w:eastAsia="Times New Roman" w:hAnsi="Times New Roman" w:cs="Times New Roman"/>
          <w:kern w:val="0"/>
          <w14:ligatures w14:val="none"/>
        </w:rPr>
        <w:t xml:space="preserve"> highlights its dual function as both a </w:t>
      </w:r>
      <w:r w:rsidRPr="00FE55D5">
        <w:rPr>
          <w:rFonts w:ascii="Times New Roman" w:eastAsia="Times New Roman" w:hAnsi="Times New Roman" w:cs="Times New Roman"/>
          <w:bCs/>
          <w:kern w:val="0"/>
          <w14:ligatures w14:val="none"/>
        </w:rPr>
        <w:t>nutrient-dense vegetable</w:t>
      </w:r>
      <w:r w:rsidRPr="00FE55D5">
        <w:rPr>
          <w:rFonts w:ascii="Times New Roman" w:eastAsia="Times New Roman" w:hAnsi="Times New Roman" w:cs="Times New Roman"/>
          <w:kern w:val="0"/>
          <w14:ligatures w14:val="none"/>
        </w:rPr>
        <w:t xml:space="preserve"> and a </w:t>
      </w:r>
      <w:r w:rsidRPr="00FE55D5">
        <w:rPr>
          <w:rFonts w:ascii="Times New Roman" w:eastAsia="Times New Roman" w:hAnsi="Times New Roman" w:cs="Times New Roman"/>
          <w:bCs/>
          <w:kern w:val="0"/>
          <w14:ligatures w14:val="none"/>
        </w:rPr>
        <w:t>therapeutic plant</w:t>
      </w:r>
      <w:r w:rsidRPr="00FE55D5">
        <w:rPr>
          <w:rFonts w:ascii="Times New Roman" w:eastAsia="Times New Roman" w:hAnsi="Times New Roman" w:cs="Times New Roman"/>
          <w:kern w:val="0"/>
          <w14:ligatures w14:val="none"/>
        </w:rPr>
        <w:t xml:space="preserve">. However, despite its long history of traditional use, there remains a need for more </w:t>
      </w:r>
      <w:r w:rsidRPr="00FE55D5">
        <w:rPr>
          <w:rFonts w:ascii="Times New Roman" w:eastAsia="Times New Roman" w:hAnsi="Times New Roman" w:cs="Times New Roman"/>
          <w:bCs/>
          <w:kern w:val="0"/>
          <w14:ligatures w14:val="none"/>
        </w:rPr>
        <w:t>scientific validation and nutritional characterization</w:t>
      </w:r>
      <w:r w:rsidRPr="00FE55D5">
        <w:rPr>
          <w:rFonts w:ascii="Times New Roman" w:eastAsia="Times New Roman" w:hAnsi="Times New Roman" w:cs="Times New Roman"/>
          <w:kern w:val="0"/>
          <w14:ligatures w14:val="none"/>
        </w:rPr>
        <w:t xml:space="preserve"> of Chaya grown in different ecological zones of Nigeria. Such research is essential for integrating indigenous knowledge with modern nutritional science and for promoting the plant as a viable resource for improving community health and food security.</w:t>
      </w:r>
    </w:p>
    <w:p w14:paraId="27496714" w14:textId="0691092A" w:rsidR="00F3383B" w:rsidRPr="002A2F72" w:rsidRDefault="006E1FF3" w:rsidP="009C04EE">
      <w:pPr>
        <w:spacing w:after="0" w:line="480" w:lineRule="auto"/>
        <w:jc w:val="both"/>
        <w:outlineLvl w:val="0"/>
        <w:rPr>
          <w:rFonts w:ascii="Times New Roman" w:hAnsi="Times New Roman" w:cs="Times New Roman"/>
          <w:b/>
        </w:rPr>
      </w:pPr>
      <w:bookmarkStart w:id="26" w:name="_Toc213171751"/>
      <w:r w:rsidRPr="002A2F72">
        <w:rPr>
          <w:rFonts w:ascii="Times New Roman" w:hAnsi="Times New Roman" w:cs="Times New Roman"/>
          <w:b/>
        </w:rPr>
        <w:t>2.3 Proximate Composition of Leafy Vegetables</w:t>
      </w:r>
      <w:bookmarkEnd w:id="26"/>
    </w:p>
    <w:p w14:paraId="40432FFE" w14:textId="5BA56804"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Proximate composition analysis is a fundamental aspect of food science and nutrition research. It provides essential information on the relative proportions of the key macr</w:t>
      </w:r>
      <w:r w:rsidR="002A2F72">
        <w:rPr>
          <w:rFonts w:ascii="Times New Roman" w:eastAsia="Times New Roman" w:hAnsi="Times New Roman" w:cs="Times New Roman"/>
          <w:kern w:val="0"/>
          <w14:ligatures w14:val="none"/>
        </w:rPr>
        <w:t xml:space="preserve">onutrients that constitute food </w:t>
      </w:r>
      <w:r w:rsidRPr="00FE55D5">
        <w:rPr>
          <w:rFonts w:ascii="Times New Roman" w:eastAsia="Times New Roman" w:hAnsi="Times New Roman" w:cs="Times New Roman"/>
          <w:kern w:val="0"/>
          <w14:ligatures w14:val="none"/>
        </w:rPr>
        <w:t>moisture, ash, crude lipid, crude fiber, crude protein, and carbohydrate. These parameters collectively determine the nutritional quality, storage stability, and potential health benefits of food materials (AOAC, 2019). Understanding the proximate composition of leafy vegetables is particularly important, as these foods are vital components of human diets in many parts of the world, especially in developing countries where they serve as affordable sources of vitamins, minerals, and plant-based proteins (</w:t>
      </w:r>
      <w:proofErr w:type="spellStart"/>
      <w:r w:rsidRPr="00FE55D5">
        <w:rPr>
          <w:rFonts w:ascii="Times New Roman" w:eastAsia="Times New Roman" w:hAnsi="Times New Roman" w:cs="Times New Roman"/>
          <w:kern w:val="0"/>
          <w14:ligatures w14:val="none"/>
        </w:rPr>
        <w:t>Odhav</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xml:space="preserve">, 2007; </w:t>
      </w:r>
      <w:proofErr w:type="spellStart"/>
      <w:r w:rsidRPr="00FE55D5">
        <w:rPr>
          <w:rFonts w:ascii="Times New Roman" w:eastAsia="Times New Roman" w:hAnsi="Times New Roman" w:cs="Times New Roman"/>
          <w:kern w:val="0"/>
          <w14:ligatures w14:val="none"/>
        </w:rPr>
        <w:t>Fasuyi</w:t>
      </w:r>
      <w:proofErr w:type="spellEnd"/>
      <w:r w:rsidRPr="00FE55D5">
        <w:rPr>
          <w:rFonts w:ascii="Times New Roman" w:eastAsia="Times New Roman" w:hAnsi="Times New Roman" w:cs="Times New Roman"/>
          <w:kern w:val="0"/>
          <w14:ligatures w14:val="none"/>
        </w:rPr>
        <w:t>, 2006).</w:t>
      </w:r>
    </w:p>
    <w:p w14:paraId="6C95079A" w14:textId="188E1F9A"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Leafy vegetables play a significant role in dietary diversification and micronutrient security. Their </w:t>
      </w:r>
      <w:r w:rsidRPr="00FE55D5">
        <w:rPr>
          <w:rFonts w:ascii="Times New Roman" w:eastAsia="Times New Roman" w:hAnsi="Times New Roman" w:cs="Times New Roman"/>
          <w:bCs/>
          <w:kern w:val="0"/>
          <w14:ligatures w14:val="none"/>
        </w:rPr>
        <w:t>moisture content</w:t>
      </w:r>
      <w:r w:rsidRPr="00FE55D5">
        <w:rPr>
          <w:rFonts w:ascii="Times New Roman" w:eastAsia="Times New Roman" w:hAnsi="Times New Roman" w:cs="Times New Roman"/>
          <w:kern w:val="0"/>
          <w14:ligatures w14:val="none"/>
        </w:rPr>
        <w:t xml:space="preserve"> is often high, typically ranging between 70% and 90%, which contributes to their freshness and palatability but also makes them highly perishable. The moisture level influences post-harvest handling and shelf life, as high water content promotes microbial growth and enzymatic deterioration. Therefore, understanding moisture dynamics in </w:t>
      </w:r>
      <w:r w:rsidRPr="00FE55D5">
        <w:rPr>
          <w:rFonts w:ascii="Times New Roman" w:eastAsia="Times New Roman" w:hAnsi="Times New Roman" w:cs="Times New Roman"/>
          <w:kern w:val="0"/>
          <w14:ligatures w14:val="none"/>
        </w:rPr>
        <w:lastRenderedPageBreak/>
        <w:t>leafy vegetables is critical for developing effective preservation strategies such as drying, blanching, or cold storage (</w:t>
      </w:r>
      <w:proofErr w:type="spellStart"/>
      <w:r w:rsidRPr="00FE55D5">
        <w:rPr>
          <w:rFonts w:ascii="Times New Roman" w:eastAsia="Times New Roman" w:hAnsi="Times New Roman" w:cs="Times New Roman"/>
          <w:kern w:val="0"/>
          <w14:ligatures w14:val="none"/>
        </w:rPr>
        <w:t>Aletor</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2002).</w:t>
      </w:r>
    </w:p>
    <w:p w14:paraId="2C51811A" w14:textId="1E58C94D"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The </w:t>
      </w:r>
      <w:r w:rsidRPr="00FE55D5">
        <w:rPr>
          <w:rFonts w:ascii="Times New Roman" w:eastAsia="Times New Roman" w:hAnsi="Times New Roman" w:cs="Times New Roman"/>
          <w:bCs/>
          <w:kern w:val="0"/>
          <w14:ligatures w14:val="none"/>
        </w:rPr>
        <w:t>ash content</w:t>
      </w:r>
      <w:r w:rsidRPr="00FE55D5">
        <w:rPr>
          <w:rFonts w:ascii="Times New Roman" w:eastAsia="Times New Roman" w:hAnsi="Times New Roman" w:cs="Times New Roman"/>
          <w:kern w:val="0"/>
          <w14:ligatures w14:val="none"/>
        </w:rPr>
        <w:t xml:space="preserve"> of leafy vegetables reflects their total mineral composition and provides an estimate of the inorganic matter present. Leafy vegetables are generally rich in essential minerals such as calcium, iron, magnesium, and potassium, which play critical roles in metabolic functions, bone health, and blood formation (</w:t>
      </w:r>
      <w:proofErr w:type="spellStart"/>
      <w:r w:rsidRPr="00FE55D5">
        <w:rPr>
          <w:rFonts w:ascii="Times New Roman" w:eastAsia="Times New Roman" w:hAnsi="Times New Roman" w:cs="Times New Roman"/>
          <w:kern w:val="0"/>
          <w14:ligatures w14:val="none"/>
        </w:rPr>
        <w:t>Ifon</w:t>
      </w:r>
      <w:proofErr w:type="spellEnd"/>
      <w:r w:rsidRPr="00FE55D5">
        <w:rPr>
          <w:rFonts w:ascii="Times New Roman" w:eastAsia="Times New Roman" w:hAnsi="Times New Roman" w:cs="Times New Roman"/>
          <w:kern w:val="0"/>
          <w14:ligatures w14:val="none"/>
        </w:rPr>
        <w:t xml:space="preserve"> </w:t>
      </w:r>
      <w:r w:rsidR="00402318" w:rsidRPr="00FE55D5">
        <w:rPr>
          <w:rFonts w:ascii="Times New Roman" w:eastAsia="Times New Roman" w:hAnsi="Times New Roman" w:cs="Times New Roman"/>
          <w:kern w:val="0"/>
          <w14:ligatures w14:val="none"/>
        </w:rPr>
        <w:t>and</w:t>
      </w:r>
      <w:r w:rsidRPr="00FE55D5">
        <w:rPr>
          <w:rFonts w:ascii="Times New Roman" w:eastAsia="Times New Roman" w:hAnsi="Times New Roman" w:cs="Times New Roman"/>
          <w:kern w:val="0"/>
          <w14:ligatures w14:val="none"/>
        </w:rPr>
        <w:t xml:space="preserve"> </w:t>
      </w:r>
      <w:proofErr w:type="spellStart"/>
      <w:r w:rsidRPr="00FE55D5">
        <w:rPr>
          <w:rFonts w:ascii="Times New Roman" w:eastAsia="Times New Roman" w:hAnsi="Times New Roman" w:cs="Times New Roman"/>
          <w:kern w:val="0"/>
          <w14:ligatures w14:val="none"/>
        </w:rPr>
        <w:t>Bassir</w:t>
      </w:r>
      <w:proofErr w:type="spellEnd"/>
      <w:r w:rsidRPr="00FE55D5">
        <w:rPr>
          <w:rFonts w:ascii="Times New Roman" w:eastAsia="Times New Roman" w:hAnsi="Times New Roman" w:cs="Times New Roman"/>
          <w:kern w:val="0"/>
          <w14:ligatures w14:val="none"/>
        </w:rPr>
        <w:t>, 1980). However, variations in ash content can occur due to soil type, maturity stage, and environmental conditions during growth (</w:t>
      </w:r>
      <w:proofErr w:type="spellStart"/>
      <w:r w:rsidRPr="00FE55D5">
        <w:rPr>
          <w:rFonts w:ascii="Times New Roman" w:eastAsia="Times New Roman" w:hAnsi="Times New Roman" w:cs="Times New Roman"/>
          <w:kern w:val="0"/>
          <w14:ligatures w14:val="none"/>
        </w:rPr>
        <w:t>Jimoh</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2018).</w:t>
      </w:r>
    </w:p>
    <w:p w14:paraId="4DD29A7C" w14:textId="6736D7DB"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bCs/>
          <w:kern w:val="0"/>
          <w14:ligatures w14:val="none"/>
        </w:rPr>
        <w:t>Crude lipid content</w:t>
      </w:r>
      <w:r w:rsidRPr="00FE55D5">
        <w:rPr>
          <w:rFonts w:ascii="Times New Roman" w:eastAsia="Times New Roman" w:hAnsi="Times New Roman" w:cs="Times New Roman"/>
          <w:kern w:val="0"/>
          <w14:ligatures w14:val="none"/>
        </w:rPr>
        <w:t xml:space="preserve"> in leafy vegetables is typically low but nutritionally important, as lipids provide essential fatty acids and serve as carriers for fat-soluble vitamins (A, D, E, and K). Even in small quantities, the presence of plant lipids contributes to the energy value and </w:t>
      </w:r>
      <w:proofErr w:type="spellStart"/>
      <w:r w:rsidRPr="00FE55D5">
        <w:rPr>
          <w:rFonts w:ascii="Times New Roman" w:eastAsia="Times New Roman" w:hAnsi="Times New Roman" w:cs="Times New Roman"/>
          <w:kern w:val="0"/>
          <w14:ligatures w14:val="none"/>
        </w:rPr>
        <w:t>flavour</w:t>
      </w:r>
      <w:proofErr w:type="spellEnd"/>
      <w:r w:rsidRPr="00FE55D5">
        <w:rPr>
          <w:rFonts w:ascii="Times New Roman" w:eastAsia="Times New Roman" w:hAnsi="Times New Roman" w:cs="Times New Roman"/>
          <w:kern w:val="0"/>
          <w14:ligatures w14:val="none"/>
        </w:rPr>
        <w:t xml:space="preserve"> profile of the vegetables (</w:t>
      </w:r>
      <w:proofErr w:type="spellStart"/>
      <w:r w:rsidRPr="00FE55D5">
        <w:rPr>
          <w:rFonts w:ascii="Times New Roman" w:eastAsia="Times New Roman" w:hAnsi="Times New Roman" w:cs="Times New Roman"/>
          <w:kern w:val="0"/>
          <w14:ligatures w14:val="none"/>
        </w:rPr>
        <w:t>Akubugwo</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2007). The fat content also plays a role in enhancing the bioavailability of certain phytonutrients, including carotenoids and chlorophyll derivatives (</w:t>
      </w:r>
      <w:proofErr w:type="spellStart"/>
      <w:r w:rsidRPr="00FE55D5">
        <w:rPr>
          <w:rFonts w:ascii="Times New Roman" w:eastAsia="Times New Roman" w:hAnsi="Times New Roman" w:cs="Times New Roman"/>
          <w:kern w:val="0"/>
          <w14:ligatures w14:val="none"/>
        </w:rPr>
        <w:t>Slavin</w:t>
      </w:r>
      <w:proofErr w:type="spellEnd"/>
      <w:r w:rsidRPr="00FE55D5">
        <w:rPr>
          <w:rFonts w:ascii="Times New Roman" w:eastAsia="Times New Roman" w:hAnsi="Times New Roman" w:cs="Times New Roman"/>
          <w:kern w:val="0"/>
          <w14:ligatures w14:val="none"/>
        </w:rPr>
        <w:t xml:space="preserve"> </w:t>
      </w:r>
      <w:r w:rsidR="00402318" w:rsidRPr="00FE55D5">
        <w:rPr>
          <w:rFonts w:ascii="Times New Roman" w:eastAsia="Times New Roman" w:hAnsi="Times New Roman" w:cs="Times New Roman"/>
          <w:kern w:val="0"/>
          <w14:ligatures w14:val="none"/>
        </w:rPr>
        <w:t>and</w:t>
      </w:r>
      <w:r w:rsidRPr="00FE55D5">
        <w:rPr>
          <w:rFonts w:ascii="Times New Roman" w:eastAsia="Times New Roman" w:hAnsi="Times New Roman" w:cs="Times New Roman"/>
          <w:kern w:val="0"/>
          <w14:ligatures w14:val="none"/>
        </w:rPr>
        <w:t xml:space="preserve"> Lloyd, 2012).</w:t>
      </w:r>
    </w:p>
    <w:p w14:paraId="237D714C" w14:textId="347FAA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bCs/>
          <w:kern w:val="0"/>
          <w14:ligatures w14:val="none"/>
        </w:rPr>
        <w:t>Crude fiber</w:t>
      </w:r>
      <w:r w:rsidRPr="00FE55D5">
        <w:rPr>
          <w:rFonts w:ascii="Times New Roman" w:eastAsia="Times New Roman" w:hAnsi="Times New Roman" w:cs="Times New Roman"/>
          <w:kern w:val="0"/>
          <w14:ligatures w14:val="none"/>
        </w:rPr>
        <w:t xml:space="preserve"> represents the indigestible portion of plant materials, mainly composed of cellulose, hemicellulose, and lignin. It aids in digestive health, prevents constipation, and has been associated with reduced risks of chronic diseases such as diabetes, cardiovascular disorders, and obesity (</w:t>
      </w:r>
      <w:proofErr w:type="spellStart"/>
      <w:r w:rsidRPr="00FE55D5">
        <w:rPr>
          <w:rFonts w:ascii="Times New Roman" w:eastAsia="Times New Roman" w:hAnsi="Times New Roman" w:cs="Times New Roman"/>
          <w:kern w:val="0"/>
          <w14:ligatures w14:val="none"/>
        </w:rPr>
        <w:t>Dhingra</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2012). Leafy vegetables are valued for their relatively high fiber content compared to other plant foods, making them beneficial for maintaining healthy bowel function and controlling blood cholesterol levels.</w:t>
      </w:r>
    </w:p>
    <w:p w14:paraId="1E7039D1" w14:textId="777777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bCs/>
          <w:kern w:val="0"/>
          <w14:ligatures w14:val="none"/>
        </w:rPr>
        <w:t>Crude protein</w:t>
      </w:r>
      <w:r w:rsidRPr="00FE55D5">
        <w:rPr>
          <w:rFonts w:ascii="Times New Roman" w:eastAsia="Times New Roman" w:hAnsi="Times New Roman" w:cs="Times New Roman"/>
          <w:kern w:val="0"/>
          <w14:ligatures w14:val="none"/>
        </w:rPr>
        <w:t xml:space="preserve">, estimated from total nitrogen content, is another key nutritional component of leafy vegetables. Although the protein content of vegetables is generally lower than that of </w:t>
      </w:r>
      <w:r w:rsidRPr="00FE55D5">
        <w:rPr>
          <w:rFonts w:ascii="Times New Roman" w:eastAsia="Times New Roman" w:hAnsi="Times New Roman" w:cs="Times New Roman"/>
          <w:kern w:val="0"/>
          <w14:ligatures w14:val="none"/>
        </w:rPr>
        <w:lastRenderedPageBreak/>
        <w:t>legumes or animal products, leafy greens remain a crucial source of plant-based amino acids, particularly in regions where animal protein is scarce or expensive (</w:t>
      </w:r>
      <w:proofErr w:type="spellStart"/>
      <w:r w:rsidRPr="00FE55D5">
        <w:rPr>
          <w:rFonts w:ascii="Times New Roman" w:eastAsia="Times New Roman" w:hAnsi="Times New Roman" w:cs="Times New Roman"/>
          <w:kern w:val="0"/>
          <w14:ligatures w14:val="none"/>
        </w:rPr>
        <w:t>Fasuyi</w:t>
      </w:r>
      <w:proofErr w:type="spellEnd"/>
      <w:r w:rsidRPr="00FE55D5">
        <w:rPr>
          <w:rFonts w:ascii="Times New Roman" w:eastAsia="Times New Roman" w:hAnsi="Times New Roman" w:cs="Times New Roman"/>
          <w:kern w:val="0"/>
          <w14:ligatures w14:val="none"/>
        </w:rPr>
        <w:t>, 2006). The amino acid composition of these proteins often includes essential amino acids such as lysine and methionine, which are vital for growth and tissue repair (</w:t>
      </w:r>
      <w:proofErr w:type="spellStart"/>
      <w:r w:rsidRPr="00FE55D5">
        <w:rPr>
          <w:rFonts w:ascii="Times New Roman" w:eastAsia="Times New Roman" w:hAnsi="Times New Roman" w:cs="Times New Roman"/>
          <w:kern w:val="0"/>
          <w14:ligatures w14:val="none"/>
        </w:rPr>
        <w:t>Oguntona</w:t>
      </w:r>
      <w:proofErr w:type="spellEnd"/>
      <w:r w:rsidRPr="00FE55D5">
        <w:rPr>
          <w:rFonts w:ascii="Times New Roman" w:eastAsia="Times New Roman" w:hAnsi="Times New Roman" w:cs="Times New Roman"/>
          <w:kern w:val="0"/>
          <w14:ligatures w14:val="none"/>
        </w:rPr>
        <w:t>, 1998). The protein fraction also contributes to the enzymatic and structural components of the leaves.</w:t>
      </w:r>
    </w:p>
    <w:p w14:paraId="5266CC29" w14:textId="51131B0A"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bCs/>
          <w:kern w:val="0"/>
          <w14:ligatures w14:val="none"/>
        </w:rPr>
        <w:t>Carbohydrates</w:t>
      </w:r>
      <w:r w:rsidRPr="00FE55D5">
        <w:rPr>
          <w:rFonts w:ascii="Times New Roman" w:eastAsia="Times New Roman" w:hAnsi="Times New Roman" w:cs="Times New Roman"/>
          <w:kern w:val="0"/>
          <w14:ligatures w14:val="none"/>
        </w:rPr>
        <w:t>, calculated by difference, constitute the remaining portion of the proximate composition and are primarily responsible for the energy value of leafy vegetables. They include simple sugars, starches, and non-starch polysaccharides. In many leafy vegetables, carbohydrates are present in moderate quantities, contributing to both energy supply and the overall palatability of the food (</w:t>
      </w:r>
      <w:proofErr w:type="spellStart"/>
      <w:r w:rsidRPr="00FE55D5">
        <w:rPr>
          <w:rFonts w:ascii="Times New Roman" w:eastAsia="Times New Roman" w:hAnsi="Times New Roman" w:cs="Times New Roman"/>
          <w:kern w:val="0"/>
          <w14:ligatures w14:val="none"/>
        </w:rPr>
        <w:t>Okorondu</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2013).</w:t>
      </w:r>
    </w:p>
    <w:p w14:paraId="4CB31470" w14:textId="3FCCFDDB"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The proximate composition of leafy vegetables can vary widely due to factors such as species, maturity at harvest, soil fertility, climate, and post-harvest treatment (</w:t>
      </w:r>
      <w:proofErr w:type="spellStart"/>
      <w:r w:rsidRPr="00FE55D5">
        <w:rPr>
          <w:rFonts w:ascii="Times New Roman" w:eastAsia="Times New Roman" w:hAnsi="Times New Roman" w:cs="Times New Roman"/>
          <w:kern w:val="0"/>
          <w14:ligatures w14:val="none"/>
        </w:rPr>
        <w:t>Odhav</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002A2F72">
        <w:rPr>
          <w:rFonts w:ascii="Times New Roman" w:eastAsia="Times New Roman" w:hAnsi="Times New Roman" w:cs="Times New Roman"/>
          <w:kern w:val="0"/>
          <w14:ligatures w14:val="none"/>
        </w:rPr>
        <w:t xml:space="preserve">, 2007). Processing methods </w:t>
      </w:r>
      <w:r w:rsidRPr="00FE55D5">
        <w:rPr>
          <w:rFonts w:ascii="Times New Roman" w:eastAsia="Times New Roman" w:hAnsi="Times New Roman" w:cs="Times New Roman"/>
          <w:kern w:val="0"/>
          <w14:ligatures w14:val="none"/>
        </w:rPr>
        <w:t>such as drying, blanching, or fermentation—can also significantly influence the nutrient profile. For instance, drying typically reduces moisture content while concentrating other nutrients on a dry-weight basis, though it may also lead to losses of heat-sensitive compounds (</w:t>
      </w:r>
      <w:proofErr w:type="spellStart"/>
      <w:r w:rsidRPr="00FE55D5">
        <w:rPr>
          <w:rFonts w:ascii="Times New Roman" w:eastAsia="Times New Roman" w:hAnsi="Times New Roman" w:cs="Times New Roman"/>
          <w:kern w:val="0"/>
          <w14:ligatures w14:val="none"/>
        </w:rPr>
        <w:t>Aletor</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2002).</w:t>
      </w:r>
    </w:p>
    <w:p w14:paraId="0D23FAD6" w14:textId="777777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In the context of public health and nutrition, proximate composition data serve as a foundation for </w:t>
      </w:r>
      <w:r w:rsidRPr="00FE55D5">
        <w:rPr>
          <w:rFonts w:ascii="Times New Roman" w:eastAsia="Times New Roman" w:hAnsi="Times New Roman" w:cs="Times New Roman"/>
          <w:bCs/>
          <w:kern w:val="0"/>
          <w14:ligatures w14:val="none"/>
        </w:rPr>
        <w:t>dietary planning, food formulation, and nutritional education</w:t>
      </w:r>
      <w:r w:rsidRPr="00FE55D5">
        <w:rPr>
          <w:rFonts w:ascii="Times New Roman" w:eastAsia="Times New Roman" w:hAnsi="Times New Roman" w:cs="Times New Roman"/>
          <w:kern w:val="0"/>
          <w14:ligatures w14:val="none"/>
        </w:rPr>
        <w:t>. Accurate nutrient profiling helps in developing strategies to combat malnutrition, particularly in vulnerable populations such as children, pregnant women, and the elderly. Furthermore, scientific evaluation of underutilized leafy vegetables contributes to their revalorization as sustainable food resources, promoting dietary diversity and local food security.</w:t>
      </w:r>
    </w:p>
    <w:p w14:paraId="3BD84D5B" w14:textId="02704B50" w:rsidR="006A042C" w:rsidRPr="00B52D62" w:rsidRDefault="00B52D62" w:rsidP="009C04EE">
      <w:pPr>
        <w:spacing w:after="0" w:line="480" w:lineRule="auto"/>
        <w:jc w:val="both"/>
        <w:outlineLvl w:val="0"/>
        <w:rPr>
          <w:rFonts w:ascii="Times New Roman" w:hAnsi="Times New Roman" w:cs="Times New Roman"/>
          <w:b/>
          <w:bCs/>
        </w:rPr>
      </w:pPr>
      <w:bookmarkStart w:id="27" w:name="_Toc213171752"/>
      <w:r>
        <w:rPr>
          <w:rFonts w:ascii="Times New Roman" w:hAnsi="Times New Roman" w:cs="Times New Roman"/>
          <w:b/>
          <w:bCs/>
        </w:rPr>
        <w:lastRenderedPageBreak/>
        <w:t>2.4</w:t>
      </w:r>
      <w:r w:rsidR="006A042C" w:rsidRPr="00B52D62">
        <w:rPr>
          <w:rFonts w:ascii="Times New Roman" w:hAnsi="Times New Roman" w:cs="Times New Roman"/>
          <w:b/>
          <w:bCs/>
        </w:rPr>
        <w:t xml:space="preserve"> Standard Methods for Proximate Analysis</w:t>
      </w:r>
      <w:bookmarkEnd w:id="27"/>
    </w:p>
    <w:p w14:paraId="1508B7A5" w14:textId="777777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The standardized procedures for proximate analysis are globally recognized as fundamental tools in food science and nutritional evaluation. These methods, originally developed in the late 19th century and refined over decades, remain the cornerstone of routine food composition studies. They provide reproducible and comparable data across laboratories and food types when performed under controlled conditions. The </w:t>
      </w:r>
      <w:r w:rsidRPr="00FE55D5">
        <w:rPr>
          <w:rFonts w:ascii="Times New Roman" w:eastAsia="Times New Roman" w:hAnsi="Times New Roman" w:cs="Times New Roman"/>
          <w:bCs/>
          <w:kern w:val="0"/>
          <w14:ligatures w14:val="none"/>
        </w:rPr>
        <w:t>Association of Official Analytical Chemists (AOAC International)</w:t>
      </w:r>
      <w:r w:rsidRPr="00FE55D5">
        <w:rPr>
          <w:rFonts w:ascii="Times New Roman" w:eastAsia="Times New Roman" w:hAnsi="Times New Roman" w:cs="Times New Roman"/>
          <w:kern w:val="0"/>
          <w14:ligatures w14:val="none"/>
        </w:rPr>
        <w:t xml:space="preserve"> has established and continually updated these methods to ensure accuracy, precision, and reliability in nutritional assessment (AOAC, 2016). Other standard-setting bodies, such as the </w:t>
      </w:r>
      <w:r w:rsidRPr="00FE55D5">
        <w:rPr>
          <w:rFonts w:ascii="Times New Roman" w:eastAsia="Times New Roman" w:hAnsi="Times New Roman" w:cs="Times New Roman"/>
          <w:bCs/>
          <w:kern w:val="0"/>
          <w14:ligatures w14:val="none"/>
        </w:rPr>
        <w:t>Food and Agriculture Organization (FAO)</w:t>
      </w:r>
      <w:r w:rsidRPr="00FE55D5">
        <w:rPr>
          <w:rFonts w:ascii="Times New Roman" w:eastAsia="Times New Roman" w:hAnsi="Times New Roman" w:cs="Times New Roman"/>
          <w:kern w:val="0"/>
          <w14:ligatures w14:val="none"/>
        </w:rPr>
        <w:t xml:space="preserve"> and the </w:t>
      </w:r>
      <w:r w:rsidRPr="00FE55D5">
        <w:rPr>
          <w:rFonts w:ascii="Times New Roman" w:eastAsia="Times New Roman" w:hAnsi="Times New Roman" w:cs="Times New Roman"/>
          <w:bCs/>
          <w:kern w:val="0"/>
          <w14:ligatures w14:val="none"/>
        </w:rPr>
        <w:t>International Organization for Standardization (ISO)</w:t>
      </w:r>
      <w:r w:rsidRPr="00FE55D5">
        <w:rPr>
          <w:rFonts w:ascii="Times New Roman" w:eastAsia="Times New Roman" w:hAnsi="Times New Roman" w:cs="Times New Roman"/>
          <w:kern w:val="0"/>
          <w14:ligatures w14:val="none"/>
        </w:rPr>
        <w:t>, have also adopted similar frameworks to harmonize food analysis worldwide.</w:t>
      </w:r>
    </w:p>
    <w:p w14:paraId="0A7A02A5" w14:textId="777777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The </w:t>
      </w:r>
      <w:r w:rsidRPr="00FE55D5">
        <w:rPr>
          <w:rFonts w:ascii="Times New Roman" w:eastAsia="Times New Roman" w:hAnsi="Times New Roman" w:cs="Times New Roman"/>
          <w:bCs/>
          <w:kern w:val="0"/>
          <w14:ligatures w14:val="none"/>
        </w:rPr>
        <w:t>determination of moisture content</w:t>
      </w:r>
      <w:r w:rsidRPr="00FE55D5">
        <w:rPr>
          <w:rFonts w:ascii="Times New Roman" w:eastAsia="Times New Roman" w:hAnsi="Times New Roman" w:cs="Times New Roman"/>
          <w:kern w:val="0"/>
          <w14:ligatures w14:val="none"/>
        </w:rPr>
        <w:t xml:space="preserve"> is typically carried out by oven-drying a known mass of the sample at 105°C to a constant weight. This process measures the amount of water removed, providing an estimate of the total moisture present in the food material (Pearson, 2019). Moisture content influences not only the nutritional composition but also the stability and shelf life of foods, as high moisture can encourage microbial growth and enzymatic deterioration (</w:t>
      </w:r>
      <w:proofErr w:type="spellStart"/>
      <w:r w:rsidRPr="00FE55D5">
        <w:rPr>
          <w:rFonts w:ascii="Times New Roman" w:eastAsia="Times New Roman" w:hAnsi="Times New Roman" w:cs="Times New Roman"/>
          <w:kern w:val="0"/>
          <w14:ligatures w14:val="none"/>
        </w:rPr>
        <w:t>Onwuka</w:t>
      </w:r>
      <w:proofErr w:type="spellEnd"/>
      <w:r w:rsidRPr="00FE55D5">
        <w:rPr>
          <w:rFonts w:ascii="Times New Roman" w:eastAsia="Times New Roman" w:hAnsi="Times New Roman" w:cs="Times New Roman"/>
          <w:kern w:val="0"/>
          <w14:ligatures w14:val="none"/>
        </w:rPr>
        <w:t>, 2018). In leafy vegetables, precise control of drying temperature and duration is essential to avoid degradation of heat-sensitive nutrients.</w:t>
      </w:r>
    </w:p>
    <w:p w14:paraId="05C43548" w14:textId="71D4159D"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bCs/>
          <w:kern w:val="0"/>
          <w14:ligatures w14:val="none"/>
        </w:rPr>
        <w:t>Ash content</w:t>
      </w:r>
      <w:r w:rsidRPr="00FE55D5">
        <w:rPr>
          <w:rFonts w:ascii="Times New Roman" w:eastAsia="Times New Roman" w:hAnsi="Times New Roman" w:cs="Times New Roman"/>
          <w:kern w:val="0"/>
          <w14:ligatures w14:val="none"/>
        </w:rPr>
        <w:t xml:space="preserve"> represents the total inorganic or mineral fraction of the food and is determined through </w:t>
      </w:r>
      <w:r w:rsidRPr="00FE55D5">
        <w:rPr>
          <w:rFonts w:ascii="Times New Roman" w:eastAsia="Times New Roman" w:hAnsi="Times New Roman" w:cs="Times New Roman"/>
          <w:bCs/>
          <w:kern w:val="0"/>
          <w14:ligatures w14:val="none"/>
        </w:rPr>
        <w:t xml:space="preserve">dry </w:t>
      </w:r>
      <w:proofErr w:type="spellStart"/>
      <w:r w:rsidRPr="00FE55D5">
        <w:rPr>
          <w:rFonts w:ascii="Times New Roman" w:eastAsia="Times New Roman" w:hAnsi="Times New Roman" w:cs="Times New Roman"/>
          <w:bCs/>
          <w:kern w:val="0"/>
          <w14:ligatures w14:val="none"/>
        </w:rPr>
        <w:t>ashing</w:t>
      </w:r>
      <w:proofErr w:type="spellEnd"/>
      <w:r w:rsidRPr="00FE55D5">
        <w:rPr>
          <w:rFonts w:ascii="Times New Roman" w:eastAsia="Times New Roman" w:hAnsi="Times New Roman" w:cs="Times New Roman"/>
          <w:kern w:val="0"/>
          <w14:ligatures w14:val="none"/>
        </w:rPr>
        <w:t xml:space="preserve"> in a muffle furnace, typically at 500–600°C until a light gray or white residue is obtained. The residue comprises mineral oxides such as calcium, potassium, magnesium, and iron salts. The </w:t>
      </w:r>
      <w:proofErr w:type="spellStart"/>
      <w:r w:rsidRPr="00FE55D5">
        <w:rPr>
          <w:rFonts w:ascii="Times New Roman" w:eastAsia="Times New Roman" w:hAnsi="Times New Roman" w:cs="Times New Roman"/>
          <w:kern w:val="0"/>
          <w14:ligatures w14:val="none"/>
        </w:rPr>
        <w:t>ashing</w:t>
      </w:r>
      <w:proofErr w:type="spellEnd"/>
      <w:r w:rsidRPr="00FE55D5">
        <w:rPr>
          <w:rFonts w:ascii="Times New Roman" w:eastAsia="Times New Roman" w:hAnsi="Times New Roman" w:cs="Times New Roman"/>
          <w:kern w:val="0"/>
          <w14:ligatures w14:val="none"/>
        </w:rPr>
        <w:t xml:space="preserve"> process requires careful control to prevent losses of </w:t>
      </w:r>
      <w:r w:rsidRPr="00FE55D5">
        <w:rPr>
          <w:rFonts w:ascii="Times New Roman" w:eastAsia="Times New Roman" w:hAnsi="Times New Roman" w:cs="Times New Roman"/>
          <w:kern w:val="0"/>
          <w14:ligatures w14:val="none"/>
        </w:rPr>
        <w:lastRenderedPageBreak/>
        <w:t>volatile minerals such as sodium and zinc (</w:t>
      </w:r>
      <w:proofErr w:type="spellStart"/>
      <w:r w:rsidRPr="00FE55D5">
        <w:rPr>
          <w:rFonts w:ascii="Times New Roman" w:eastAsia="Times New Roman" w:hAnsi="Times New Roman" w:cs="Times New Roman"/>
          <w:kern w:val="0"/>
          <w14:ligatures w14:val="none"/>
        </w:rPr>
        <w:t>Aletor</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2002). The ash value provides an index of the mineral richness of the sample and helps assess its overall nutritive and physiological potential.</w:t>
      </w:r>
    </w:p>
    <w:p w14:paraId="533CCD9E" w14:textId="777777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The </w:t>
      </w:r>
      <w:r w:rsidRPr="00FE55D5">
        <w:rPr>
          <w:rFonts w:ascii="Times New Roman" w:eastAsia="Times New Roman" w:hAnsi="Times New Roman" w:cs="Times New Roman"/>
          <w:bCs/>
          <w:kern w:val="0"/>
          <w14:ligatures w14:val="none"/>
        </w:rPr>
        <w:t>crude lipid content</w:t>
      </w:r>
      <w:r w:rsidRPr="00FE55D5">
        <w:rPr>
          <w:rFonts w:ascii="Times New Roman" w:eastAsia="Times New Roman" w:hAnsi="Times New Roman" w:cs="Times New Roman"/>
          <w:kern w:val="0"/>
          <w14:ligatures w14:val="none"/>
        </w:rPr>
        <w:t xml:space="preserve"> is determined using solvent extraction techniques, most commonly the </w:t>
      </w:r>
      <w:proofErr w:type="spellStart"/>
      <w:r w:rsidRPr="00FE55D5">
        <w:rPr>
          <w:rFonts w:ascii="Times New Roman" w:eastAsia="Times New Roman" w:hAnsi="Times New Roman" w:cs="Times New Roman"/>
          <w:bCs/>
          <w:kern w:val="0"/>
          <w14:ligatures w14:val="none"/>
        </w:rPr>
        <w:t>Soxhlet</w:t>
      </w:r>
      <w:proofErr w:type="spellEnd"/>
      <w:r w:rsidRPr="00FE55D5">
        <w:rPr>
          <w:rFonts w:ascii="Times New Roman" w:eastAsia="Times New Roman" w:hAnsi="Times New Roman" w:cs="Times New Roman"/>
          <w:bCs/>
          <w:kern w:val="0"/>
          <w14:ligatures w14:val="none"/>
        </w:rPr>
        <w:t xml:space="preserve"> extraction method</w:t>
      </w:r>
      <w:r w:rsidRPr="00FE55D5">
        <w:rPr>
          <w:rFonts w:ascii="Times New Roman" w:eastAsia="Times New Roman" w:hAnsi="Times New Roman" w:cs="Times New Roman"/>
          <w:kern w:val="0"/>
          <w14:ligatures w14:val="none"/>
        </w:rPr>
        <w:t>. In this procedure, the sample is repeatedly washed with a nonpolar solvent such as petroleum ether or hexane, which dissolves and extracts the fat fraction. After extraction, the solvent is evaporated, and the residue is weighed to determine the lipid content. This method is well-established for its precision and suitability across a wide range of food materials (</w:t>
      </w:r>
      <w:proofErr w:type="spellStart"/>
      <w:r w:rsidRPr="00FE55D5">
        <w:rPr>
          <w:rFonts w:ascii="Times New Roman" w:eastAsia="Times New Roman" w:hAnsi="Times New Roman" w:cs="Times New Roman"/>
          <w:kern w:val="0"/>
          <w14:ligatures w14:val="none"/>
        </w:rPr>
        <w:t>Onwuka</w:t>
      </w:r>
      <w:proofErr w:type="spellEnd"/>
      <w:r w:rsidRPr="00FE55D5">
        <w:rPr>
          <w:rFonts w:ascii="Times New Roman" w:eastAsia="Times New Roman" w:hAnsi="Times New Roman" w:cs="Times New Roman"/>
          <w:kern w:val="0"/>
          <w14:ligatures w14:val="none"/>
        </w:rPr>
        <w:t>, 2018). However, modifications such as accelerated solvent extraction and supercritical CO₂ extraction have been developed to enhance efficiency and environmental safety.</w:t>
      </w:r>
    </w:p>
    <w:p w14:paraId="5EA904A8" w14:textId="016D5DB5"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bCs/>
          <w:kern w:val="0"/>
          <w14:ligatures w14:val="none"/>
        </w:rPr>
        <w:t>Crude fiber determination</w:t>
      </w:r>
      <w:r w:rsidRPr="00FE55D5">
        <w:rPr>
          <w:rFonts w:ascii="Times New Roman" w:eastAsia="Times New Roman" w:hAnsi="Times New Roman" w:cs="Times New Roman"/>
          <w:kern w:val="0"/>
          <w14:ligatures w14:val="none"/>
        </w:rPr>
        <w:t xml:space="preserve"> involves the sequential digestion of defatted samples using dilute acid (usually 1.25% H₂SO₄) and alkali (1.25% </w:t>
      </w:r>
      <w:proofErr w:type="spellStart"/>
      <w:r w:rsidRPr="00FE55D5">
        <w:rPr>
          <w:rFonts w:ascii="Times New Roman" w:eastAsia="Times New Roman" w:hAnsi="Times New Roman" w:cs="Times New Roman"/>
          <w:kern w:val="0"/>
          <w14:ligatures w14:val="none"/>
        </w:rPr>
        <w:t>NaOH</w:t>
      </w:r>
      <w:proofErr w:type="spellEnd"/>
      <w:r w:rsidRPr="00FE55D5">
        <w:rPr>
          <w:rFonts w:ascii="Times New Roman" w:eastAsia="Times New Roman" w:hAnsi="Times New Roman" w:cs="Times New Roman"/>
          <w:kern w:val="0"/>
          <w14:ligatures w14:val="none"/>
        </w:rPr>
        <w:t xml:space="preserve">) under standardized conditions. The remaining residue, after washing, drying, and </w:t>
      </w:r>
      <w:proofErr w:type="spellStart"/>
      <w:r w:rsidRPr="00FE55D5">
        <w:rPr>
          <w:rFonts w:ascii="Times New Roman" w:eastAsia="Times New Roman" w:hAnsi="Times New Roman" w:cs="Times New Roman"/>
          <w:kern w:val="0"/>
          <w14:ligatures w14:val="none"/>
        </w:rPr>
        <w:t>ashing</w:t>
      </w:r>
      <w:proofErr w:type="spellEnd"/>
      <w:r w:rsidRPr="00FE55D5">
        <w:rPr>
          <w:rFonts w:ascii="Times New Roman" w:eastAsia="Times New Roman" w:hAnsi="Times New Roman" w:cs="Times New Roman"/>
          <w:kern w:val="0"/>
          <w14:ligatures w14:val="none"/>
        </w:rPr>
        <w:t>, represents the indigestible portion of plant cell walls—mainly cellulose, hemicellulose, and lignin. This traditional method, though widely used, is known to underestimate total dietary fiber, as it excludes soluble fibers. Nevertheless, it remains an important index of structural carbohydrates that influence digestion and gastrointestinal health (</w:t>
      </w:r>
      <w:proofErr w:type="spellStart"/>
      <w:r w:rsidRPr="00FE55D5">
        <w:rPr>
          <w:rFonts w:ascii="Times New Roman" w:eastAsia="Times New Roman" w:hAnsi="Times New Roman" w:cs="Times New Roman"/>
          <w:kern w:val="0"/>
          <w14:ligatures w14:val="none"/>
        </w:rPr>
        <w:t>Jimoh</w:t>
      </w:r>
      <w:proofErr w:type="spellEnd"/>
      <w:r w:rsidRPr="00FE55D5">
        <w:rPr>
          <w:rFonts w:ascii="Times New Roman" w:eastAsia="Times New Roman" w:hAnsi="Times New Roman" w:cs="Times New Roman"/>
          <w:kern w:val="0"/>
          <w14:ligatures w14:val="none"/>
        </w:rPr>
        <w:t xml:space="preserve"> </w:t>
      </w:r>
      <w:r w:rsidR="005A2A85" w:rsidRPr="005A2A85">
        <w:rPr>
          <w:rFonts w:ascii="Times New Roman" w:eastAsia="Times New Roman" w:hAnsi="Times New Roman" w:cs="Times New Roman"/>
          <w:i/>
          <w:kern w:val="0"/>
          <w14:ligatures w14:val="none"/>
        </w:rPr>
        <w:t>et al.</w:t>
      </w:r>
      <w:r w:rsidRPr="00FE55D5">
        <w:rPr>
          <w:rFonts w:ascii="Times New Roman" w:eastAsia="Times New Roman" w:hAnsi="Times New Roman" w:cs="Times New Roman"/>
          <w:kern w:val="0"/>
          <w14:ligatures w14:val="none"/>
        </w:rPr>
        <w:t>, 2018).</w:t>
      </w:r>
    </w:p>
    <w:p w14:paraId="15248E34" w14:textId="777777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The </w:t>
      </w:r>
      <w:r w:rsidRPr="00FE55D5">
        <w:rPr>
          <w:rFonts w:ascii="Times New Roman" w:eastAsia="Times New Roman" w:hAnsi="Times New Roman" w:cs="Times New Roman"/>
          <w:bCs/>
          <w:kern w:val="0"/>
          <w14:ligatures w14:val="none"/>
        </w:rPr>
        <w:t>crude protein content</w:t>
      </w:r>
      <w:r w:rsidRPr="00FE55D5">
        <w:rPr>
          <w:rFonts w:ascii="Times New Roman" w:eastAsia="Times New Roman" w:hAnsi="Times New Roman" w:cs="Times New Roman"/>
          <w:kern w:val="0"/>
          <w14:ligatures w14:val="none"/>
        </w:rPr>
        <w:t xml:space="preserve"> of food is determined by measuring total nitrogen using the </w:t>
      </w:r>
      <w:proofErr w:type="spellStart"/>
      <w:r w:rsidRPr="00FE55D5">
        <w:rPr>
          <w:rFonts w:ascii="Times New Roman" w:eastAsia="Times New Roman" w:hAnsi="Times New Roman" w:cs="Times New Roman"/>
          <w:bCs/>
          <w:kern w:val="0"/>
          <w14:ligatures w14:val="none"/>
        </w:rPr>
        <w:t>Kjeldahl</w:t>
      </w:r>
      <w:proofErr w:type="spellEnd"/>
      <w:r w:rsidRPr="00FE55D5">
        <w:rPr>
          <w:rFonts w:ascii="Times New Roman" w:eastAsia="Times New Roman" w:hAnsi="Times New Roman" w:cs="Times New Roman"/>
          <w:bCs/>
          <w:kern w:val="0"/>
          <w14:ligatures w14:val="none"/>
        </w:rPr>
        <w:t xml:space="preserve"> method</w:t>
      </w:r>
      <w:r w:rsidRPr="00FE55D5">
        <w:rPr>
          <w:rFonts w:ascii="Times New Roman" w:eastAsia="Times New Roman" w:hAnsi="Times New Roman" w:cs="Times New Roman"/>
          <w:kern w:val="0"/>
          <w14:ligatures w14:val="none"/>
        </w:rPr>
        <w:t xml:space="preserve">, which involves three major steps: digestion, distillation, and titration. During digestion, organic nitrogen is converted into ammonium sulfate using concentrated sulfuric acid and a catalyst. The liberated ammonia is then distilled and quantified through titration. </w:t>
      </w:r>
      <w:r w:rsidRPr="00FE55D5">
        <w:rPr>
          <w:rFonts w:ascii="Times New Roman" w:eastAsia="Times New Roman" w:hAnsi="Times New Roman" w:cs="Times New Roman"/>
          <w:kern w:val="0"/>
          <w14:ligatures w14:val="none"/>
        </w:rPr>
        <w:lastRenderedPageBreak/>
        <w:t xml:space="preserve">The resulting nitrogen value is multiplied by a conventional factor, usually 6.25, to estimate total protein content, assuming that proteins contain approximately 16% nitrogen (AOAC, 2016). Although newer methods such as the Dumas combustion technique provide faster results, the </w:t>
      </w:r>
      <w:proofErr w:type="spellStart"/>
      <w:r w:rsidRPr="00FE55D5">
        <w:rPr>
          <w:rFonts w:ascii="Times New Roman" w:eastAsia="Times New Roman" w:hAnsi="Times New Roman" w:cs="Times New Roman"/>
          <w:kern w:val="0"/>
          <w14:ligatures w14:val="none"/>
        </w:rPr>
        <w:t>Kjeldahl</w:t>
      </w:r>
      <w:proofErr w:type="spellEnd"/>
      <w:r w:rsidRPr="00FE55D5">
        <w:rPr>
          <w:rFonts w:ascii="Times New Roman" w:eastAsia="Times New Roman" w:hAnsi="Times New Roman" w:cs="Times New Roman"/>
          <w:kern w:val="0"/>
          <w14:ligatures w14:val="none"/>
        </w:rPr>
        <w:t xml:space="preserve"> method remains the gold standard for accuracy and reproducibility in food analysis (Pearson, 2019).</w:t>
      </w:r>
    </w:p>
    <w:p w14:paraId="36702D52" w14:textId="777777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bCs/>
          <w:kern w:val="0"/>
          <w14:ligatures w14:val="none"/>
        </w:rPr>
        <w:t>Carbohydrate content</w:t>
      </w:r>
      <w:r w:rsidRPr="00FE55D5">
        <w:rPr>
          <w:rFonts w:ascii="Times New Roman" w:eastAsia="Times New Roman" w:hAnsi="Times New Roman" w:cs="Times New Roman"/>
          <w:kern w:val="0"/>
          <w14:ligatures w14:val="none"/>
        </w:rPr>
        <w:t xml:space="preserve"> is generally calculated by difference, where the sum of the percentages of moisture, ash, lipid, protein, and fiber is subtracted from 100%. This indirect method provides an estimate of the total carbohydrate fraction, including sugars, starches, and non-starch polysaccharides. While it does not distinguish between carbohydrate subtypes, it is useful for calculating energy values and for comparative nutritional studies (</w:t>
      </w:r>
      <w:proofErr w:type="spellStart"/>
      <w:r w:rsidRPr="00FE55D5">
        <w:rPr>
          <w:rFonts w:ascii="Times New Roman" w:eastAsia="Times New Roman" w:hAnsi="Times New Roman" w:cs="Times New Roman"/>
          <w:kern w:val="0"/>
          <w14:ligatures w14:val="none"/>
        </w:rPr>
        <w:t>Onwuka</w:t>
      </w:r>
      <w:proofErr w:type="spellEnd"/>
      <w:r w:rsidRPr="00FE55D5">
        <w:rPr>
          <w:rFonts w:ascii="Times New Roman" w:eastAsia="Times New Roman" w:hAnsi="Times New Roman" w:cs="Times New Roman"/>
          <w:kern w:val="0"/>
          <w14:ligatures w14:val="none"/>
        </w:rPr>
        <w:t>, 2018).</w:t>
      </w:r>
    </w:p>
    <w:p w14:paraId="088760C2" w14:textId="777777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Quality control measures are crucial at every stage of proximate analysis to ensure the accuracy and reproducibility of results. These include proper sample homogenization, the use of analytical-grade reagents, adherence to standard operating procedures, and replication of measurements to minimize random errors. Calibration of analytical instruments and validation of results using reference materials further strengthen the reliability of findings (AOAC, 2016).</w:t>
      </w:r>
    </w:p>
    <w:p w14:paraId="4C97AE45" w14:textId="77777777" w:rsidR="004B159D" w:rsidRPr="00FE55D5" w:rsidRDefault="004B159D"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In essence, proximate analysis provides a rapid and cost-effective overview of food composition and serves as the foundation for more advanced biochemical and nutritional evaluations. The continued adoption of AOAC-approved methods in academic, industrial, and regulatory laboratories ensures data consistency, enabling meaningful comparisons across studies and geographical regions.</w:t>
      </w:r>
    </w:p>
    <w:p w14:paraId="1AE7C55D" w14:textId="77777777" w:rsidR="006659A5" w:rsidRDefault="006659A5" w:rsidP="00FE55D5">
      <w:pPr>
        <w:spacing w:after="0" w:line="480" w:lineRule="auto"/>
        <w:jc w:val="both"/>
        <w:rPr>
          <w:rFonts w:ascii="Times New Roman" w:hAnsi="Times New Roman" w:cs="Times New Roman"/>
          <w:b/>
          <w:bCs/>
        </w:rPr>
      </w:pPr>
    </w:p>
    <w:p w14:paraId="107757B8" w14:textId="77777777" w:rsidR="00781AA4" w:rsidRDefault="00781AA4" w:rsidP="009C04EE">
      <w:pPr>
        <w:spacing w:after="0" w:line="480" w:lineRule="auto"/>
        <w:jc w:val="both"/>
        <w:outlineLvl w:val="0"/>
        <w:rPr>
          <w:rFonts w:ascii="Times New Roman" w:hAnsi="Times New Roman" w:cs="Times New Roman"/>
          <w:b/>
          <w:bCs/>
        </w:rPr>
      </w:pPr>
      <w:bookmarkStart w:id="28" w:name="_Toc213171753"/>
    </w:p>
    <w:p w14:paraId="62514747" w14:textId="624AC3BF" w:rsidR="004B159D" w:rsidRPr="00B52D62" w:rsidRDefault="00B52D62" w:rsidP="009C04EE">
      <w:pPr>
        <w:spacing w:after="0" w:line="480" w:lineRule="auto"/>
        <w:jc w:val="both"/>
        <w:outlineLvl w:val="0"/>
        <w:rPr>
          <w:rFonts w:ascii="Times New Roman" w:hAnsi="Times New Roman" w:cs="Times New Roman"/>
        </w:rPr>
      </w:pPr>
      <w:r w:rsidRPr="00B52D62">
        <w:rPr>
          <w:rFonts w:ascii="Times New Roman" w:hAnsi="Times New Roman" w:cs="Times New Roman"/>
          <w:b/>
          <w:bCs/>
        </w:rPr>
        <w:lastRenderedPageBreak/>
        <w:t>2.5</w:t>
      </w:r>
      <w:r>
        <w:rPr>
          <w:rFonts w:ascii="Times New Roman" w:hAnsi="Times New Roman" w:cs="Times New Roman"/>
          <w:bCs/>
        </w:rPr>
        <w:t xml:space="preserve"> </w:t>
      </w:r>
      <w:r w:rsidR="004B159D" w:rsidRPr="00B52D62">
        <w:rPr>
          <w:rStyle w:val="Strong"/>
          <w:rFonts w:ascii="Times New Roman" w:hAnsi="Times New Roman" w:cs="Times New Roman"/>
          <w:bCs w:val="0"/>
        </w:rPr>
        <w:t>Effects of Processing and Drying on Proximate Composition</w:t>
      </w:r>
      <w:bookmarkEnd w:id="28"/>
    </w:p>
    <w:p w14:paraId="632855F8" w14:textId="5F2460CC" w:rsidR="004B159D" w:rsidRPr="00FE55D5" w:rsidRDefault="004B159D" w:rsidP="00FE55D5">
      <w:pPr>
        <w:spacing w:after="0" w:line="480" w:lineRule="auto"/>
        <w:jc w:val="both"/>
        <w:rPr>
          <w:rFonts w:ascii="Times New Roman" w:hAnsi="Times New Roman" w:cs="Times New Roman"/>
        </w:rPr>
      </w:pPr>
      <w:r w:rsidRPr="00FE55D5">
        <w:rPr>
          <w:rFonts w:ascii="Times New Roman" w:hAnsi="Times New Roman" w:cs="Times New Roman"/>
        </w:rPr>
        <w:t>Processing and drying play crucial roles in determining the nutritional and functional qualities of leafy vegetables. These post-harvest operations are often applied to extend shelf life, enhance storability, and reduce post-harvest losses, especially in tropical regions like Nigeria where perishable crops such as green leafy vegetables deteriorate rapidly under ambient conditions. However, these processes also alter the proximate composition of plant materials in complex ways, depending on the method, temperature, duration, and pre-treatment employed (</w:t>
      </w:r>
      <w:proofErr w:type="spellStart"/>
      <w:r w:rsidRPr="00FE55D5">
        <w:rPr>
          <w:rFonts w:ascii="Times New Roman" w:hAnsi="Times New Roman" w:cs="Times New Roman"/>
        </w:rPr>
        <w:t>Onyeike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2020; </w:t>
      </w:r>
      <w:proofErr w:type="spellStart"/>
      <w:r w:rsidRPr="00FE55D5">
        <w:rPr>
          <w:rFonts w:ascii="Times New Roman" w:hAnsi="Times New Roman" w:cs="Times New Roman"/>
        </w:rPr>
        <w:t>Egbebi</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2021).</w:t>
      </w:r>
    </w:p>
    <w:p w14:paraId="1D76E981" w14:textId="4AC3F211" w:rsidR="004B159D" w:rsidRPr="00FE55D5" w:rsidRDefault="004B159D"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A consistent observation across numerous studies is that </w:t>
      </w:r>
      <w:r w:rsidRPr="00FE55D5">
        <w:rPr>
          <w:rStyle w:val="Strong"/>
          <w:rFonts w:ascii="Times New Roman" w:eastAsiaTheme="majorEastAsia" w:hAnsi="Times New Roman" w:cs="Times New Roman"/>
          <w:b w:val="0"/>
        </w:rPr>
        <w:t>drying significantly reduces moisture content</w:t>
      </w:r>
      <w:r w:rsidRPr="00FE55D5">
        <w:rPr>
          <w:rFonts w:ascii="Times New Roman" w:hAnsi="Times New Roman" w:cs="Times New Roman"/>
        </w:rPr>
        <w:t>, which consequently increases the relative concentration of other proximate constituents such as ash, protein, fiber, and carbohydrate when expressed on a percentage dry-weight basis. This concentration effect results not from an actual increase in nutrient quantity but from the removal of water, which constitutes a large fraction of the fresh leaf mass (</w:t>
      </w:r>
      <w:proofErr w:type="spellStart"/>
      <w:r w:rsidRPr="00FE55D5">
        <w:rPr>
          <w:rFonts w:ascii="Times New Roman" w:hAnsi="Times New Roman" w:cs="Times New Roman"/>
        </w:rPr>
        <w:t>Emecheta</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2023). For instance, studies on </w:t>
      </w:r>
      <w:proofErr w:type="spellStart"/>
      <w:r w:rsidRPr="00FE55D5">
        <w:rPr>
          <w:rStyle w:val="Emphasis"/>
          <w:rFonts w:ascii="Times New Roman" w:eastAsiaTheme="majorEastAsia" w:hAnsi="Times New Roman" w:cs="Times New Roman"/>
        </w:rPr>
        <w:t>Moringa</w:t>
      </w:r>
      <w:proofErr w:type="spellEnd"/>
      <w:r w:rsidRPr="00FE55D5">
        <w:rPr>
          <w:rStyle w:val="Emphasis"/>
          <w:rFonts w:ascii="Times New Roman" w:eastAsiaTheme="majorEastAsia" w:hAnsi="Times New Roman" w:cs="Times New Roman"/>
        </w:rPr>
        <w:t xml:space="preserve"> </w:t>
      </w:r>
      <w:proofErr w:type="spellStart"/>
      <w:r w:rsidRPr="00FE55D5">
        <w:rPr>
          <w:rStyle w:val="Emphasis"/>
          <w:rFonts w:ascii="Times New Roman" w:eastAsiaTheme="majorEastAsia" w:hAnsi="Times New Roman" w:cs="Times New Roman"/>
        </w:rPr>
        <w:t>oleifera</w:t>
      </w:r>
      <w:proofErr w:type="spellEnd"/>
      <w:r w:rsidRPr="00FE55D5">
        <w:rPr>
          <w:rFonts w:ascii="Times New Roman" w:hAnsi="Times New Roman" w:cs="Times New Roman"/>
        </w:rPr>
        <w:t xml:space="preserve">, </w:t>
      </w:r>
      <w:proofErr w:type="spellStart"/>
      <w:r w:rsidRPr="00FE55D5">
        <w:rPr>
          <w:rStyle w:val="Emphasis"/>
          <w:rFonts w:ascii="Times New Roman" w:eastAsiaTheme="majorEastAsia" w:hAnsi="Times New Roman" w:cs="Times New Roman"/>
        </w:rPr>
        <w:t>Telfairia</w:t>
      </w:r>
      <w:proofErr w:type="spellEnd"/>
      <w:r w:rsidRPr="00FE55D5">
        <w:rPr>
          <w:rStyle w:val="Emphasis"/>
          <w:rFonts w:ascii="Times New Roman" w:eastAsiaTheme="majorEastAsia" w:hAnsi="Times New Roman" w:cs="Times New Roman"/>
        </w:rPr>
        <w:t xml:space="preserve"> </w:t>
      </w:r>
      <w:proofErr w:type="spellStart"/>
      <w:r w:rsidRPr="00FE55D5">
        <w:rPr>
          <w:rStyle w:val="Emphasis"/>
          <w:rFonts w:ascii="Times New Roman" w:eastAsiaTheme="majorEastAsia" w:hAnsi="Times New Roman" w:cs="Times New Roman"/>
        </w:rPr>
        <w:t>occidentalis</w:t>
      </w:r>
      <w:proofErr w:type="spellEnd"/>
      <w:r w:rsidRPr="00FE55D5">
        <w:rPr>
          <w:rFonts w:ascii="Times New Roman" w:hAnsi="Times New Roman" w:cs="Times New Roman"/>
        </w:rPr>
        <w:t xml:space="preserve"> (fluted pumpkin), </w:t>
      </w:r>
      <w:proofErr w:type="spellStart"/>
      <w:r w:rsidRPr="00FE55D5">
        <w:rPr>
          <w:rStyle w:val="Emphasis"/>
          <w:rFonts w:ascii="Times New Roman" w:eastAsiaTheme="majorEastAsia" w:hAnsi="Times New Roman" w:cs="Times New Roman"/>
        </w:rPr>
        <w:t>Amaranthus</w:t>
      </w:r>
      <w:proofErr w:type="spellEnd"/>
      <w:r w:rsidRPr="00FE55D5">
        <w:rPr>
          <w:rStyle w:val="Emphasis"/>
          <w:rFonts w:ascii="Times New Roman" w:eastAsiaTheme="majorEastAsia" w:hAnsi="Times New Roman" w:cs="Times New Roman"/>
        </w:rPr>
        <w:t xml:space="preserve"> </w:t>
      </w:r>
      <w:proofErr w:type="spellStart"/>
      <w:r w:rsidRPr="00FE55D5">
        <w:rPr>
          <w:rStyle w:val="Emphasis"/>
          <w:rFonts w:ascii="Times New Roman" w:eastAsiaTheme="majorEastAsia" w:hAnsi="Times New Roman" w:cs="Times New Roman"/>
        </w:rPr>
        <w:t>hybridus</w:t>
      </w:r>
      <w:proofErr w:type="spellEnd"/>
      <w:r w:rsidRPr="00FE55D5">
        <w:rPr>
          <w:rFonts w:ascii="Times New Roman" w:hAnsi="Times New Roman" w:cs="Times New Roman"/>
        </w:rPr>
        <w:t xml:space="preserve">, and </w:t>
      </w:r>
      <w:proofErr w:type="spellStart"/>
      <w:r w:rsidRPr="00FE55D5">
        <w:rPr>
          <w:rStyle w:val="Emphasis"/>
          <w:rFonts w:ascii="Times New Roman" w:eastAsiaTheme="majorEastAsia" w:hAnsi="Times New Roman" w:cs="Times New Roman"/>
        </w:rPr>
        <w:t>Cnidoscolus</w:t>
      </w:r>
      <w:proofErr w:type="spellEnd"/>
      <w:r w:rsidRPr="00FE55D5">
        <w:rPr>
          <w:rStyle w:val="Emphasis"/>
          <w:rFonts w:ascii="Times New Roman" w:eastAsiaTheme="majorEastAsia" w:hAnsi="Times New Roman" w:cs="Times New Roman"/>
        </w:rPr>
        <w:t xml:space="preserve"> </w:t>
      </w:r>
      <w:proofErr w:type="spellStart"/>
      <w:r w:rsidRPr="00FE55D5">
        <w:rPr>
          <w:rStyle w:val="Emphasis"/>
          <w:rFonts w:ascii="Times New Roman" w:eastAsiaTheme="majorEastAsia" w:hAnsi="Times New Roman" w:cs="Times New Roman"/>
        </w:rPr>
        <w:t>aconitifolius</w:t>
      </w:r>
      <w:proofErr w:type="spellEnd"/>
      <w:r w:rsidRPr="00FE55D5">
        <w:rPr>
          <w:rFonts w:ascii="Times New Roman" w:hAnsi="Times New Roman" w:cs="Times New Roman"/>
        </w:rPr>
        <w:t xml:space="preserve"> (Chaya) have all demonstrated that drying substantially decreases moisture levels, while apparent contents of macronutrients such as crude protein, lipid, and fiber increase (</w:t>
      </w:r>
      <w:proofErr w:type="spellStart"/>
      <w:r w:rsidRPr="00FE55D5">
        <w:rPr>
          <w:rFonts w:ascii="Times New Roman" w:hAnsi="Times New Roman" w:cs="Times New Roman"/>
        </w:rPr>
        <w:t>Olapade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2021; </w:t>
      </w:r>
      <w:proofErr w:type="spellStart"/>
      <w:r w:rsidRPr="00FE55D5">
        <w:rPr>
          <w:rFonts w:ascii="Times New Roman" w:hAnsi="Times New Roman" w:cs="Times New Roman"/>
        </w:rPr>
        <w:t>Oboh</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2022).</w:t>
      </w:r>
    </w:p>
    <w:p w14:paraId="75E8CE9B" w14:textId="22978EC9" w:rsidR="004B159D" w:rsidRPr="00FE55D5" w:rsidRDefault="004B159D"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However, the benefits of drying are often counterbalanced by </w:t>
      </w:r>
      <w:r w:rsidRPr="00FE55D5">
        <w:rPr>
          <w:rStyle w:val="Strong"/>
          <w:rFonts w:ascii="Times New Roman" w:eastAsiaTheme="majorEastAsia" w:hAnsi="Times New Roman" w:cs="Times New Roman"/>
          <w:b w:val="0"/>
        </w:rPr>
        <w:t>nutrient losses due to thermal degradation and oxidative reactions</w:t>
      </w:r>
      <w:r w:rsidRPr="00FE55D5">
        <w:rPr>
          <w:rFonts w:ascii="Times New Roman" w:hAnsi="Times New Roman" w:cs="Times New Roman"/>
        </w:rPr>
        <w:t xml:space="preserve">. High drying temperatures can destroy or reduce heat-labile nutrients, including vitamins A, C, and E, as well as certain essential amino acids such as lysine and methionine. Moreover, prolonged exposure to heat and air can lead to the oxidation of unsaturated fatty acids and the denaturation of proteins, thereby lowering the </w:t>
      </w:r>
      <w:r w:rsidRPr="00FE55D5">
        <w:rPr>
          <w:rFonts w:ascii="Times New Roman" w:hAnsi="Times New Roman" w:cs="Times New Roman"/>
        </w:rPr>
        <w:lastRenderedPageBreak/>
        <w:t>overall nutritive value of the dried product (</w:t>
      </w:r>
      <w:proofErr w:type="spellStart"/>
      <w:r w:rsidRPr="00FE55D5">
        <w:rPr>
          <w:rFonts w:ascii="Times New Roman" w:hAnsi="Times New Roman" w:cs="Times New Roman"/>
        </w:rPr>
        <w:t>Eze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2021). The extent of these losses depends on several interacting factors, including the </w:t>
      </w:r>
      <w:r w:rsidRPr="00FE55D5">
        <w:rPr>
          <w:rStyle w:val="Strong"/>
          <w:rFonts w:ascii="Times New Roman" w:eastAsiaTheme="majorEastAsia" w:hAnsi="Times New Roman" w:cs="Times New Roman"/>
          <w:b w:val="0"/>
        </w:rPr>
        <w:t>temperature gradient, air velocity, humidity, and the method used</w:t>
      </w:r>
      <w:r w:rsidR="00B52D62">
        <w:rPr>
          <w:rFonts w:ascii="Times New Roman" w:hAnsi="Times New Roman" w:cs="Times New Roman"/>
        </w:rPr>
        <w:t xml:space="preserve"> </w:t>
      </w:r>
      <w:r w:rsidRPr="00FE55D5">
        <w:rPr>
          <w:rFonts w:ascii="Times New Roman" w:hAnsi="Times New Roman" w:cs="Times New Roman"/>
        </w:rPr>
        <w:t>whether sun-drying, oven-drying, or solar drying (</w:t>
      </w:r>
      <w:proofErr w:type="spellStart"/>
      <w:r w:rsidRPr="00FE55D5">
        <w:rPr>
          <w:rFonts w:ascii="Times New Roman" w:hAnsi="Times New Roman" w:cs="Times New Roman"/>
        </w:rPr>
        <w:t>Onwuka</w:t>
      </w:r>
      <w:proofErr w:type="spellEnd"/>
      <w:r w:rsidRPr="00FE55D5">
        <w:rPr>
          <w:rFonts w:ascii="Times New Roman" w:hAnsi="Times New Roman" w:cs="Times New Roman"/>
        </w:rPr>
        <w:t>, 2018).</w:t>
      </w:r>
    </w:p>
    <w:p w14:paraId="7F4AFADA" w14:textId="534B3EEE" w:rsidR="004B159D" w:rsidRPr="00FE55D5" w:rsidRDefault="004B159D"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Among these techniques, </w:t>
      </w:r>
      <w:r w:rsidRPr="00FE55D5">
        <w:rPr>
          <w:rStyle w:val="Strong"/>
          <w:rFonts w:ascii="Times New Roman" w:eastAsiaTheme="majorEastAsia" w:hAnsi="Times New Roman" w:cs="Times New Roman"/>
          <w:b w:val="0"/>
        </w:rPr>
        <w:t>sun drying</w:t>
      </w:r>
      <w:r w:rsidRPr="00FE55D5">
        <w:rPr>
          <w:rFonts w:ascii="Times New Roman" w:hAnsi="Times New Roman" w:cs="Times New Roman"/>
        </w:rPr>
        <w:t xml:space="preserve"> remains the most common and cost-effective method in rural communities due to its simplicity and lack of energy requirements. However, it is often associated with greater nutrient losses, contamination risks, and non-uniform drying, especially in humid conditions. </w:t>
      </w:r>
      <w:r w:rsidRPr="00FE55D5">
        <w:rPr>
          <w:rStyle w:val="Strong"/>
          <w:rFonts w:ascii="Times New Roman" w:eastAsiaTheme="majorEastAsia" w:hAnsi="Times New Roman" w:cs="Times New Roman"/>
          <w:b w:val="0"/>
        </w:rPr>
        <w:t>Oven drying</w:t>
      </w:r>
      <w:r w:rsidRPr="00FE55D5">
        <w:rPr>
          <w:rFonts w:ascii="Times New Roman" w:hAnsi="Times New Roman" w:cs="Times New Roman"/>
        </w:rPr>
        <w:t xml:space="preserve">, on the other hand, offers better control over temperature and drying rate, resulting in more consistent moisture reduction and improved product quality. </w:t>
      </w:r>
      <w:r w:rsidRPr="00FE55D5">
        <w:rPr>
          <w:rStyle w:val="Strong"/>
          <w:rFonts w:ascii="Times New Roman" w:eastAsiaTheme="majorEastAsia" w:hAnsi="Times New Roman" w:cs="Times New Roman"/>
          <w:b w:val="0"/>
        </w:rPr>
        <w:t>Solar drying</w:t>
      </w:r>
      <w:r w:rsidRPr="00FE55D5">
        <w:rPr>
          <w:rFonts w:ascii="Times New Roman" w:hAnsi="Times New Roman" w:cs="Times New Roman"/>
        </w:rPr>
        <w:t xml:space="preserve"> serves as an intermediate, energy-efficient method that combines aspects of both, providing protection from dust and pests while preserving more nutrients compared to open-air sun dry</w:t>
      </w:r>
      <w:bookmarkStart w:id="29" w:name="_GoBack"/>
      <w:bookmarkEnd w:id="29"/>
      <w:r w:rsidRPr="00FE55D5">
        <w:rPr>
          <w:rFonts w:ascii="Times New Roman" w:hAnsi="Times New Roman" w:cs="Times New Roman"/>
        </w:rPr>
        <w:t>ing (</w:t>
      </w:r>
      <w:proofErr w:type="spellStart"/>
      <w:r w:rsidRPr="00FE55D5">
        <w:rPr>
          <w:rFonts w:ascii="Times New Roman" w:hAnsi="Times New Roman" w:cs="Times New Roman"/>
        </w:rPr>
        <w:t>Onyeike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2020; </w:t>
      </w:r>
      <w:proofErr w:type="spellStart"/>
      <w:r w:rsidRPr="00FE55D5">
        <w:rPr>
          <w:rFonts w:ascii="Times New Roman" w:hAnsi="Times New Roman" w:cs="Times New Roman"/>
        </w:rPr>
        <w:t>Uchechukwu</w:t>
      </w:r>
      <w:proofErr w:type="spellEnd"/>
      <w:r w:rsidRPr="00FE55D5">
        <w:rPr>
          <w:rFonts w:ascii="Times New Roman" w:hAnsi="Times New Roman" w:cs="Times New Roman"/>
        </w:rPr>
        <w:t xml:space="preserve">-Agua </w:t>
      </w:r>
      <w:r w:rsidR="005A2A85" w:rsidRPr="005A2A85">
        <w:rPr>
          <w:rFonts w:ascii="Times New Roman" w:hAnsi="Times New Roman" w:cs="Times New Roman"/>
          <w:i/>
        </w:rPr>
        <w:t>et al.</w:t>
      </w:r>
      <w:r w:rsidRPr="00FE55D5">
        <w:rPr>
          <w:rFonts w:ascii="Times New Roman" w:hAnsi="Times New Roman" w:cs="Times New Roman"/>
        </w:rPr>
        <w:t>, 2022).</w:t>
      </w:r>
    </w:p>
    <w:p w14:paraId="7A8688C9" w14:textId="60F45E5D" w:rsidR="004B159D" w:rsidRPr="00FE55D5" w:rsidRDefault="004B159D"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Pre-treatment steps such as </w:t>
      </w:r>
      <w:r w:rsidRPr="00FE55D5">
        <w:rPr>
          <w:rStyle w:val="Strong"/>
          <w:rFonts w:ascii="Times New Roman" w:eastAsiaTheme="majorEastAsia" w:hAnsi="Times New Roman" w:cs="Times New Roman"/>
          <w:b w:val="0"/>
        </w:rPr>
        <w:t>blanching, fermentation, or antioxidant dipping</w:t>
      </w:r>
      <w:r w:rsidRPr="00FE55D5">
        <w:rPr>
          <w:rFonts w:ascii="Times New Roman" w:hAnsi="Times New Roman" w:cs="Times New Roman"/>
        </w:rPr>
        <w:t xml:space="preserve"> can further influence the proximate composition of vegetables. Blanching prior to drying, for example, may help inactivate degradative enzymes like polyphenol oxidase and peroxidase, thereby preserving color and nutritional integrity. Yet, it can also lead to leaching losses of water-soluble nutrients such as vitamin C, B-complex vitamins, and some minerals (</w:t>
      </w:r>
      <w:proofErr w:type="spellStart"/>
      <w:r w:rsidRPr="00FE55D5">
        <w:rPr>
          <w:rFonts w:ascii="Times New Roman" w:hAnsi="Times New Roman" w:cs="Times New Roman"/>
        </w:rPr>
        <w:t>Egbebi</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2021). Antioxidant treatments using natural extracts or citric acid have been shown to reduce oxidative deterioration and improve retention of both macronutrients and phytochemicals during drying (</w:t>
      </w:r>
      <w:proofErr w:type="spellStart"/>
      <w:r w:rsidRPr="00FE55D5">
        <w:rPr>
          <w:rFonts w:ascii="Times New Roman" w:hAnsi="Times New Roman" w:cs="Times New Roman"/>
        </w:rPr>
        <w:t>Olapade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2021).</w:t>
      </w:r>
    </w:p>
    <w:p w14:paraId="163A7026" w14:textId="3068601B" w:rsidR="004B159D" w:rsidRPr="00FE55D5" w:rsidRDefault="004B159D"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Comparative studies among tropical leafy vegetables reveal that while the </w:t>
      </w:r>
      <w:r w:rsidRPr="00FE55D5">
        <w:rPr>
          <w:rStyle w:val="Strong"/>
          <w:rFonts w:ascii="Times New Roman" w:eastAsiaTheme="majorEastAsia" w:hAnsi="Times New Roman" w:cs="Times New Roman"/>
          <w:b w:val="0"/>
        </w:rPr>
        <w:t>trend of nutrient densification with drying is generally similar</w:t>
      </w:r>
      <w:r w:rsidRPr="00FE55D5">
        <w:rPr>
          <w:rFonts w:ascii="Times New Roman" w:hAnsi="Times New Roman" w:cs="Times New Roman"/>
        </w:rPr>
        <w:t xml:space="preserve">, the absolute proximate values vary widely among species due to differences in initial composition, leaf structure, and biochemical constituents. </w:t>
      </w:r>
      <w:r w:rsidRPr="00FE55D5">
        <w:rPr>
          <w:rFonts w:ascii="Times New Roman" w:hAnsi="Times New Roman" w:cs="Times New Roman"/>
        </w:rPr>
        <w:lastRenderedPageBreak/>
        <w:t xml:space="preserve">For instance, </w:t>
      </w:r>
      <w:proofErr w:type="spellStart"/>
      <w:r w:rsidRPr="00FE55D5">
        <w:rPr>
          <w:rStyle w:val="Emphasis"/>
          <w:rFonts w:ascii="Times New Roman" w:eastAsiaTheme="majorEastAsia" w:hAnsi="Times New Roman" w:cs="Times New Roman"/>
        </w:rPr>
        <w:t>Moringa</w:t>
      </w:r>
      <w:proofErr w:type="spellEnd"/>
      <w:r w:rsidRPr="00FE55D5">
        <w:rPr>
          <w:rStyle w:val="Emphasis"/>
          <w:rFonts w:ascii="Times New Roman" w:eastAsiaTheme="majorEastAsia" w:hAnsi="Times New Roman" w:cs="Times New Roman"/>
        </w:rPr>
        <w:t xml:space="preserve"> </w:t>
      </w:r>
      <w:proofErr w:type="spellStart"/>
      <w:r w:rsidRPr="00FE55D5">
        <w:rPr>
          <w:rStyle w:val="Emphasis"/>
          <w:rFonts w:ascii="Times New Roman" w:eastAsiaTheme="majorEastAsia" w:hAnsi="Times New Roman" w:cs="Times New Roman"/>
        </w:rPr>
        <w:t>oleifera</w:t>
      </w:r>
      <w:proofErr w:type="spellEnd"/>
      <w:r w:rsidRPr="00FE55D5">
        <w:rPr>
          <w:rFonts w:ascii="Times New Roman" w:hAnsi="Times New Roman" w:cs="Times New Roman"/>
        </w:rPr>
        <w:t xml:space="preserve"> tends to retain higher protein and ash contents after drying compared to </w:t>
      </w:r>
      <w:proofErr w:type="spellStart"/>
      <w:r w:rsidRPr="00FE55D5">
        <w:rPr>
          <w:rStyle w:val="Emphasis"/>
          <w:rFonts w:ascii="Times New Roman" w:eastAsiaTheme="majorEastAsia" w:hAnsi="Times New Roman" w:cs="Times New Roman"/>
        </w:rPr>
        <w:t>Amaranthus</w:t>
      </w:r>
      <w:proofErr w:type="spellEnd"/>
      <w:r w:rsidRPr="00FE55D5">
        <w:rPr>
          <w:rFonts w:ascii="Times New Roman" w:hAnsi="Times New Roman" w:cs="Times New Roman"/>
        </w:rPr>
        <w:t xml:space="preserve"> or </w:t>
      </w:r>
      <w:r w:rsidRPr="00FE55D5">
        <w:rPr>
          <w:rStyle w:val="Emphasis"/>
          <w:rFonts w:ascii="Times New Roman" w:eastAsiaTheme="majorEastAsia" w:hAnsi="Times New Roman" w:cs="Times New Roman"/>
        </w:rPr>
        <w:t>Chaya</w:t>
      </w:r>
      <w:r w:rsidRPr="00FE55D5">
        <w:rPr>
          <w:rFonts w:ascii="Times New Roman" w:hAnsi="Times New Roman" w:cs="Times New Roman"/>
        </w:rPr>
        <w:t xml:space="preserve">, whereas </w:t>
      </w:r>
      <w:proofErr w:type="spellStart"/>
      <w:r w:rsidRPr="00FE55D5">
        <w:rPr>
          <w:rStyle w:val="Emphasis"/>
          <w:rFonts w:ascii="Times New Roman" w:eastAsiaTheme="majorEastAsia" w:hAnsi="Times New Roman" w:cs="Times New Roman"/>
        </w:rPr>
        <w:t>Telfairia</w:t>
      </w:r>
      <w:proofErr w:type="spellEnd"/>
      <w:r w:rsidRPr="00FE55D5">
        <w:rPr>
          <w:rStyle w:val="Emphasis"/>
          <w:rFonts w:ascii="Times New Roman" w:eastAsiaTheme="majorEastAsia" w:hAnsi="Times New Roman" w:cs="Times New Roman"/>
        </w:rPr>
        <w:t xml:space="preserve"> </w:t>
      </w:r>
      <w:proofErr w:type="spellStart"/>
      <w:r w:rsidRPr="00FE55D5">
        <w:rPr>
          <w:rStyle w:val="Emphasis"/>
          <w:rFonts w:ascii="Times New Roman" w:eastAsiaTheme="majorEastAsia" w:hAnsi="Times New Roman" w:cs="Times New Roman"/>
        </w:rPr>
        <w:t>occidentalis</w:t>
      </w:r>
      <w:proofErr w:type="spellEnd"/>
      <w:r w:rsidRPr="00FE55D5">
        <w:rPr>
          <w:rFonts w:ascii="Times New Roman" w:hAnsi="Times New Roman" w:cs="Times New Roman"/>
        </w:rPr>
        <w:t xml:space="preserve"> shows higher lipid values but lower fiber content. These interspecific variations highlight the importance of species-specific processing optimization to preserve maximum nutritional value (</w:t>
      </w:r>
      <w:proofErr w:type="spellStart"/>
      <w:r w:rsidRPr="00FE55D5">
        <w:rPr>
          <w:rFonts w:ascii="Times New Roman" w:hAnsi="Times New Roman" w:cs="Times New Roman"/>
        </w:rPr>
        <w:t>Emecheta</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2023; </w:t>
      </w:r>
      <w:proofErr w:type="spellStart"/>
      <w:r w:rsidRPr="00FE55D5">
        <w:rPr>
          <w:rFonts w:ascii="Times New Roman" w:hAnsi="Times New Roman" w:cs="Times New Roman"/>
        </w:rPr>
        <w:t>Oboh</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2022).</w:t>
      </w:r>
    </w:p>
    <w:p w14:paraId="5AED0F49" w14:textId="35DCD0C1" w:rsidR="004B159D" w:rsidRPr="00FE55D5" w:rsidRDefault="004B159D"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In Nigeria, where traditional methods of drying leafy vegetables are prevalent, improving awareness and access to </w:t>
      </w:r>
      <w:r w:rsidRPr="00FE55D5">
        <w:rPr>
          <w:rStyle w:val="Strong"/>
          <w:rFonts w:ascii="Times New Roman" w:eastAsiaTheme="majorEastAsia" w:hAnsi="Times New Roman" w:cs="Times New Roman"/>
          <w:b w:val="0"/>
        </w:rPr>
        <w:t>controlled drying technologies</w:t>
      </w:r>
      <w:r w:rsidRPr="00FE55D5">
        <w:rPr>
          <w:rFonts w:ascii="Times New Roman" w:hAnsi="Times New Roman" w:cs="Times New Roman"/>
        </w:rPr>
        <w:t xml:space="preserve"> could enhance the nutritional quality and marketability of indigenous vegetables like Chaya. Such innovations are particularly vital in addressing seasonal scarcity, food insecurity, and micronutrient deficiencies in both rural and urban populations. The careful</w:t>
      </w:r>
      <w:r w:rsidR="009C04EE">
        <w:rPr>
          <w:rFonts w:ascii="Times New Roman" w:hAnsi="Times New Roman" w:cs="Times New Roman"/>
        </w:rPr>
        <w:t xml:space="preserve"> selection of drying parameters </w:t>
      </w:r>
      <w:r w:rsidRPr="00FE55D5">
        <w:rPr>
          <w:rFonts w:ascii="Times New Roman" w:hAnsi="Times New Roman" w:cs="Times New Roman"/>
        </w:rPr>
        <w:t>temperatu</w:t>
      </w:r>
      <w:r w:rsidR="009C04EE">
        <w:rPr>
          <w:rFonts w:ascii="Times New Roman" w:hAnsi="Times New Roman" w:cs="Times New Roman"/>
        </w:rPr>
        <w:t xml:space="preserve">re, duration, and pre-treatment </w:t>
      </w:r>
      <w:r w:rsidRPr="00FE55D5">
        <w:rPr>
          <w:rFonts w:ascii="Times New Roman" w:hAnsi="Times New Roman" w:cs="Times New Roman"/>
        </w:rPr>
        <w:t>remains a critical factor in balancing the preservation of nutrients with the need for extended shelf life.</w:t>
      </w:r>
    </w:p>
    <w:p w14:paraId="46869BB9" w14:textId="75C00144" w:rsidR="006A042C" w:rsidRPr="00B52D62" w:rsidRDefault="00B52D62" w:rsidP="009C04EE">
      <w:pPr>
        <w:spacing w:after="0" w:line="480" w:lineRule="auto"/>
        <w:jc w:val="both"/>
        <w:outlineLvl w:val="0"/>
        <w:rPr>
          <w:rFonts w:ascii="Times New Roman" w:hAnsi="Times New Roman" w:cs="Times New Roman"/>
          <w:b/>
          <w:bCs/>
        </w:rPr>
      </w:pPr>
      <w:bookmarkStart w:id="30" w:name="_Toc213171754"/>
      <w:r>
        <w:rPr>
          <w:rFonts w:ascii="Times New Roman" w:hAnsi="Times New Roman" w:cs="Times New Roman"/>
          <w:b/>
          <w:bCs/>
        </w:rPr>
        <w:t>2.6</w:t>
      </w:r>
      <w:r w:rsidR="006A042C" w:rsidRPr="00B52D62">
        <w:rPr>
          <w:rFonts w:ascii="Times New Roman" w:hAnsi="Times New Roman" w:cs="Times New Roman"/>
          <w:b/>
          <w:bCs/>
        </w:rPr>
        <w:t xml:space="preserve"> Factors Affecting Proximate Composition</w:t>
      </w:r>
      <w:bookmarkEnd w:id="30"/>
    </w:p>
    <w:p w14:paraId="3510EA5D" w14:textId="77777777" w:rsidR="006A042C" w:rsidRPr="00FE55D5" w:rsidRDefault="006A042C"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Proximate values are not fixed biological constants; they vary with genotype (species and cultivar), plant part (leaf, stem), </w:t>
      </w:r>
      <w:proofErr w:type="spellStart"/>
      <w:r w:rsidRPr="00FE55D5">
        <w:rPr>
          <w:rFonts w:ascii="Times New Roman" w:hAnsi="Times New Roman" w:cs="Times New Roman"/>
        </w:rPr>
        <w:t>phenological</w:t>
      </w:r>
      <w:proofErr w:type="spellEnd"/>
      <w:r w:rsidRPr="00FE55D5">
        <w:rPr>
          <w:rFonts w:ascii="Times New Roman" w:hAnsi="Times New Roman" w:cs="Times New Roman"/>
        </w:rPr>
        <w:t xml:space="preserve"> stage at harvest, agronomic practices, soil fertility, environmental conditions (climate, rainfall), and post-harvest handling (time to processing, storage conditions). Analytical factors such as sample preparation (dry vs wet basis), method details, and replication also contribute to variability across studies. Therefore, reporting proximate composition should include methodological details and whether values are expressed on fresh or dry weight basis (AOAC, 2016; Pearson, 2019).</w:t>
      </w:r>
    </w:p>
    <w:p w14:paraId="4D6CE0CB" w14:textId="77777777" w:rsidR="00781AA4" w:rsidRDefault="00781AA4" w:rsidP="009C04EE">
      <w:pPr>
        <w:spacing w:after="0" w:line="480" w:lineRule="auto"/>
        <w:jc w:val="both"/>
        <w:outlineLvl w:val="0"/>
        <w:rPr>
          <w:rFonts w:ascii="Times New Roman" w:hAnsi="Times New Roman" w:cs="Times New Roman"/>
          <w:b/>
        </w:rPr>
      </w:pPr>
      <w:bookmarkStart w:id="31" w:name="_Toc213171755"/>
    </w:p>
    <w:p w14:paraId="64F8B95D" w14:textId="77777777" w:rsidR="00781AA4" w:rsidRDefault="00781AA4" w:rsidP="009C04EE">
      <w:pPr>
        <w:spacing w:after="0" w:line="480" w:lineRule="auto"/>
        <w:jc w:val="both"/>
        <w:outlineLvl w:val="0"/>
        <w:rPr>
          <w:rFonts w:ascii="Times New Roman" w:hAnsi="Times New Roman" w:cs="Times New Roman"/>
          <w:b/>
        </w:rPr>
      </w:pPr>
    </w:p>
    <w:p w14:paraId="0CD30B8E" w14:textId="56AE4E42" w:rsidR="00402318" w:rsidRPr="00B52D62" w:rsidRDefault="00B52D62" w:rsidP="009C04EE">
      <w:pPr>
        <w:spacing w:after="0" w:line="480" w:lineRule="auto"/>
        <w:jc w:val="both"/>
        <w:outlineLvl w:val="0"/>
        <w:rPr>
          <w:rFonts w:ascii="Times New Roman" w:hAnsi="Times New Roman" w:cs="Times New Roman"/>
        </w:rPr>
      </w:pPr>
      <w:r>
        <w:rPr>
          <w:rFonts w:ascii="Times New Roman" w:hAnsi="Times New Roman" w:cs="Times New Roman"/>
          <w:b/>
        </w:rPr>
        <w:lastRenderedPageBreak/>
        <w:t>2.7</w:t>
      </w:r>
      <w:r w:rsidR="004B159D" w:rsidRPr="00B52D62">
        <w:rPr>
          <w:rFonts w:ascii="Times New Roman" w:hAnsi="Times New Roman" w:cs="Times New Roman"/>
        </w:rPr>
        <w:t xml:space="preserve"> </w:t>
      </w:r>
      <w:proofErr w:type="spellStart"/>
      <w:r w:rsidR="00402318" w:rsidRPr="00B52D62">
        <w:rPr>
          <w:rStyle w:val="Strong"/>
          <w:rFonts w:ascii="Times New Roman" w:hAnsi="Times New Roman" w:cs="Times New Roman"/>
          <w:bCs w:val="0"/>
        </w:rPr>
        <w:t>Antinutrient</w:t>
      </w:r>
      <w:proofErr w:type="spellEnd"/>
      <w:r w:rsidR="00402318" w:rsidRPr="00B52D62">
        <w:rPr>
          <w:rStyle w:val="Strong"/>
          <w:rFonts w:ascii="Times New Roman" w:hAnsi="Times New Roman" w:cs="Times New Roman"/>
          <w:bCs w:val="0"/>
        </w:rPr>
        <w:t xml:space="preserve"> Content of Chaya</w:t>
      </w:r>
      <w:bookmarkEnd w:id="31"/>
    </w:p>
    <w:p w14:paraId="176F011C" w14:textId="066FF6C7" w:rsidR="00402318" w:rsidRPr="00FE55D5" w:rsidRDefault="00402318"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While </w:t>
      </w:r>
      <w:proofErr w:type="spellStart"/>
      <w:r w:rsidRPr="00FE55D5">
        <w:rPr>
          <w:rStyle w:val="Emphasis"/>
          <w:rFonts w:ascii="Times New Roman" w:eastAsiaTheme="majorEastAsia" w:hAnsi="Times New Roman" w:cs="Times New Roman"/>
        </w:rPr>
        <w:t>Cnidoscolus</w:t>
      </w:r>
      <w:proofErr w:type="spellEnd"/>
      <w:r w:rsidRPr="00FE55D5">
        <w:rPr>
          <w:rStyle w:val="Emphasis"/>
          <w:rFonts w:ascii="Times New Roman" w:eastAsiaTheme="majorEastAsia" w:hAnsi="Times New Roman" w:cs="Times New Roman"/>
        </w:rPr>
        <w:t xml:space="preserve"> </w:t>
      </w:r>
      <w:proofErr w:type="spellStart"/>
      <w:r w:rsidRPr="00FE55D5">
        <w:rPr>
          <w:rStyle w:val="Emphasis"/>
          <w:rFonts w:ascii="Times New Roman" w:eastAsiaTheme="majorEastAsia" w:hAnsi="Times New Roman" w:cs="Times New Roman"/>
        </w:rPr>
        <w:t>aconitifolius</w:t>
      </w:r>
      <w:proofErr w:type="spellEnd"/>
      <w:r w:rsidRPr="00FE55D5">
        <w:rPr>
          <w:rFonts w:ascii="Times New Roman" w:hAnsi="Times New Roman" w:cs="Times New Roman"/>
        </w:rPr>
        <w:t xml:space="preserve"> (Chaya) is highly valued for its impressive nutrient profile, it also contains certain </w:t>
      </w:r>
      <w:proofErr w:type="spellStart"/>
      <w:r w:rsidRPr="00FE55D5">
        <w:rPr>
          <w:rStyle w:val="Strong"/>
          <w:rFonts w:ascii="Times New Roman" w:eastAsiaTheme="majorEastAsia" w:hAnsi="Times New Roman" w:cs="Times New Roman"/>
          <w:b w:val="0"/>
        </w:rPr>
        <w:t>antinutritional</w:t>
      </w:r>
      <w:proofErr w:type="spellEnd"/>
      <w:r w:rsidRPr="00FE55D5">
        <w:rPr>
          <w:rStyle w:val="Strong"/>
          <w:rFonts w:ascii="Times New Roman" w:eastAsiaTheme="majorEastAsia" w:hAnsi="Times New Roman" w:cs="Times New Roman"/>
          <w:b w:val="0"/>
        </w:rPr>
        <w:t xml:space="preserve"> factors</w:t>
      </w:r>
      <w:r w:rsidRPr="00FE55D5">
        <w:rPr>
          <w:rFonts w:ascii="Times New Roman" w:hAnsi="Times New Roman" w:cs="Times New Roman"/>
        </w:rPr>
        <w:t xml:space="preserve"> that may influence the bioavailability of its nutrients. These compounds, which include oxalates, </w:t>
      </w:r>
      <w:proofErr w:type="spellStart"/>
      <w:r w:rsidRPr="00FE55D5">
        <w:rPr>
          <w:rFonts w:ascii="Times New Roman" w:hAnsi="Times New Roman" w:cs="Times New Roman"/>
        </w:rPr>
        <w:t>phytates</w:t>
      </w:r>
      <w:proofErr w:type="spellEnd"/>
      <w:r w:rsidRPr="00FE55D5">
        <w:rPr>
          <w:rFonts w:ascii="Times New Roman" w:hAnsi="Times New Roman" w:cs="Times New Roman"/>
        </w:rPr>
        <w:t>, tannins, nitrates, and cyanogenic glycosides, occur naturally in many leafy vegetables and serve various physiological roles in plants such as defense against herbivory. However, when consumed in large amounts or without proper preparation, they can interfere with mineral absorption and protein digestibility (</w:t>
      </w:r>
      <w:proofErr w:type="spellStart"/>
      <w:r w:rsidRPr="00FE55D5">
        <w:rPr>
          <w:rFonts w:ascii="Times New Roman" w:hAnsi="Times New Roman" w:cs="Times New Roman"/>
        </w:rPr>
        <w:t>Onyeike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2020; </w:t>
      </w:r>
      <w:proofErr w:type="spellStart"/>
      <w:r w:rsidRPr="00FE55D5">
        <w:rPr>
          <w:rFonts w:ascii="Times New Roman" w:hAnsi="Times New Roman" w:cs="Times New Roman"/>
        </w:rPr>
        <w:t>Emecheta</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2023).</w:t>
      </w:r>
    </w:p>
    <w:p w14:paraId="188A3D55" w14:textId="0900AF53" w:rsidR="00402318" w:rsidRPr="00FE55D5" w:rsidRDefault="00402318" w:rsidP="00FE55D5">
      <w:pPr>
        <w:spacing w:after="0" w:line="480" w:lineRule="auto"/>
        <w:jc w:val="both"/>
        <w:rPr>
          <w:rFonts w:ascii="Times New Roman" w:hAnsi="Times New Roman" w:cs="Times New Roman"/>
        </w:rPr>
      </w:pPr>
      <w:proofErr w:type="spellStart"/>
      <w:r w:rsidRPr="00FE55D5">
        <w:rPr>
          <w:rStyle w:val="Strong"/>
          <w:rFonts w:ascii="Times New Roman" w:eastAsiaTheme="majorEastAsia" w:hAnsi="Times New Roman" w:cs="Times New Roman"/>
          <w:b w:val="0"/>
        </w:rPr>
        <w:t>Phytates</w:t>
      </w:r>
      <w:proofErr w:type="spellEnd"/>
      <w:r w:rsidRPr="00FE55D5">
        <w:rPr>
          <w:rFonts w:ascii="Times New Roman" w:hAnsi="Times New Roman" w:cs="Times New Roman"/>
        </w:rPr>
        <w:t xml:space="preserve">, for example, can chelate divalent cations such as calcium, iron, zinc, and magnesium, thereby reducing their intestinal absorption. </w:t>
      </w:r>
      <w:r w:rsidRPr="00FE55D5">
        <w:rPr>
          <w:rStyle w:val="Strong"/>
          <w:rFonts w:ascii="Times New Roman" w:eastAsiaTheme="majorEastAsia" w:hAnsi="Times New Roman" w:cs="Times New Roman"/>
          <w:b w:val="0"/>
        </w:rPr>
        <w:t>Oxalates</w:t>
      </w:r>
      <w:r w:rsidRPr="00FE55D5">
        <w:rPr>
          <w:rFonts w:ascii="Times New Roman" w:hAnsi="Times New Roman" w:cs="Times New Roman"/>
        </w:rPr>
        <w:t xml:space="preserve"> may form insoluble complexes with calcium and magnesium, potentially lowering their bioavailability and contributing to kidney stone formation when present in excess. Similarly, </w:t>
      </w:r>
      <w:r w:rsidRPr="00FE55D5">
        <w:rPr>
          <w:rStyle w:val="Strong"/>
          <w:rFonts w:ascii="Times New Roman" w:eastAsiaTheme="majorEastAsia" w:hAnsi="Times New Roman" w:cs="Times New Roman"/>
          <w:b w:val="0"/>
        </w:rPr>
        <w:t>tannins</w:t>
      </w:r>
      <w:r w:rsidRPr="00FE55D5">
        <w:rPr>
          <w:rFonts w:ascii="Times New Roman" w:hAnsi="Times New Roman" w:cs="Times New Roman"/>
        </w:rPr>
        <w:t xml:space="preserve"> have the ability to bind proteins and digestive enzymes, which may reduce protein digestibility and nutrient utilization (</w:t>
      </w:r>
      <w:proofErr w:type="spellStart"/>
      <w:r w:rsidRPr="00FE55D5">
        <w:rPr>
          <w:rFonts w:ascii="Times New Roman" w:hAnsi="Times New Roman" w:cs="Times New Roman"/>
        </w:rPr>
        <w:t>Olapade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2021). Despite these potential drawbacks, moderate levels of these compounds are not necessarily harmful and, in some cases, may even possess beneficial antioxidant or antimicrobial properties.</w:t>
      </w:r>
    </w:p>
    <w:p w14:paraId="0A5F952A" w14:textId="68FC4100" w:rsidR="00402318" w:rsidRPr="00FE55D5" w:rsidRDefault="00402318"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Studies have shown that Chaya contains relatively low to moderate levels of these </w:t>
      </w:r>
      <w:proofErr w:type="spellStart"/>
      <w:r w:rsidRPr="00FE55D5">
        <w:rPr>
          <w:rFonts w:ascii="Times New Roman" w:hAnsi="Times New Roman" w:cs="Times New Roman"/>
        </w:rPr>
        <w:t>antinutrients</w:t>
      </w:r>
      <w:proofErr w:type="spellEnd"/>
      <w:r w:rsidRPr="00FE55D5">
        <w:rPr>
          <w:rFonts w:ascii="Times New Roman" w:hAnsi="Times New Roman" w:cs="Times New Roman"/>
        </w:rPr>
        <w:t xml:space="preserve"> compared to other common leafy vegetables. For instance, oxalate levels in Chaya have been reported around 0.0072%, </w:t>
      </w:r>
      <w:proofErr w:type="spellStart"/>
      <w:r w:rsidRPr="00FE55D5">
        <w:rPr>
          <w:rFonts w:ascii="Times New Roman" w:hAnsi="Times New Roman" w:cs="Times New Roman"/>
        </w:rPr>
        <w:t>phytate</w:t>
      </w:r>
      <w:proofErr w:type="spellEnd"/>
      <w:r w:rsidRPr="00FE55D5">
        <w:rPr>
          <w:rFonts w:ascii="Times New Roman" w:hAnsi="Times New Roman" w:cs="Times New Roman"/>
        </w:rPr>
        <w:t xml:space="preserve"> around 8.5 mg/</w:t>
      </w:r>
      <w:proofErr w:type="spellStart"/>
      <w:r w:rsidRPr="00FE55D5">
        <w:rPr>
          <w:rFonts w:ascii="Times New Roman" w:hAnsi="Times New Roman" w:cs="Times New Roman"/>
        </w:rPr>
        <w:t>dL</w:t>
      </w:r>
      <w:proofErr w:type="spellEnd"/>
      <w:r w:rsidRPr="00FE55D5">
        <w:rPr>
          <w:rFonts w:ascii="Times New Roman" w:hAnsi="Times New Roman" w:cs="Times New Roman"/>
        </w:rPr>
        <w:t>, tannins near 115 mg/</w:t>
      </w:r>
      <w:proofErr w:type="spellStart"/>
      <w:r w:rsidRPr="00FE55D5">
        <w:rPr>
          <w:rFonts w:ascii="Times New Roman" w:hAnsi="Times New Roman" w:cs="Times New Roman"/>
        </w:rPr>
        <w:t>dL</w:t>
      </w:r>
      <w:proofErr w:type="spellEnd"/>
      <w:r w:rsidRPr="00FE55D5">
        <w:rPr>
          <w:rFonts w:ascii="Times New Roman" w:hAnsi="Times New Roman" w:cs="Times New Roman"/>
        </w:rPr>
        <w:t>, cyanide approximately 4.1 mg/</w:t>
      </w:r>
      <w:proofErr w:type="spellStart"/>
      <w:r w:rsidRPr="00FE55D5">
        <w:rPr>
          <w:rFonts w:ascii="Times New Roman" w:hAnsi="Times New Roman" w:cs="Times New Roman"/>
        </w:rPr>
        <w:t>dL</w:t>
      </w:r>
      <w:proofErr w:type="spellEnd"/>
      <w:r w:rsidRPr="00FE55D5">
        <w:rPr>
          <w:rFonts w:ascii="Times New Roman" w:hAnsi="Times New Roman" w:cs="Times New Roman"/>
        </w:rPr>
        <w:t>, and nitrates about 9.6 mg/</w:t>
      </w:r>
      <w:proofErr w:type="spellStart"/>
      <w:r w:rsidRPr="00FE55D5">
        <w:rPr>
          <w:rFonts w:ascii="Times New Roman" w:hAnsi="Times New Roman" w:cs="Times New Roman"/>
        </w:rPr>
        <w:t>dL</w:t>
      </w:r>
      <w:proofErr w:type="spellEnd"/>
      <w:r w:rsidRPr="00FE55D5">
        <w:rPr>
          <w:rFonts w:ascii="Times New Roman" w:hAnsi="Times New Roman" w:cs="Times New Roman"/>
        </w:rPr>
        <w:t xml:space="preserve"> (</w:t>
      </w:r>
      <w:proofErr w:type="spellStart"/>
      <w:r w:rsidRPr="00FE55D5">
        <w:rPr>
          <w:rFonts w:ascii="Times New Roman" w:hAnsi="Times New Roman" w:cs="Times New Roman"/>
        </w:rPr>
        <w:t>Egbebi</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2021). These concentrations fall within the safe range for human consumption, particularly when the leaves are properly processed or cooked. Thermal treatments such as boiling or blanching are highly </w:t>
      </w:r>
      <w:r w:rsidRPr="00FE55D5">
        <w:rPr>
          <w:rFonts w:ascii="Times New Roman" w:hAnsi="Times New Roman" w:cs="Times New Roman"/>
        </w:rPr>
        <w:lastRenderedPageBreak/>
        <w:t xml:space="preserve">effective in reducing these </w:t>
      </w:r>
      <w:proofErr w:type="spellStart"/>
      <w:r w:rsidRPr="00FE55D5">
        <w:rPr>
          <w:rFonts w:ascii="Times New Roman" w:hAnsi="Times New Roman" w:cs="Times New Roman"/>
        </w:rPr>
        <w:t>antinutrients</w:t>
      </w:r>
      <w:proofErr w:type="spellEnd"/>
      <w:r w:rsidRPr="00FE55D5">
        <w:rPr>
          <w:rFonts w:ascii="Times New Roman" w:hAnsi="Times New Roman" w:cs="Times New Roman"/>
        </w:rPr>
        <w:t xml:space="preserve">, as heat and leaching can denature or remove a significant portion of them (Okonkwo </w:t>
      </w:r>
      <w:r w:rsidR="005A2A85" w:rsidRPr="005A2A85">
        <w:rPr>
          <w:rFonts w:ascii="Times New Roman" w:hAnsi="Times New Roman" w:cs="Times New Roman"/>
          <w:i/>
        </w:rPr>
        <w:t>et al.</w:t>
      </w:r>
      <w:r w:rsidRPr="00FE55D5">
        <w:rPr>
          <w:rFonts w:ascii="Times New Roman" w:hAnsi="Times New Roman" w:cs="Times New Roman"/>
        </w:rPr>
        <w:t xml:space="preserve">, 2019; </w:t>
      </w:r>
      <w:proofErr w:type="spellStart"/>
      <w:r w:rsidRPr="00FE55D5">
        <w:rPr>
          <w:rFonts w:ascii="Times New Roman" w:hAnsi="Times New Roman" w:cs="Times New Roman"/>
        </w:rPr>
        <w:t>Abubakar</w:t>
      </w:r>
      <w:proofErr w:type="spellEnd"/>
      <w:r w:rsidRPr="00FE55D5">
        <w:rPr>
          <w:rFonts w:ascii="Times New Roman" w:hAnsi="Times New Roman" w:cs="Times New Roman"/>
        </w:rPr>
        <w:t xml:space="preserve"> and Zainab, 2022).</w:t>
      </w:r>
    </w:p>
    <w:p w14:paraId="0FEA10FA" w14:textId="367168DC" w:rsidR="00402318" w:rsidRPr="00FE55D5" w:rsidRDefault="00402318"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Importantly, the </w:t>
      </w:r>
      <w:r w:rsidRPr="00FE55D5">
        <w:rPr>
          <w:rStyle w:val="Strong"/>
          <w:rFonts w:ascii="Times New Roman" w:eastAsiaTheme="majorEastAsia" w:hAnsi="Times New Roman" w:cs="Times New Roman"/>
          <w:b w:val="0"/>
        </w:rPr>
        <w:t xml:space="preserve">presence of </w:t>
      </w:r>
      <w:proofErr w:type="spellStart"/>
      <w:r w:rsidRPr="00FE55D5">
        <w:rPr>
          <w:rStyle w:val="Strong"/>
          <w:rFonts w:ascii="Times New Roman" w:eastAsiaTheme="majorEastAsia" w:hAnsi="Times New Roman" w:cs="Times New Roman"/>
          <w:b w:val="0"/>
        </w:rPr>
        <w:t>antinutrients</w:t>
      </w:r>
      <w:proofErr w:type="spellEnd"/>
      <w:r w:rsidRPr="00FE55D5">
        <w:rPr>
          <w:rStyle w:val="Strong"/>
          <w:rFonts w:ascii="Times New Roman" w:eastAsiaTheme="majorEastAsia" w:hAnsi="Times New Roman" w:cs="Times New Roman"/>
          <w:b w:val="0"/>
        </w:rPr>
        <w:t xml:space="preserve"> in Chaya does not negate its nutritional value</w:t>
      </w:r>
      <w:r w:rsidRPr="00FE55D5">
        <w:rPr>
          <w:rFonts w:ascii="Times New Roman" w:hAnsi="Times New Roman" w:cs="Times New Roman"/>
        </w:rPr>
        <w:t>. Rather, it highlights the need for appropriate preparation techniques to ensure safety and maximize nutrient utilization. Traditional cooking methods employed by local communities—such as boiling followed by discarding the cooking water—are scientifically justified and significantly improve the food quality of Chaya leaves (</w:t>
      </w:r>
      <w:proofErr w:type="spellStart"/>
      <w:r w:rsidRPr="00FE55D5">
        <w:rPr>
          <w:rFonts w:ascii="Times New Roman" w:hAnsi="Times New Roman" w:cs="Times New Roman"/>
        </w:rPr>
        <w:t>Adeboye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2018; </w:t>
      </w:r>
      <w:proofErr w:type="spellStart"/>
      <w:r w:rsidRPr="00FE55D5">
        <w:rPr>
          <w:rFonts w:ascii="Times New Roman" w:hAnsi="Times New Roman" w:cs="Times New Roman"/>
        </w:rPr>
        <w:t>Ayoade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2020). Moreover, some of these compounds, particularly tannins and </w:t>
      </w:r>
      <w:proofErr w:type="spellStart"/>
      <w:r w:rsidRPr="00FE55D5">
        <w:rPr>
          <w:rFonts w:ascii="Times New Roman" w:hAnsi="Times New Roman" w:cs="Times New Roman"/>
        </w:rPr>
        <w:t>phytates</w:t>
      </w:r>
      <w:proofErr w:type="spellEnd"/>
      <w:r w:rsidRPr="00FE55D5">
        <w:rPr>
          <w:rFonts w:ascii="Times New Roman" w:hAnsi="Times New Roman" w:cs="Times New Roman"/>
        </w:rPr>
        <w:t>, have demonstrated antioxidant and anticancer activities at low concentrations, contributing positively to health when consumed in moderation (</w:t>
      </w:r>
      <w:proofErr w:type="spellStart"/>
      <w:r w:rsidRPr="00FE55D5">
        <w:rPr>
          <w:rFonts w:ascii="Times New Roman" w:hAnsi="Times New Roman" w:cs="Times New Roman"/>
        </w:rPr>
        <w:t>Emecheta</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2023).</w:t>
      </w:r>
    </w:p>
    <w:p w14:paraId="2199FA73" w14:textId="77777777" w:rsidR="00402318" w:rsidRPr="00FE55D5" w:rsidRDefault="00402318"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Overall, Chaya leaves provide an excellent nutritional source when processed correctly, offering high levels of essential minerals such as calcium, iron, and magnesium while maintaining safe levels of naturally occurring </w:t>
      </w:r>
      <w:proofErr w:type="spellStart"/>
      <w:r w:rsidRPr="00FE55D5">
        <w:rPr>
          <w:rFonts w:ascii="Times New Roman" w:hAnsi="Times New Roman" w:cs="Times New Roman"/>
        </w:rPr>
        <w:t>antinutritional</w:t>
      </w:r>
      <w:proofErr w:type="spellEnd"/>
      <w:r w:rsidRPr="00FE55D5">
        <w:rPr>
          <w:rFonts w:ascii="Times New Roman" w:hAnsi="Times New Roman" w:cs="Times New Roman"/>
        </w:rPr>
        <w:t xml:space="preserve"> compounds. Continued awareness and scientific evaluation of these components are essential to promote the safe and beneficial use of Chaya as part of a balanced diet in Nigeria and beyond.</w:t>
      </w:r>
    </w:p>
    <w:p w14:paraId="117492BF" w14:textId="77777777" w:rsidR="00402318" w:rsidRPr="00FE55D5" w:rsidRDefault="00402318" w:rsidP="00FE55D5">
      <w:pPr>
        <w:spacing w:after="0" w:line="480" w:lineRule="auto"/>
        <w:jc w:val="both"/>
        <w:rPr>
          <w:rFonts w:ascii="Times New Roman" w:hAnsi="Times New Roman" w:cs="Times New Roman"/>
        </w:rPr>
      </w:pPr>
    </w:p>
    <w:p w14:paraId="0DF672AB" w14:textId="77777777" w:rsidR="00402318" w:rsidRPr="00FE55D5" w:rsidRDefault="00402318" w:rsidP="00FE55D5">
      <w:pPr>
        <w:spacing w:after="0" w:line="480" w:lineRule="auto"/>
        <w:jc w:val="both"/>
        <w:rPr>
          <w:rFonts w:ascii="Times New Roman" w:hAnsi="Times New Roman" w:cs="Times New Roman"/>
        </w:rPr>
      </w:pPr>
    </w:p>
    <w:p w14:paraId="41B9A306" w14:textId="176BE83E" w:rsidR="00F3383B" w:rsidRPr="00FE55D5" w:rsidRDefault="00F3383B" w:rsidP="00FE55D5">
      <w:pPr>
        <w:spacing w:after="0" w:line="480" w:lineRule="auto"/>
        <w:jc w:val="both"/>
        <w:rPr>
          <w:rFonts w:ascii="Times New Roman" w:hAnsi="Times New Roman" w:cs="Times New Roman"/>
        </w:rPr>
      </w:pPr>
    </w:p>
    <w:p w14:paraId="21B94075" w14:textId="669C479B" w:rsidR="00402318" w:rsidRPr="00FE55D5" w:rsidRDefault="00402318" w:rsidP="00FE55D5">
      <w:pPr>
        <w:spacing w:after="0" w:line="480" w:lineRule="auto"/>
        <w:jc w:val="both"/>
        <w:rPr>
          <w:rFonts w:ascii="Times New Roman" w:hAnsi="Times New Roman" w:cs="Times New Roman"/>
        </w:rPr>
      </w:pPr>
    </w:p>
    <w:p w14:paraId="1473E25F" w14:textId="663E32AC" w:rsidR="00402318" w:rsidRPr="00FE55D5" w:rsidRDefault="00402318" w:rsidP="00FE55D5">
      <w:pPr>
        <w:spacing w:after="0" w:line="480" w:lineRule="auto"/>
        <w:jc w:val="both"/>
        <w:rPr>
          <w:rFonts w:ascii="Times New Roman" w:hAnsi="Times New Roman" w:cs="Times New Roman"/>
        </w:rPr>
      </w:pPr>
    </w:p>
    <w:p w14:paraId="7B2AD6AF" w14:textId="067E4054" w:rsidR="00402318" w:rsidRPr="00FE55D5" w:rsidRDefault="00402318" w:rsidP="00FE55D5">
      <w:pPr>
        <w:spacing w:after="0" w:line="480" w:lineRule="auto"/>
        <w:jc w:val="both"/>
        <w:rPr>
          <w:rFonts w:ascii="Times New Roman" w:hAnsi="Times New Roman" w:cs="Times New Roman"/>
        </w:rPr>
      </w:pPr>
    </w:p>
    <w:p w14:paraId="34769AB4" w14:textId="3A92EF94" w:rsidR="00402318" w:rsidRPr="00FE55D5" w:rsidRDefault="00402318" w:rsidP="00FE55D5">
      <w:pPr>
        <w:spacing w:after="0" w:line="480" w:lineRule="auto"/>
        <w:jc w:val="both"/>
        <w:rPr>
          <w:rFonts w:ascii="Times New Roman" w:hAnsi="Times New Roman" w:cs="Times New Roman"/>
        </w:rPr>
      </w:pPr>
    </w:p>
    <w:p w14:paraId="14164BD0" w14:textId="1C05B1A6" w:rsidR="00F3383B" w:rsidRPr="002A2F72" w:rsidRDefault="00F3383B" w:rsidP="009C04EE">
      <w:pPr>
        <w:spacing w:after="0" w:line="480" w:lineRule="auto"/>
        <w:jc w:val="center"/>
        <w:outlineLvl w:val="0"/>
        <w:rPr>
          <w:rFonts w:ascii="Times New Roman" w:hAnsi="Times New Roman" w:cs="Times New Roman"/>
          <w:b/>
          <w:bCs/>
        </w:rPr>
      </w:pPr>
      <w:bookmarkStart w:id="32" w:name="_Toc213171756"/>
      <w:r w:rsidRPr="002A2F72">
        <w:rPr>
          <w:rFonts w:ascii="Times New Roman" w:hAnsi="Times New Roman" w:cs="Times New Roman"/>
          <w:b/>
          <w:bCs/>
        </w:rPr>
        <w:lastRenderedPageBreak/>
        <w:t>CHA</w:t>
      </w:r>
      <w:r w:rsidR="009C04EE">
        <w:rPr>
          <w:rFonts w:ascii="Times New Roman" w:hAnsi="Times New Roman" w:cs="Times New Roman"/>
          <w:b/>
          <w:bCs/>
        </w:rPr>
        <w:t>P</w:t>
      </w:r>
      <w:r w:rsidRPr="002A2F72">
        <w:rPr>
          <w:rFonts w:ascii="Times New Roman" w:hAnsi="Times New Roman" w:cs="Times New Roman"/>
          <w:b/>
          <w:bCs/>
        </w:rPr>
        <w:t>TER THREE</w:t>
      </w:r>
      <w:bookmarkEnd w:id="32"/>
    </w:p>
    <w:p w14:paraId="435E49FB" w14:textId="265A18D2" w:rsidR="00674109" w:rsidRPr="002A2F72" w:rsidRDefault="00674109" w:rsidP="009C04EE">
      <w:pPr>
        <w:spacing w:after="0" w:line="480" w:lineRule="auto"/>
        <w:jc w:val="both"/>
        <w:outlineLvl w:val="0"/>
        <w:rPr>
          <w:rFonts w:ascii="Times New Roman" w:hAnsi="Times New Roman" w:cs="Times New Roman"/>
          <w:b/>
          <w:bCs/>
        </w:rPr>
      </w:pPr>
      <w:bookmarkStart w:id="33" w:name="_Toc213171757"/>
      <w:r w:rsidRPr="002A2F72">
        <w:rPr>
          <w:rFonts w:ascii="Times New Roman" w:hAnsi="Times New Roman" w:cs="Times New Roman"/>
          <w:b/>
          <w:bCs/>
        </w:rPr>
        <w:t>3.0                                             MATERIALS</w:t>
      </w:r>
      <w:r w:rsidR="000C5C0A" w:rsidRPr="002A2F72">
        <w:rPr>
          <w:rFonts w:ascii="Times New Roman" w:hAnsi="Times New Roman" w:cs="Times New Roman"/>
          <w:b/>
          <w:bCs/>
        </w:rPr>
        <w:t xml:space="preserve"> </w:t>
      </w:r>
      <w:r w:rsidRPr="002A2F72">
        <w:rPr>
          <w:rFonts w:ascii="Times New Roman" w:hAnsi="Times New Roman" w:cs="Times New Roman"/>
          <w:b/>
          <w:bCs/>
        </w:rPr>
        <w:t>AND</w:t>
      </w:r>
      <w:r w:rsidR="000C5C0A" w:rsidRPr="002A2F72">
        <w:rPr>
          <w:rFonts w:ascii="Times New Roman" w:hAnsi="Times New Roman" w:cs="Times New Roman"/>
          <w:b/>
          <w:bCs/>
        </w:rPr>
        <w:t xml:space="preserve"> </w:t>
      </w:r>
      <w:r w:rsidRPr="002A2F72">
        <w:rPr>
          <w:rFonts w:ascii="Times New Roman" w:hAnsi="Times New Roman" w:cs="Times New Roman"/>
          <w:b/>
          <w:bCs/>
        </w:rPr>
        <w:t>METHODS</w:t>
      </w:r>
      <w:bookmarkEnd w:id="33"/>
    </w:p>
    <w:p w14:paraId="013F3C17" w14:textId="75A0DC91" w:rsidR="000B5F7F" w:rsidRPr="002A2F72" w:rsidRDefault="000B5F7F" w:rsidP="009C04EE">
      <w:pPr>
        <w:spacing w:after="0" w:line="480" w:lineRule="auto"/>
        <w:jc w:val="both"/>
        <w:outlineLvl w:val="0"/>
        <w:rPr>
          <w:rFonts w:ascii="Times New Roman" w:hAnsi="Times New Roman" w:cs="Times New Roman"/>
          <w:b/>
          <w:bCs/>
        </w:rPr>
      </w:pPr>
      <w:bookmarkStart w:id="34" w:name="_Toc213171758"/>
      <w:r w:rsidRPr="002A2F72">
        <w:rPr>
          <w:rFonts w:ascii="Times New Roman" w:hAnsi="Times New Roman" w:cs="Times New Roman"/>
          <w:b/>
          <w:bCs/>
        </w:rPr>
        <w:t>3.1 Study Area</w:t>
      </w:r>
      <w:bookmarkEnd w:id="34"/>
    </w:p>
    <w:p w14:paraId="13909CF3" w14:textId="5FFC4B69" w:rsidR="000B5F7F" w:rsidRPr="00FE55D5" w:rsidRDefault="000C0B4F"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research was carried out at Usmanu Danfodiyo University, Sokoto. </w:t>
      </w:r>
      <w:r w:rsidR="000B5F7F" w:rsidRPr="00FE55D5">
        <w:rPr>
          <w:rFonts w:ascii="Times New Roman" w:hAnsi="Times New Roman" w:cs="Times New Roman"/>
        </w:rPr>
        <w:t>Sokoto State is predominantly agrarian, with a large proportion of the population engaged in farming activities. Common crops cultivated in the region include millet, sorghum, maize, groundnut, cowpea, and vegetables, which serve as major dietary staples (</w:t>
      </w:r>
      <w:proofErr w:type="spellStart"/>
      <w:r w:rsidR="000B5F7F" w:rsidRPr="00FE55D5">
        <w:rPr>
          <w:rFonts w:ascii="Times New Roman" w:hAnsi="Times New Roman" w:cs="Times New Roman"/>
        </w:rPr>
        <w:t>Audu</w:t>
      </w:r>
      <w:proofErr w:type="spellEnd"/>
      <w:r w:rsidR="000B5F7F" w:rsidRPr="00FE55D5">
        <w:rPr>
          <w:rFonts w:ascii="Times New Roman" w:hAnsi="Times New Roman" w:cs="Times New Roman"/>
        </w:rPr>
        <w:t xml:space="preserve"> </w:t>
      </w:r>
      <w:r w:rsidR="002A5E76" w:rsidRPr="00FE55D5">
        <w:rPr>
          <w:rFonts w:ascii="Times New Roman" w:hAnsi="Times New Roman" w:cs="Times New Roman"/>
        </w:rPr>
        <w:t>and</w:t>
      </w:r>
      <w:r w:rsidR="000B5F7F" w:rsidRPr="00FE55D5">
        <w:rPr>
          <w:rFonts w:ascii="Times New Roman" w:hAnsi="Times New Roman" w:cs="Times New Roman"/>
        </w:rPr>
        <w:t xml:space="preserve"> Mohammed, 2021). Chaya is an underutilized leafy vegetable in the region, known for its resilience to harsh climatic conditions and its nutritional potential. </w:t>
      </w:r>
    </w:p>
    <w:p w14:paraId="6D149F79" w14:textId="44804FD8" w:rsidR="00A4757A" w:rsidRPr="002A2F72" w:rsidRDefault="009C04EE" w:rsidP="009C04EE">
      <w:pPr>
        <w:spacing w:after="0" w:line="480" w:lineRule="auto"/>
        <w:jc w:val="both"/>
        <w:outlineLvl w:val="0"/>
        <w:rPr>
          <w:rFonts w:ascii="Times New Roman" w:hAnsi="Times New Roman" w:cs="Times New Roman"/>
          <w:b/>
          <w:bCs/>
        </w:rPr>
      </w:pPr>
      <w:bookmarkStart w:id="35" w:name="_Toc213171759"/>
      <w:r>
        <w:rPr>
          <w:rFonts w:ascii="Times New Roman" w:hAnsi="Times New Roman" w:cs="Times New Roman"/>
          <w:b/>
          <w:bCs/>
        </w:rPr>
        <w:t>3.2</w:t>
      </w:r>
      <w:r w:rsidR="00A4757A" w:rsidRPr="002A2F72">
        <w:rPr>
          <w:rFonts w:ascii="Times New Roman" w:hAnsi="Times New Roman" w:cs="Times New Roman"/>
          <w:b/>
          <w:bCs/>
        </w:rPr>
        <w:t xml:space="preserve"> Sample Collection</w:t>
      </w:r>
      <w:bookmarkEnd w:id="35"/>
    </w:p>
    <w:p w14:paraId="4B36D400" w14:textId="60386D34" w:rsidR="00A4757A" w:rsidRPr="00FE55D5" w:rsidRDefault="000C0B4F"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w:t>
      </w:r>
      <w:r w:rsidR="006659A5">
        <w:rPr>
          <w:rFonts w:ascii="Times New Roman" w:hAnsi="Times New Roman" w:cs="Times New Roman"/>
        </w:rPr>
        <w:t xml:space="preserve">Chaya </w:t>
      </w:r>
      <w:r w:rsidRPr="00FE55D5">
        <w:rPr>
          <w:rFonts w:ascii="Times New Roman" w:hAnsi="Times New Roman" w:cs="Times New Roman"/>
        </w:rPr>
        <w:t>samples</w:t>
      </w:r>
      <w:r w:rsidR="00A4757A" w:rsidRPr="00FE55D5">
        <w:rPr>
          <w:rFonts w:ascii="Times New Roman" w:hAnsi="Times New Roman" w:cs="Times New Roman"/>
        </w:rPr>
        <w:t xml:space="preserve"> were obtained fro</w:t>
      </w:r>
      <w:r w:rsidRPr="00FE55D5">
        <w:rPr>
          <w:rFonts w:ascii="Times New Roman" w:hAnsi="Times New Roman" w:cs="Times New Roman"/>
        </w:rPr>
        <w:t xml:space="preserve">m Botanical garden of Plant Science </w:t>
      </w:r>
      <w:proofErr w:type="spellStart"/>
      <w:r w:rsidRPr="00FE55D5">
        <w:rPr>
          <w:rFonts w:ascii="Times New Roman" w:hAnsi="Times New Roman" w:cs="Times New Roman"/>
        </w:rPr>
        <w:t>Departmen</w:t>
      </w:r>
      <w:proofErr w:type="spellEnd"/>
      <w:r w:rsidRPr="00FE55D5">
        <w:rPr>
          <w:rFonts w:ascii="Times New Roman" w:hAnsi="Times New Roman" w:cs="Times New Roman"/>
        </w:rPr>
        <w:t xml:space="preserve">, </w:t>
      </w:r>
      <w:proofErr w:type="spellStart"/>
      <w:r w:rsidRPr="00FE55D5">
        <w:rPr>
          <w:rFonts w:ascii="Times New Roman" w:hAnsi="Times New Roman" w:cs="Times New Roman"/>
        </w:rPr>
        <w:t>Usmanu</w:t>
      </w:r>
      <w:proofErr w:type="spellEnd"/>
      <w:r w:rsidRPr="00FE55D5">
        <w:rPr>
          <w:rFonts w:ascii="Times New Roman" w:hAnsi="Times New Roman" w:cs="Times New Roman"/>
        </w:rPr>
        <w:t xml:space="preserve"> </w:t>
      </w:r>
      <w:proofErr w:type="spellStart"/>
      <w:r w:rsidRPr="00FE55D5">
        <w:rPr>
          <w:rFonts w:ascii="Times New Roman" w:hAnsi="Times New Roman" w:cs="Times New Roman"/>
        </w:rPr>
        <w:t>Danfodiyo</w:t>
      </w:r>
      <w:proofErr w:type="spellEnd"/>
      <w:r w:rsidRPr="00FE55D5">
        <w:rPr>
          <w:rFonts w:ascii="Times New Roman" w:hAnsi="Times New Roman" w:cs="Times New Roman"/>
        </w:rPr>
        <w:t xml:space="preserve"> University, Sokoto</w:t>
      </w:r>
      <w:r w:rsidR="006659A5">
        <w:rPr>
          <w:rFonts w:ascii="Times New Roman" w:hAnsi="Times New Roman" w:cs="Times New Roman"/>
        </w:rPr>
        <w:t>. The fresh sample of Chaya was represented as “</w:t>
      </w:r>
      <w:proofErr w:type="spellStart"/>
      <w:r w:rsidR="006659A5">
        <w:rPr>
          <w:rFonts w:ascii="Times New Roman" w:hAnsi="Times New Roman" w:cs="Times New Roman"/>
        </w:rPr>
        <w:t>F”</w:t>
      </w:r>
      <w:r w:rsidR="00A4757A" w:rsidRPr="00FE55D5">
        <w:rPr>
          <w:rFonts w:ascii="Times New Roman" w:hAnsi="Times New Roman" w:cs="Times New Roman"/>
        </w:rPr>
        <w:t>variant</w:t>
      </w:r>
      <w:proofErr w:type="spellEnd"/>
      <w:r w:rsidR="00A4757A" w:rsidRPr="00FE55D5">
        <w:rPr>
          <w:rFonts w:ascii="Times New Roman" w:hAnsi="Times New Roman" w:cs="Times New Roman"/>
        </w:rPr>
        <w:t xml:space="preserve"> with higher moisture content, while </w:t>
      </w:r>
      <w:r w:rsidR="006659A5">
        <w:rPr>
          <w:rFonts w:ascii="Times New Roman" w:hAnsi="Times New Roman" w:cs="Times New Roman"/>
        </w:rPr>
        <w:t>the dry sample of Chaya as</w:t>
      </w:r>
      <w:r w:rsidR="00A4757A" w:rsidRPr="00FE55D5">
        <w:rPr>
          <w:rFonts w:ascii="Times New Roman" w:hAnsi="Times New Roman" w:cs="Times New Roman"/>
        </w:rPr>
        <w:t xml:space="preserve"> </w:t>
      </w:r>
      <w:r w:rsidR="006659A5">
        <w:rPr>
          <w:rFonts w:ascii="Times New Roman" w:hAnsi="Times New Roman" w:cs="Times New Roman"/>
        </w:rPr>
        <w:t>“</w:t>
      </w:r>
      <w:r w:rsidR="00A4757A" w:rsidRPr="00FE55D5">
        <w:rPr>
          <w:rFonts w:ascii="Times New Roman" w:hAnsi="Times New Roman" w:cs="Times New Roman"/>
        </w:rPr>
        <w:t>D</w:t>
      </w:r>
      <w:r w:rsidR="006659A5">
        <w:rPr>
          <w:rFonts w:ascii="Times New Roman" w:hAnsi="Times New Roman" w:cs="Times New Roman"/>
        </w:rPr>
        <w:t>”</w:t>
      </w:r>
      <w:r w:rsidR="00A4757A" w:rsidRPr="00FE55D5">
        <w:rPr>
          <w:rFonts w:ascii="Times New Roman" w:hAnsi="Times New Roman" w:cs="Times New Roman"/>
        </w:rPr>
        <w:t xml:space="preserve"> relatively low moisture. Collection was conducted under hygienic conditions using sterilized </w:t>
      </w:r>
      <w:r w:rsidR="006B5FA8" w:rsidRPr="00FE55D5">
        <w:rPr>
          <w:rFonts w:ascii="Times New Roman" w:hAnsi="Times New Roman" w:cs="Times New Roman"/>
        </w:rPr>
        <w:t>scissors</w:t>
      </w:r>
      <w:r w:rsidR="00F80B87" w:rsidRPr="00FE55D5">
        <w:rPr>
          <w:rFonts w:ascii="Times New Roman" w:hAnsi="Times New Roman" w:cs="Times New Roman"/>
        </w:rPr>
        <w:t xml:space="preserve"> to cut the leaves of the plant and </w:t>
      </w:r>
      <w:r w:rsidR="00A4757A" w:rsidRPr="00FE55D5">
        <w:rPr>
          <w:rFonts w:ascii="Times New Roman" w:hAnsi="Times New Roman" w:cs="Times New Roman"/>
        </w:rPr>
        <w:t xml:space="preserve">polyethylene bags to prevent contamination and degradation prior to analysis, as emphasized by </w:t>
      </w:r>
      <w:proofErr w:type="spellStart"/>
      <w:r w:rsidR="00A4757A" w:rsidRPr="00FE55D5">
        <w:rPr>
          <w:rFonts w:ascii="Times New Roman" w:hAnsi="Times New Roman" w:cs="Times New Roman"/>
        </w:rPr>
        <w:t>Onwuka</w:t>
      </w:r>
      <w:proofErr w:type="spellEnd"/>
      <w:r w:rsidR="00A4757A" w:rsidRPr="00FE55D5">
        <w:rPr>
          <w:rFonts w:ascii="Times New Roman" w:hAnsi="Times New Roman" w:cs="Times New Roman"/>
        </w:rPr>
        <w:t xml:space="preserve"> (2018).</w:t>
      </w:r>
      <w:r w:rsidR="00F80B87" w:rsidRPr="00FE55D5">
        <w:rPr>
          <w:rFonts w:ascii="Times New Roman" w:hAnsi="Times New Roman" w:cs="Times New Roman"/>
        </w:rPr>
        <w:t xml:space="preserve"> Identification was done at Herbarium of Plant Science Department, where voucher number was deposited. </w:t>
      </w:r>
    </w:p>
    <w:p w14:paraId="116FE556" w14:textId="700E9694" w:rsidR="00A4757A" w:rsidRPr="002A2F72" w:rsidRDefault="00F80B87" w:rsidP="009C04EE">
      <w:pPr>
        <w:spacing w:after="0" w:line="480" w:lineRule="auto"/>
        <w:jc w:val="both"/>
        <w:outlineLvl w:val="0"/>
        <w:rPr>
          <w:rFonts w:ascii="Times New Roman" w:hAnsi="Times New Roman" w:cs="Times New Roman"/>
          <w:b/>
          <w:bCs/>
        </w:rPr>
      </w:pPr>
      <w:bookmarkStart w:id="36" w:name="_Toc213171760"/>
      <w:r w:rsidRPr="002A2F72">
        <w:rPr>
          <w:rFonts w:ascii="Times New Roman" w:hAnsi="Times New Roman" w:cs="Times New Roman"/>
          <w:b/>
          <w:bCs/>
        </w:rPr>
        <w:t>3.3.</w:t>
      </w:r>
      <w:r w:rsidR="00A4757A" w:rsidRPr="002A2F72">
        <w:rPr>
          <w:rFonts w:ascii="Times New Roman" w:hAnsi="Times New Roman" w:cs="Times New Roman"/>
          <w:b/>
          <w:bCs/>
        </w:rPr>
        <w:t xml:space="preserve"> Sample Preparation</w:t>
      </w:r>
      <w:bookmarkEnd w:id="36"/>
    </w:p>
    <w:p w14:paraId="0CBDC5D9" w14:textId="5E52EC5B" w:rsidR="00A4757A" w:rsidRPr="00FE55D5" w:rsidRDefault="00A4757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collected samples </w:t>
      </w:r>
      <w:r w:rsidR="006659A5">
        <w:rPr>
          <w:rFonts w:ascii="Times New Roman" w:hAnsi="Times New Roman" w:cs="Times New Roman"/>
        </w:rPr>
        <w:t xml:space="preserve">of Chaya </w:t>
      </w:r>
      <w:r w:rsidRPr="00FE55D5">
        <w:rPr>
          <w:rFonts w:ascii="Times New Roman" w:hAnsi="Times New Roman" w:cs="Times New Roman"/>
        </w:rPr>
        <w:t>were subject</w:t>
      </w:r>
      <w:r w:rsidR="006659A5">
        <w:rPr>
          <w:rFonts w:ascii="Times New Roman" w:hAnsi="Times New Roman" w:cs="Times New Roman"/>
        </w:rPr>
        <w:t xml:space="preserve">ed to initial cleaned using distilled water to remove </w:t>
      </w:r>
      <w:r w:rsidRPr="00FE55D5">
        <w:rPr>
          <w:rFonts w:ascii="Times New Roman" w:hAnsi="Times New Roman" w:cs="Times New Roman"/>
        </w:rPr>
        <w:t xml:space="preserve">extraneous materials such as dust and debris. Fresh samples (F) were homogenized using a laboratory blender to achieve uniformity, while dried samples (D) were milled into fine powder with a mechanical grinder and sieved to pass through a 2 mm mesh sieve. This </w:t>
      </w:r>
      <w:r w:rsidRPr="00FE55D5">
        <w:rPr>
          <w:rFonts w:ascii="Times New Roman" w:hAnsi="Times New Roman" w:cs="Times New Roman"/>
        </w:rPr>
        <w:lastRenderedPageBreak/>
        <w:t xml:space="preserve">preparation ensured uniform particle size for accurate and reproducible results during analysis </w:t>
      </w:r>
      <w:r w:rsidR="006659A5">
        <w:rPr>
          <w:rFonts w:ascii="Times New Roman" w:hAnsi="Times New Roman" w:cs="Times New Roman"/>
        </w:rPr>
        <w:t xml:space="preserve">as described by </w:t>
      </w:r>
      <w:r w:rsidRPr="00FE55D5">
        <w:rPr>
          <w:rFonts w:ascii="Times New Roman" w:hAnsi="Times New Roman" w:cs="Times New Roman"/>
        </w:rPr>
        <w:t xml:space="preserve">Pearson, </w:t>
      </w:r>
      <w:r w:rsidR="006659A5">
        <w:rPr>
          <w:rFonts w:ascii="Times New Roman" w:hAnsi="Times New Roman" w:cs="Times New Roman"/>
        </w:rPr>
        <w:t>(</w:t>
      </w:r>
      <w:r w:rsidRPr="00FE55D5">
        <w:rPr>
          <w:rFonts w:ascii="Times New Roman" w:hAnsi="Times New Roman" w:cs="Times New Roman"/>
        </w:rPr>
        <w:t>2019).</w:t>
      </w:r>
    </w:p>
    <w:p w14:paraId="0C26B5BF" w14:textId="77777777" w:rsidR="002A2F72" w:rsidRDefault="002A2F72" w:rsidP="00FE55D5">
      <w:pPr>
        <w:spacing w:after="0" w:line="480" w:lineRule="auto"/>
        <w:jc w:val="both"/>
        <w:rPr>
          <w:rFonts w:ascii="Times New Roman" w:hAnsi="Times New Roman" w:cs="Times New Roman"/>
          <w:b/>
          <w:bCs/>
        </w:rPr>
      </w:pPr>
    </w:p>
    <w:p w14:paraId="7F7D012A" w14:textId="232EA44B" w:rsidR="006659A5" w:rsidRDefault="006659A5" w:rsidP="009C04EE">
      <w:pPr>
        <w:spacing w:after="0" w:line="480" w:lineRule="auto"/>
        <w:jc w:val="both"/>
        <w:outlineLvl w:val="0"/>
        <w:rPr>
          <w:rFonts w:ascii="Times New Roman" w:hAnsi="Times New Roman" w:cs="Times New Roman"/>
          <w:b/>
          <w:bCs/>
        </w:rPr>
      </w:pPr>
      <w:bookmarkStart w:id="37" w:name="_Toc213171761"/>
      <w:r>
        <w:rPr>
          <w:rFonts w:ascii="Times New Roman" w:hAnsi="Times New Roman" w:cs="Times New Roman"/>
          <w:b/>
          <w:bCs/>
        </w:rPr>
        <w:t>3.4 Proximate Analysis</w:t>
      </w:r>
      <w:bookmarkEnd w:id="37"/>
    </w:p>
    <w:p w14:paraId="7903D5D1" w14:textId="5EA7ABA8" w:rsidR="006659A5" w:rsidRPr="006659A5" w:rsidRDefault="006659A5" w:rsidP="00FE55D5">
      <w:pPr>
        <w:spacing w:after="0" w:line="480" w:lineRule="auto"/>
        <w:jc w:val="both"/>
        <w:rPr>
          <w:rFonts w:ascii="Times New Roman" w:hAnsi="Times New Roman" w:cs="Times New Roman"/>
          <w:bCs/>
        </w:rPr>
      </w:pPr>
      <w:r>
        <w:rPr>
          <w:rFonts w:ascii="Times New Roman" w:hAnsi="Times New Roman" w:cs="Times New Roman"/>
          <w:bCs/>
        </w:rPr>
        <w:t>The two samples (dried and fresh samples of Chaya) were subjected to nutritional analysis to determine the moisture content, lipid and ash content.</w:t>
      </w:r>
    </w:p>
    <w:p w14:paraId="675BD2BF" w14:textId="4CA9EEFA" w:rsidR="00A4757A" w:rsidRPr="002A2F72" w:rsidRDefault="006659A5" w:rsidP="009C04EE">
      <w:pPr>
        <w:spacing w:after="0" w:line="480" w:lineRule="auto"/>
        <w:jc w:val="both"/>
        <w:outlineLvl w:val="0"/>
        <w:rPr>
          <w:rFonts w:ascii="Times New Roman" w:hAnsi="Times New Roman" w:cs="Times New Roman"/>
          <w:b/>
          <w:bCs/>
        </w:rPr>
      </w:pPr>
      <w:bookmarkStart w:id="38" w:name="_Toc213171762"/>
      <w:r>
        <w:rPr>
          <w:rFonts w:ascii="Times New Roman" w:hAnsi="Times New Roman" w:cs="Times New Roman"/>
          <w:b/>
          <w:bCs/>
        </w:rPr>
        <w:t>3.4.1</w:t>
      </w:r>
      <w:r w:rsidR="00A4757A" w:rsidRPr="002A2F72">
        <w:rPr>
          <w:rFonts w:ascii="Times New Roman" w:hAnsi="Times New Roman" w:cs="Times New Roman"/>
          <w:b/>
          <w:bCs/>
        </w:rPr>
        <w:t xml:space="preserve"> Determination of Moisture Content</w:t>
      </w:r>
      <w:bookmarkEnd w:id="38"/>
    </w:p>
    <w:p w14:paraId="5CB222BF" w14:textId="6326E5A4" w:rsidR="00674109" w:rsidRPr="00FE55D5" w:rsidRDefault="00A4757A" w:rsidP="00FE55D5">
      <w:pPr>
        <w:spacing w:after="0" w:line="480" w:lineRule="auto"/>
        <w:jc w:val="both"/>
        <w:rPr>
          <w:rFonts w:ascii="Times New Roman" w:hAnsi="Times New Roman" w:cs="Times New Roman"/>
        </w:rPr>
      </w:pPr>
      <w:r w:rsidRPr="00FE55D5">
        <w:rPr>
          <w:rFonts w:ascii="Times New Roman" w:hAnsi="Times New Roman" w:cs="Times New Roman"/>
        </w:rPr>
        <w:t>Moisture content was determined using the oven-drying method as described by AOAC (2016). A known weight (2 g) of each sample was placed in a pre-weighed moisture can and dried in a hot-air oven at 105 °C for 24 hours. After drying, the samples were cooled in a desiccator and re-weighed. The loss in weight was expressed as the percentage of moisture present in the sample. Moisture determination is critical because it influences micr</w:t>
      </w:r>
      <w:r w:rsidR="00AF76FD">
        <w:rPr>
          <w:rFonts w:ascii="Times New Roman" w:hAnsi="Times New Roman" w:cs="Times New Roman"/>
        </w:rPr>
        <w:t xml:space="preserve">obial stability and shelf life as described by </w:t>
      </w:r>
      <w:proofErr w:type="spellStart"/>
      <w:r w:rsidRPr="00FE55D5">
        <w:rPr>
          <w:rFonts w:ascii="Times New Roman" w:hAnsi="Times New Roman" w:cs="Times New Roman"/>
        </w:rPr>
        <w:t>Oladejo</w:t>
      </w:r>
      <w:proofErr w:type="spellEnd"/>
      <w:r w:rsidRPr="00FE55D5">
        <w:rPr>
          <w:rFonts w:ascii="Times New Roman" w:hAnsi="Times New Roman" w:cs="Times New Roman"/>
        </w:rPr>
        <w:t xml:space="preserve"> </w:t>
      </w:r>
      <w:r w:rsidR="002A5E76" w:rsidRPr="00FE55D5">
        <w:rPr>
          <w:rFonts w:ascii="Times New Roman" w:hAnsi="Times New Roman" w:cs="Times New Roman"/>
        </w:rPr>
        <w:t>and</w:t>
      </w:r>
      <w:r w:rsidRPr="00FE55D5">
        <w:rPr>
          <w:rFonts w:ascii="Times New Roman" w:hAnsi="Times New Roman" w:cs="Times New Roman"/>
        </w:rPr>
        <w:t xml:space="preserve"> </w:t>
      </w:r>
      <w:proofErr w:type="spellStart"/>
      <w:r w:rsidRPr="00FE55D5">
        <w:rPr>
          <w:rFonts w:ascii="Times New Roman" w:hAnsi="Times New Roman" w:cs="Times New Roman"/>
        </w:rPr>
        <w:t>Adetola</w:t>
      </w:r>
      <w:proofErr w:type="spellEnd"/>
      <w:r w:rsidRPr="00FE55D5">
        <w:rPr>
          <w:rFonts w:ascii="Times New Roman" w:hAnsi="Times New Roman" w:cs="Times New Roman"/>
        </w:rPr>
        <w:t xml:space="preserve">, </w:t>
      </w:r>
      <w:r w:rsidR="00AF76FD">
        <w:rPr>
          <w:rFonts w:ascii="Times New Roman" w:hAnsi="Times New Roman" w:cs="Times New Roman"/>
        </w:rPr>
        <w:t>(</w:t>
      </w:r>
      <w:r w:rsidRPr="00FE55D5">
        <w:rPr>
          <w:rFonts w:ascii="Times New Roman" w:hAnsi="Times New Roman" w:cs="Times New Roman"/>
        </w:rPr>
        <w:t>2021).</w:t>
      </w:r>
    </w:p>
    <w:p w14:paraId="441E0D20" w14:textId="2CCB0EEE" w:rsidR="00A4757A" w:rsidRPr="002A2F72" w:rsidRDefault="006659A5" w:rsidP="009C04EE">
      <w:pPr>
        <w:spacing w:after="0" w:line="480" w:lineRule="auto"/>
        <w:jc w:val="both"/>
        <w:outlineLvl w:val="0"/>
        <w:rPr>
          <w:rFonts w:ascii="Times New Roman" w:hAnsi="Times New Roman" w:cs="Times New Roman"/>
          <w:b/>
          <w:bCs/>
        </w:rPr>
      </w:pPr>
      <w:bookmarkStart w:id="39" w:name="_Toc213171763"/>
      <w:r>
        <w:rPr>
          <w:rFonts w:ascii="Times New Roman" w:hAnsi="Times New Roman" w:cs="Times New Roman"/>
          <w:b/>
          <w:bCs/>
        </w:rPr>
        <w:t>3.4.2</w:t>
      </w:r>
      <w:r w:rsidR="00A4757A" w:rsidRPr="002A2F72">
        <w:rPr>
          <w:rFonts w:ascii="Times New Roman" w:hAnsi="Times New Roman" w:cs="Times New Roman"/>
          <w:b/>
          <w:bCs/>
        </w:rPr>
        <w:t xml:space="preserve"> Determination of Ash Content</w:t>
      </w:r>
      <w:bookmarkEnd w:id="39"/>
    </w:p>
    <w:p w14:paraId="4FEA5BB1" w14:textId="554F060D" w:rsidR="00A4757A" w:rsidRPr="00FE55D5" w:rsidRDefault="00A4757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Ash content was measured using the muffle furnace incineration method. A 2 g portion of each sample was weighed into a pre-weighed crucible and placed in a muffle furnace at 550 °C for 4 hours until light grey ash was obtained. The crucibles were cooled in a desiccator and weighed again. Ash represents the total mineral content and provides information on the nutritional and physiological importance of the samples (AOAC, 2016; </w:t>
      </w:r>
      <w:proofErr w:type="spellStart"/>
      <w:r w:rsidRPr="00FE55D5">
        <w:rPr>
          <w:rFonts w:ascii="Times New Roman" w:hAnsi="Times New Roman" w:cs="Times New Roman"/>
        </w:rPr>
        <w:t>Nwosu</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2020).</w:t>
      </w:r>
    </w:p>
    <w:p w14:paraId="6CCC71AF" w14:textId="337F2B64" w:rsidR="00A4757A" w:rsidRPr="002A2F72" w:rsidRDefault="006659A5" w:rsidP="009C04EE">
      <w:pPr>
        <w:spacing w:after="0" w:line="480" w:lineRule="auto"/>
        <w:jc w:val="both"/>
        <w:outlineLvl w:val="0"/>
        <w:rPr>
          <w:rFonts w:ascii="Times New Roman" w:hAnsi="Times New Roman" w:cs="Times New Roman"/>
          <w:b/>
          <w:bCs/>
        </w:rPr>
      </w:pPr>
      <w:bookmarkStart w:id="40" w:name="_Toc213171764"/>
      <w:r>
        <w:rPr>
          <w:rFonts w:ascii="Times New Roman" w:hAnsi="Times New Roman" w:cs="Times New Roman"/>
          <w:b/>
          <w:bCs/>
        </w:rPr>
        <w:t>3.4.3</w:t>
      </w:r>
      <w:r w:rsidR="00A4757A" w:rsidRPr="002A2F72">
        <w:rPr>
          <w:rFonts w:ascii="Times New Roman" w:hAnsi="Times New Roman" w:cs="Times New Roman"/>
          <w:b/>
          <w:bCs/>
        </w:rPr>
        <w:t xml:space="preserve"> Determination of Lipid Content</w:t>
      </w:r>
      <w:bookmarkEnd w:id="40"/>
    </w:p>
    <w:p w14:paraId="39193DE2" w14:textId="34EC1B06" w:rsidR="006659A5" w:rsidRPr="00FE55D5" w:rsidRDefault="00A4757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Lipid content was determined using the </w:t>
      </w:r>
      <w:proofErr w:type="spellStart"/>
      <w:r w:rsidRPr="00FE55D5">
        <w:rPr>
          <w:rFonts w:ascii="Times New Roman" w:hAnsi="Times New Roman" w:cs="Times New Roman"/>
        </w:rPr>
        <w:t>Soxhlet</w:t>
      </w:r>
      <w:proofErr w:type="spellEnd"/>
      <w:r w:rsidRPr="00FE55D5">
        <w:rPr>
          <w:rFonts w:ascii="Times New Roman" w:hAnsi="Times New Roman" w:cs="Times New Roman"/>
        </w:rPr>
        <w:t xml:space="preserve"> extraction method with petroleum ether as solvent. A 2 g sample was weighed into an extraction thimble, placed in the </w:t>
      </w:r>
      <w:proofErr w:type="spellStart"/>
      <w:r w:rsidRPr="00FE55D5">
        <w:rPr>
          <w:rFonts w:ascii="Times New Roman" w:hAnsi="Times New Roman" w:cs="Times New Roman"/>
        </w:rPr>
        <w:t>Soxhlet</w:t>
      </w:r>
      <w:proofErr w:type="spellEnd"/>
      <w:r w:rsidRPr="00FE55D5">
        <w:rPr>
          <w:rFonts w:ascii="Times New Roman" w:hAnsi="Times New Roman" w:cs="Times New Roman"/>
        </w:rPr>
        <w:t xml:space="preserve"> apparatus, </w:t>
      </w:r>
      <w:r w:rsidRPr="00FE55D5">
        <w:rPr>
          <w:rFonts w:ascii="Times New Roman" w:hAnsi="Times New Roman" w:cs="Times New Roman"/>
        </w:rPr>
        <w:lastRenderedPageBreak/>
        <w:t>and refluxed for 6 hours. The solvent was evaporated, and the lipid residue was weighed to determine the percentage lipid content. Lipid analysis is essential because it provides insight into the energy density and storage stability of the food (</w:t>
      </w:r>
      <w:proofErr w:type="spellStart"/>
      <w:r w:rsidRPr="00FE55D5">
        <w:rPr>
          <w:rFonts w:ascii="Times New Roman" w:hAnsi="Times New Roman" w:cs="Times New Roman"/>
        </w:rPr>
        <w:t>Onwuka</w:t>
      </w:r>
      <w:proofErr w:type="spellEnd"/>
      <w:r w:rsidRPr="00FE55D5">
        <w:rPr>
          <w:rFonts w:ascii="Times New Roman" w:hAnsi="Times New Roman" w:cs="Times New Roman"/>
        </w:rPr>
        <w:t xml:space="preserve">, 2018; </w:t>
      </w:r>
      <w:proofErr w:type="spellStart"/>
      <w:r w:rsidRPr="00FE55D5">
        <w:rPr>
          <w:rFonts w:ascii="Times New Roman" w:hAnsi="Times New Roman" w:cs="Times New Roman"/>
        </w:rPr>
        <w:t>Akinwumi</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2021).</w:t>
      </w:r>
    </w:p>
    <w:p w14:paraId="759B746B" w14:textId="7ACB5877" w:rsidR="00A4757A" w:rsidRPr="002A2F72" w:rsidRDefault="006659A5" w:rsidP="009C04EE">
      <w:pPr>
        <w:spacing w:after="0" w:line="480" w:lineRule="auto"/>
        <w:jc w:val="both"/>
        <w:outlineLvl w:val="0"/>
        <w:rPr>
          <w:rFonts w:ascii="Times New Roman" w:hAnsi="Times New Roman" w:cs="Times New Roman"/>
          <w:b/>
          <w:bCs/>
        </w:rPr>
      </w:pPr>
      <w:bookmarkStart w:id="41" w:name="_Toc213171765"/>
      <w:r>
        <w:rPr>
          <w:rFonts w:ascii="Times New Roman" w:hAnsi="Times New Roman" w:cs="Times New Roman"/>
          <w:b/>
          <w:bCs/>
        </w:rPr>
        <w:t>3.4.4</w:t>
      </w:r>
      <w:r w:rsidR="00A4757A" w:rsidRPr="002A2F72">
        <w:rPr>
          <w:rFonts w:ascii="Times New Roman" w:hAnsi="Times New Roman" w:cs="Times New Roman"/>
          <w:b/>
          <w:bCs/>
        </w:rPr>
        <w:t xml:space="preserve"> Determination of Crude Fiber Content</w:t>
      </w:r>
      <w:bookmarkEnd w:id="41"/>
    </w:p>
    <w:p w14:paraId="67CE2E45" w14:textId="4C21B048" w:rsidR="00A4757A" w:rsidRPr="00FE55D5" w:rsidRDefault="00A4757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Crude fiber was determined using the acid-alkali digestion method. A 2 g sample was defatted and boiled successively in 1.25% H₂SO₄ and 1.25% </w:t>
      </w:r>
      <w:proofErr w:type="spellStart"/>
      <w:r w:rsidRPr="00FE55D5">
        <w:rPr>
          <w:rFonts w:ascii="Times New Roman" w:hAnsi="Times New Roman" w:cs="Times New Roman"/>
        </w:rPr>
        <w:t>NaOH</w:t>
      </w:r>
      <w:proofErr w:type="spellEnd"/>
      <w:r w:rsidRPr="00FE55D5">
        <w:rPr>
          <w:rFonts w:ascii="Times New Roman" w:hAnsi="Times New Roman" w:cs="Times New Roman"/>
        </w:rPr>
        <w:t xml:space="preserve"> solutions for 30 minutes each, filtered, washed with distilled water, and dried in an oven at 105 °C. The residue was weighed and incinerated in a muffle furnace at 550 °C for 3 hours. The loss in weight after incineration represented the crude fiber content. Fiber plays a critical role in digestive health and functional food properties (Adebayo </w:t>
      </w:r>
      <w:r w:rsidR="002A5E76" w:rsidRPr="00FE55D5">
        <w:rPr>
          <w:rFonts w:ascii="Times New Roman" w:hAnsi="Times New Roman" w:cs="Times New Roman"/>
        </w:rPr>
        <w:t>and</w:t>
      </w:r>
      <w:r w:rsidRPr="00FE55D5">
        <w:rPr>
          <w:rFonts w:ascii="Times New Roman" w:hAnsi="Times New Roman" w:cs="Times New Roman"/>
        </w:rPr>
        <w:t xml:space="preserve"> </w:t>
      </w:r>
      <w:proofErr w:type="spellStart"/>
      <w:r w:rsidRPr="00FE55D5">
        <w:rPr>
          <w:rFonts w:ascii="Times New Roman" w:hAnsi="Times New Roman" w:cs="Times New Roman"/>
        </w:rPr>
        <w:t>Ojo</w:t>
      </w:r>
      <w:proofErr w:type="spellEnd"/>
      <w:r w:rsidRPr="00FE55D5">
        <w:rPr>
          <w:rFonts w:ascii="Times New Roman" w:hAnsi="Times New Roman" w:cs="Times New Roman"/>
        </w:rPr>
        <w:t>, 2020).</w:t>
      </w:r>
    </w:p>
    <w:p w14:paraId="1BAC43E4" w14:textId="723FA18D" w:rsidR="00A4757A" w:rsidRPr="002A2F72" w:rsidRDefault="006659A5" w:rsidP="009C04EE">
      <w:pPr>
        <w:spacing w:after="0" w:line="480" w:lineRule="auto"/>
        <w:jc w:val="both"/>
        <w:outlineLvl w:val="0"/>
        <w:rPr>
          <w:rFonts w:ascii="Times New Roman" w:hAnsi="Times New Roman" w:cs="Times New Roman"/>
          <w:b/>
          <w:bCs/>
        </w:rPr>
      </w:pPr>
      <w:bookmarkStart w:id="42" w:name="_Toc213171766"/>
      <w:r>
        <w:rPr>
          <w:rFonts w:ascii="Times New Roman" w:hAnsi="Times New Roman" w:cs="Times New Roman"/>
          <w:b/>
          <w:bCs/>
        </w:rPr>
        <w:t>3.4.5</w:t>
      </w:r>
      <w:r w:rsidR="00A4757A" w:rsidRPr="002A2F72">
        <w:rPr>
          <w:rFonts w:ascii="Times New Roman" w:hAnsi="Times New Roman" w:cs="Times New Roman"/>
          <w:b/>
          <w:bCs/>
        </w:rPr>
        <w:t xml:space="preserve"> Determination of Nitrogen Content</w:t>
      </w:r>
      <w:bookmarkEnd w:id="42"/>
    </w:p>
    <w:p w14:paraId="3AB542DE" w14:textId="69337CC2" w:rsidR="00A4757A" w:rsidRPr="00FE55D5" w:rsidRDefault="00A4757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Nitrogen content was determined using the </w:t>
      </w:r>
      <w:proofErr w:type="spellStart"/>
      <w:r w:rsidRPr="00FE55D5">
        <w:rPr>
          <w:rFonts w:ascii="Times New Roman" w:hAnsi="Times New Roman" w:cs="Times New Roman"/>
        </w:rPr>
        <w:t>Kjeldahl</w:t>
      </w:r>
      <w:proofErr w:type="spellEnd"/>
      <w:r w:rsidRPr="00FE55D5">
        <w:rPr>
          <w:rFonts w:ascii="Times New Roman" w:hAnsi="Times New Roman" w:cs="Times New Roman"/>
        </w:rPr>
        <w:t xml:space="preserve"> digestion, distillation, and titration method as recommended by AOAC (2016). A 0.5 g sample was digested in concentrated sulfuric acid (H₂SO₄) with a catalyst mixture of potassium sulfate (K₂SO₄) and copper sulfate (</w:t>
      </w:r>
      <w:proofErr w:type="spellStart"/>
      <w:r w:rsidRPr="00FE55D5">
        <w:rPr>
          <w:rFonts w:ascii="Times New Roman" w:hAnsi="Times New Roman" w:cs="Times New Roman"/>
        </w:rPr>
        <w:t>CuSO</w:t>
      </w:r>
      <w:proofErr w:type="spellEnd"/>
      <w:r w:rsidRPr="00FE55D5">
        <w:rPr>
          <w:rFonts w:ascii="Times New Roman" w:hAnsi="Times New Roman" w:cs="Times New Roman"/>
        </w:rPr>
        <w:t>₄) until a clear digest was obtained. The digest was then neutralized with 40% sodium hydroxide (</w:t>
      </w:r>
      <w:proofErr w:type="spellStart"/>
      <w:r w:rsidRPr="00FE55D5">
        <w:rPr>
          <w:rFonts w:ascii="Times New Roman" w:hAnsi="Times New Roman" w:cs="Times New Roman"/>
        </w:rPr>
        <w:t>NaOH</w:t>
      </w:r>
      <w:proofErr w:type="spellEnd"/>
      <w:r w:rsidRPr="00FE55D5">
        <w:rPr>
          <w:rFonts w:ascii="Times New Roman" w:hAnsi="Times New Roman" w:cs="Times New Roman"/>
        </w:rPr>
        <w:t>) and distilled to liberate ammonia, which was trapped in boric acid solution. The distillate was titrated against standardized hydrochloric acid (</w:t>
      </w:r>
      <w:proofErr w:type="spellStart"/>
      <w:r w:rsidRPr="00FE55D5">
        <w:rPr>
          <w:rFonts w:ascii="Times New Roman" w:hAnsi="Times New Roman" w:cs="Times New Roman"/>
        </w:rPr>
        <w:t>HCl</w:t>
      </w:r>
      <w:proofErr w:type="spellEnd"/>
      <w:r w:rsidRPr="00FE55D5">
        <w:rPr>
          <w:rFonts w:ascii="Times New Roman" w:hAnsi="Times New Roman" w:cs="Times New Roman"/>
        </w:rPr>
        <w:t xml:space="preserve">). The amount of nitrogen was calculated from the titration values. Nitrogen determination is essential because it serves as the foundation for estimating crude protein content, and the </w:t>
      </w:r>
      <w:proofErr w:type="spellStart"/>
      <w:r w:rsidRPr="00FE55D5">
        <w:rPr>
          <w:rFonts w:ascii="Times New Roman" w:hAnsi="Times New Roman" w:cs="Times New Roman"/>
        </w:rPr>
        <w:t>Kjeldahl</w:t>
      </w:r>
      <w:proofErr w:type="spellEnd"/>
      <w:r w:rsidRPr="00FE55D5">
        <w:rPr>
          <w:rFonts w:ascii="Times New Roman" w:hAnsi="Times New Roman" w:cs="Times New Roman"/>
        </w:rPr>
        <w:t xml:space="preserve"> method has remained the most reliable and widely used technique in food analysis (</w:t>
      </w:r>
      <w:proofErr w:type="spellStart"/>
      <w:r w:rsidRPr="00FE55D5">
        <w:rPr>
          <w:rFonts w:ascii="Times New Roman" w:hAnsi="Times New Roman" w:cs="Times New Roman"/>
        </w:rPr>
        <w:t>Onwuka</w:t>
      </w:r>
      <w:proofErr w:type="spellEnd"/>
      <w:r w:rsidRPr="00FE55D5">
        <w:rPr>
          <w:rFonts w:ascii="Times New Roman" w:hAnsi="Times New Roman" w:cs="Times New Roman"/>
        </w:rPr>
        <w:t xml:space="preserve">, 2018; </w:t>
      </w:r>
      <w:proofErr w:type="spellStart"/>
      <w:r w:rsidRPr="00FE55D5">
        <w:rPr>
          <w:rFonts w:ascii="Times New Roman" w:hAnsi="Times New Roman" w:cs="Times New Roman"/>
        </w:rPr>
        <w:t>Adewuyi</w:t>
      </w:r>
      <w:proofErr w:type="spellEnd"/>
      <w:r w:rsidRPr="00FE55D5">
        <w:rPr>
          <w:rFonts w:ascii="Times New Roman" w:hAnsi="Times New Roman" w:cs="Times New Roman"/>
        </w:rPr>
        <w:t xml:space="preserve"> </w:t>
      </w:r>
      <w:r w:rsidR="002A5E76" w:rsidRPr="00FE55D5">
        <w:rPr>
          <w:rFonts w:ascii="Times New Roman" w:hAnsi="Times New Roman" w:cs="Times New Roman"/>
        </w:rPr>
        <w:t>and</w:t>
      </w:r>
      <w:r w:rsidRPr="00FE55D5">
        <w:rPr>
          <w:rFonts w:ascii="Times New Roman" w:hAnsi="Times New Roman" w:cs="Times New Roman"/>
        </w:rPr>
        <w:t xml:space="preserve"> </w:t>
      </w:r>
      <w:proofErr w:type="spellStart"/>
      <w:r w:rsidRPr="00FE55D5">
        <w:rPr>
          <w:rFonts w:ascii="Times New Roman" w:hAnsi="Times New Roman" w:cs="Times New Roman"/>
        </w:rPr>
        <w:t>Akinola</w:t>
      </w:r>
      <w:proofErr w:type="spellEnd"/>
      <w:r w:rsidRPr="00FE55D5">
        <w:rPr>
          <w:rFonts w:ascii="Times New Roman" w:hAnsi="Times New Roman" w:cs="Times New Roman"/>
        </w:rPr>
        <w:t>, 2020).</w:t>
      </w:r>
    </w:p>
    <w:p w14:paraId="7970DB53" w14:textId="509DF6FD" w:rsidR="00A4757A" w:rsidRPr="002A2F72" w:rsidRDefault="006659A5" w:rsidP="009C04EE">
      <w:pPr>
        <w:spacing w:after="0" w:line="480" w:lineRule="auto"/>
        <w:jc w:val="both"/>
        <w:outlineLvl w:val="0"/>
        <w:rPr>
          <w:rFonts w:ascii="Times New Roman" w:hAnsi="Times New Roman" w:cs="Times New Roman"/>
          <w:b/>
          <w:bCs/>
        </w:rPr>
      </w:pPr>
      <w:bookmarkStart w:id="43" w:name="_Toc213171767"/>
      <w:r>
        <w:rPr>
          <w:rFonts w:ascii="Times New Roman" w:hAnsi="Times New Roman" w:cs="Times New Roman"/>
          <w:b/>
          <w:bCs/>
        </w:rPr>
        <w:lastRenderedPageBreak/>
        <w:t>3.4.6</w:t>
      </w:r>
      <w:r w:rsidR="00A4757A" w:rsidRPr="002A2F72">
        <w:rPr>
          <w:rFonts w:ascii="Times New Roman" w:hAnsi="Times New Roman" w:cs="Times New Roman"/>
          <w:b/>
          <w:bCs/>
        </w:rPr>
        <w:t xml:space="preserve"> Determination of Crude Protein Content</w:t>
      </w:r>
      <w:bookmarkEnd w:id="43"/>
    </w:p>
    <w:p w14:paraId="799AEAD2" w14:textId="78E5A07C" w:rsidR="00A4757A" w:rsidRPr="00FE55D5" w:rsidRDefault="00A4757A" w:rsidP="00FE55D5">
      <w:pPr>
        <w:spacing w:after="0" w:line="480" w:lineRule="auto"/>
        <w:jc w:val="both"/>
        <w:rPr>
          <w:rFonts w:ascii="Times New Roman" w:hAnsi="Times New Roman" w:cs="Times New Roman"/>
        </w:rPr>
      </w:pPr>
      <w:r w:rsidRPr="00FE55D5">
        <w:rPr>
          <w:rFonts w:ascii="Times New Roman" w:hAnsi="Times New Roman" w:cs="Times New Roman"/>
        </w:rPr>
        <w:t>The crude protein content was obtained by multiplying the nitrogen value by a conversion factor of 6.25, which assumes that protein contains approximately 16% nitrogen. This conversion factor is widely accepted and applied in proximate analysis studies (AOAC, 2016; Pearson, 2019). For example, if the nitrogen content obtained was 1.652% in sample D, the corresponding protein content would be 10.325%. The estimation of crude protein is significant as it indicates the nutritional quality and suitability of food samples for dietary purposes (</w:t>
      </w:r>
      <w:proofErr w:type="spellStart"/>
      <w:r w:rsidRPr="00FE55D5">
        <w:rPr>
          <w:rFonts w:ascii="Times New Roman" w:hAnsi="Times New Roman" w:cs="Times New Roman"/>
        </w:rPr>
        <w:t>Akinwumi</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2021).</w:t>
      </w:r>
    </w:p>
    <w:p w14:paraId="0397C43B" w14:textId="78CF0453" w:rsidR="00A4757A" w:rsidRPr="002A2F72" w:rsidRDefault="006659A5" w:rsidP="009C04EE">
      <w:pPr>
        <w:spacing w:after="0" w:line="480" w:lineRule="auto"/>
        <w:jc w:val="both"/>
        <w:outlineLvl w:val="0"/>
        <w:rPr>
          <w:rFonts w:ascii="Times New Roman" w:hAnsi="Times New Roman" w:cs="Times New Roman"/>
          <w:b/>
          <w:bCs/>
        </w:rPr>
      </w:pPr>
      <w:bookmarkStart w:id="44" w:name="_Toc213171768"/>
      <w:r>
        <w:rPr>
          <w:rFonts w:ascii="Times New Roman" w:hAnsi="Times New Roman" w:cs="Times New Roman"/>
          <w:b/>
          <w:bCs/>
        </w:rPr>
        <w:t>3.4.7</w:t>
      </w:r>
      <w:r w:rsidR="00A4757A" w:rsidRPr="002A2F72">
        <w:rPr>
          <w:rFonts w:ascii="Times New Roman" w:hAnsi="Times New Roman" w:cs="Times New Roman"/>
          <w:b/>
          <w:bCs/>
        </w:rPr>
        <w:t xml:space="preserve"> Determination of Carbohydrate Content</w:t>
      </w:r>
      <w:bookmarkEnd w:id="44"/>
    </w:p>
    <w:p w14:paraId="704FC294" w14:textId="77777777" w:rsidR="00A4757A" w:rsidRPr="00FE55D5" w:rsidRDefault="00A4757A" w:rsidP="00FE55D5">
      <w:pPr>
        <w:spacing w:after="0" w:line="480" w:lineRule="auto"/>
        <w:jc w:val="both"/>
        <w:rPr>
          <w:rFonts w:ascii="Times New Roman" w:hAnsi="Times New Roman" w:cs="Times New Roman"/>
        </w:rPr>
      </w:pPr>
      <w:r w:rsidRPr="00FE55D5">
        <w:rPr>
          <w:rFonts w:ascii="Times New Roman" w:hAnsi="Times New Roman" w:cs="Times New Roman"/>
        </w:rPr>
        <w:t>Carbohydrate content was estimated using the difference method, which involves subtracting the sum of percentages of moisture, ash, lipid, fiber, and protein from 100. The formula is given as:</w:t>
      </w:r>
    </w:p>
    <w:p w14:paraId="3EE89BFB" w14:textId="77777777" w:rsidR="00A4757A" w:rsidRPr="00FE55D5" w:rsidRDefault="00A4757A" w:rsidP="00FE55D5">
      <w:pPr>
        <w:spacing w:after="0" w:line="480" w:lineRule="auto"/>
        <w:jc w:val="both"/>
        <w:rPr>
          <w:rFonts w:ascii="Times New Roman" w:hAnsi="Times New Roman" w:cs="Times New Roman"/>
        </w:rPr>
      </w:pPr>
      <w:r w:rsidRPr="00FE55D5">
        <w:rPr>
          <w:rFonts w:ascii="Times New Roman" w:hAnsi="Times New Roman" w:cs="Times New Roman"/>
        </w:rPr>
        <w:t>%Carbohydrate=100</w:t>
      </w:r>
      <w:proofErr w:type="gramStart"/>
      <w:r w:rsidRPr="00FE55D5">
        <w:rPr>
          <w:rFonts w:ascii="Times New Roman" w:hAnsi="Times New Roman" w:cs="Times New Roman"/>
        </w:rPr>
        <w:t>−(</w:t>
      </w:r>
      <w:proofErr w:type="gramEnd"/>
      <w:r w:rsidRPr="00FE55D5">
        <w:rPr>
          <w:rFonts w:ascii="Times New Roman" w:hAnsi="Times New Roman" w:cs="Times New Roman"/>
        </w:rPr>
        <w:t xml:space="preserve">%Moisture+%Ash+%Lipid+%Fiber+%Protein)\% \text{Carbohydrate} = 100 - (\% \text{Moisture} + \% \text{Ash} + \% \text{Lipid} + \% \text{Fiber} + \% \text{Protein})%Carbohydrate=100−(%Moisture+%Ash+%Lipid+%Fiber+%Protein) </w:t>
      </w:r>
    </w:p>
    <w:p w14:paraId="7CB4BB87" w14:textId="78071634" w:rsidR="00A4757A" w:rsidRPr="00FE55D5" w:rsidRDefault="00A4757A" w:rsidP="009C04EE">
      <w:pPr>
        <w:spacing w:after="0" w:line="480" w:lineRule="auto"/>
        <w:jc w:val="both"/>
        <w:outlineLvl w:val="0"/>
        <w:rPr>
          <w:rFonts w:ascii="Times New Roman" w:hAnsi="Times New Roman" w:cs="Times New Roman"/>
        </w:rPr>
      </w:pPr>
      <w:bookmarkStart w:id="45" w:name="_Toc213171659"/>
      <w:bookmarkStart w:id="46" w:name="_Toc213171769"/>
      <w:r w:rsidRPr="00FE55D5">
        <w:rPr>
          <w:rFonts w:ascii="Times New Roman" w:hAnsi="Times New Roman" w:cs="Times New Roman"/>
        </w:rPr>
        <w:t xml:space="preserve">This method is widely used in proximate composition studies due to </w:t>
      </w:r>
      <w:r w:rsidR="00AF76FD">
        <w:rPr>
          <w:rFonts w:ascii="Times New Roman" w:hAnsi="Times New Roman" w:cs="Times New Roman"/>
        </w:rPr>
        <w:t xml:space="preserve">its simplicity and reliability as described by </w:t>
      </w:r>
      <w:proofErr w:type="spellStart"/>
      <w:r w:rsidRPr="00FE55D5">
        <w:rPr>
          <w:rFonts w:ascii="Times New Roman" w:hAnsi="Times New Roman" w:cs="Times New Roman"/>
        </w:rPr>
        <w:t>Oladejo</w:t>
      </w:r>
      <w:proofErr w:type="spellEnd"/>
      <w:r w:rsidRPr="00FE55D5">
        <w:rPr>
          <w:rFonts w:ascii="Times New Roman" w:hAnsi="Times New Roman" w:cs="Times New Roman"/>
        </w:rPr>
        <w:t xml:space="preserve"> </w:t>
      </w:r>
      <w:r w:rsidR="002A5E76" w:rsidRPr="00FE55D5">
        <w:rPr>
          <w:rFonts w:ascii="Times New Roman" w:hAnsi="Times New Roman" w:cs="Times New Roman"/>
        </w:rPr>
        <w:t>and</w:t>
      </w:r>
      <w:r w:rsidRPr="00FE55D5">
        <w:rPr>
          <w:rFonts w:ascii="Times New Roman" w:hAnsi="Times New Roman" w:cs="Times New Roman"/>
        </w:rPr>
        <w:t xml:space="preserve"> </w:t>
      </w:r>
      <w:proofErr w:type="spellStart"/>
      <w:r w:rsidRPr="00FE55D5">
        <w:rPr>
          <w:rFonts w:ascii="Times New Roman" w:hAnsi="Times New Roman" w:cs="Times New Roman"/>
        </w:rPr>
        <w:t>Adetola</w:t>
      </w:r>
      <w:proofErr w:type="spellEnd"/>
      <w:r w:rsidRPr="00FE55D5">
        <w:rPr>
          <w:rFonts w:ascii="Times New Roman" w:hAnsi="Times New Roman" w:cs="Times New Roman"/>
        </w:rPr>
        <w:t xml:space="preserve">, </w:t>
      </w:r>
      <w:r w:rsidR="00AF76FD">
        <w:rPr>
          <w:rFonts w:ascii="Times New Roman" w:hAnsi="Times New Roman" w:cs="Times New Roman"/>
        </w:rPr>
        <w:t xml:space="preserve">(2021 and </w:t>
      </w:r>
      <w:proofErr w:type="spellStart"/>
      <w:r w:rsidRPr="00FE55D5">
        <w:rPr>
          <w:rFonts w:ascii="Times New Roman" w:hAnsi="Times New Roman" w:cs="Times New Roman"/>
        </w:rPr>
        <w:t>Nwosu</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w:t>
      </w:r>
      <w:r w:rsidR="00AF76FD">
        <w:rPr>
          <w:rFonts w:ascii="Times New Roman" w:hAnsi="Times New Roman" w:cs="Times New Roman"/>
        </w:rPr>
        <w:t>(</w:t>
      </w:r>
      <w:r w:rsidRPr="00FE55D5">
        <w:rPr>
          <w:rFonts w:ascii="Times New Roman" w:hAnsi="Times New Roman" w:cs="Times New Roman"/>
        </w:rPr>
        <w:t>2020). Carbohydrates represent the primary source of energy in diets, and their determination provides insight into the energy-yielding potential of the samples. In this study, for instance, the dried sample (D) had a significantly higher carbohydrate value compared to the fresh sample (F), indicating its greater energy density.</w:t>
      </w:r>
      <w:bookmarkEnd w:id="45"/>
      <w:bookmarkEnd w:id="46"/>
    </w:p>
    <w:p w14:paraId="38E5EC13" w14:textId="751FC23E" w:rsidR="006659A5" w:rsidRDefault="006659A5" w:rsidP="00A22385">
      <w:pPr>
        <w:spacing w:after="0" w:line="480" w:lineRule="auto"/>
        <w:jc w:val="both"/>
        <w:outlineLvl w:val="0"/>
        <w:rPr>
          <w:rStyle w:val="Strong"/>
          <w:rFonts w:ascii="Times New Roman" w:hAnsi="Times New Roman" w:cs="Times New Roman"/>
          <w:bCs w:val="0"/>
        </w:rPr>
      </w:pPr>
      <w:bookmarkStart w:id="47" w:name="_Toc213171770"/>
      <w:r>
        <w:rPr>
          <w:rStyle w:val="Strong"/>
          <w:rFonts w:ascii="Times New Roman" w:hAnsi="Times New Roman" w:cs="Times New Roman"/>
          <w:bCs w:val="0"/>
        </w:rPr>
        <w:lastRenderedPageBreak/>
        <w:t xml:space="preserve">3.5 Analysis of </w:t>
      </w:r>
      <w:proofErr w:type="spellStart"/>
      <w:r w:rsidR="00AF76FD">
        <w:rPr>
          <w:rStyle w:val="Strong"/>
          <w:rFonts w:ascii="Times New Roman" w:hAnsi="Times New Roman" w:cs="Times New Roman"/>
          <w:bCs w:val="0"/>
        </w:rPr>
        <w:t>Antinutrient</w:t>
      </w:r>
      <w:proofErr w:type="spellEnd"/>
      <w:r>
        <w:rPr>
          <w:rStyle w:val="Strong"/>
          <w:rFonts w:ascii="Times New Roman" w:hAnsi="Times New Roman" w:cs="Times New Roman"/>
          <w:bCs w:val="0"/>
        </w:rPr>
        <w:t xml:space="preserve"> Content of Fresh and Dried Samples of Chaya</w:t>
      </w:r>
      <w:bookmarkEnd w:id="47"/>
    </w:p>
    <w:p w14:paraId="6862E573" w14:textId="06EECC66" w:rsidR="006B5FA8" w:rsidRPr="002A2F72" w:rsidRDefault="006659A5" w:rsidP="009C04EE">
      <w:pPr>
        <w:spacing w:after="0" w:line="480" w:lineRule="auto"/>
        <w:jc w:val="both"/>
        <w:outlineLvl w:val="0"/>
        <w:rPr>
          <w:rFonts w:ascii="Times New Roman" w:hAnsi="Times New Roman" w:cs="Times New Roman"/>
        </w:rPr>
      </w:pPr>
      <w:bookmarkStart w:id="48" w:name="_Toc213171771"/>
      <w:r>
        <w:rPr>
          <w:rStyle w:val="Strong"/>
          <w:rFonts w:ascii="Times New Roman" w:hAnsi="Times New Roman" w:cs="Times New Roman"/>
          <w:bCs w:val="0"/>
        </w:rPr>
        <w:t>3.5</w:t>
      </w:r>
      <w:r w:rsidR="006B5FA8" w:rsidRPr="002A2F72">
        <w:rPr>
          <w:rStyle w:val="Strong"/>
          <w:rFonts w:ascii="Times New Roman" w:hAnsi="Times New Roman" w:cs="Times New Roman"/>
          <w:bCs w:val="0"/>
        </w:rPr>
        <w:t>.1 Determination of Oxalate Content</w:t>
      </w:r>
      <w:bookmarkEnd w:id="48"/>
    </w:p>
    <w:p w14:paraId="35094F3C" w14:textId="28FD227B" w:rsidR="006B5FA8" w:rsidRPr="00FE55D5" w:rsidRDefault="006B5FA8"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Oxalate content of the leaf samples was determined using the method described by </w:t>
      </w:r>
      <w:r w:rsidRPr="002A2F72">
        <w:rPr>
          <w:rStyle w:val="Strong"/>
          <w:rFonts w:ascii="Times New Roman" w:eastAsiaTheme="majorEastAsia" w:hAnsi="Times New Roman" w:cs="Times New Roman"/>
          <w:b w:val="0"/>
        </w:rPr>
        <w:t>Franco</w:t>
      </w:r>
      <w:r w:rsidRPr="00FE55D5">
        <w:rPr>
          <w:rStyle w:val="Strong"/>
          <w:rFonts w:ascii="Times New Roman" w:eastAsiaTheme="majorEastAsia" w:hAnsi="Times New Roman" w:cs="Times New Roman"/>
        </w:rPr>
        <w:t xml:space="preserve"> </w:t>
      </w:r>
      <w:r w:rsidRPr="002A2F72">
        <w:rPr>
          <w:rStyle w:val="Strong"/>
          <w:rFonts w:ascii="Times New Roman" w:eastAsiaTheme="majorEastAsia" w:hAnsi="Times New Roman" w:cs="Times New Roman"/>
          <w:b w:val="0"/>
        </w:rPr>
        <w:t>(1973)</w:t>
      </w:r>
      <w:r w:rsidRPr="00FE55D5">
        <w:rPr>
          <w:rFonts w:ascii="Times New Roman" w:hAnsi="Times New Roman" w:cs="Times New Roman"/>
        </w:rPr>
        <w:t xml:space="preserve"> and later modified by </w:t>
      </w:r>
      <w:proofErr w:type="spellStart"/>
      <w:r w:rsidRPr="002A2F72">
        <w:rPr>
          <w:rStyle w:val="Strong"/>
          <w:rFonts w:ascii="Times New Roman" w:eastAsiaTheme="majorEastAsia" w:hAnsi="Times New Roman" w:cs="Times New Roman"/>
          <w:b w:val="0"/>
        </w:rPr>
        <w:t>Karamad</w:t>
      </w:r>
      <w:proofErr w:type="spellEnd"/>
      <w:r w:rsidRPr="002A2F72">
        <w:rPr>
          <w:rStyle w:val="Strong"/>
          <w:rFonts w:ascii="Times New Roman" w:eastAsiaTheme="majorEastAsia" w:hAnsi="Times New Roman" w:cs="Times New Roman"/>
          <w:b w:val="0"/>
        </w:rPr>
        <w:t xml:space="preserve"> </w:t>
      </w:r>
      <w:r w:rsidR="005A2A85" w:rsidRPr="005A2A85">
        <w:rPr>
          <w:rStyle w:val="Strong"/>
          <w:rFonts w:ascii="Times New Roman" w:eastAsiaTheme="majorEastAsia" w:hAnsi="Times New Roman" w:cs="Times New Roman"/>
          <w:b w:val="0"/>
          <w:i/>
        </w:rPr>
        <w:t>et al.</w:t>
      </w:r>
      <w:r w:rsidRPr="002A2F72">
        <w:rPr>
          <w:rStyle w:val="Strong"/>
          <w:rFonts w:ascii="Times New Roman" w:eastAsiaTheme="majorEastAsia" w:hAnsi="Times New Roman" w:cs="Times New Roman"/>
          <w:b w:val="0"/>
        </w:rPr>
        <w:t xml:space="preserve"> (2019)</w:t>
      </w:r>
      <w:r w:rsidRPr="002A2F72">
        <w:rPr>
          <w:rFonts w:ascii="Times New Roman" w:hAnsi="Times New Roman" w:cs="Times New Roman"/>
          <w:b/>
        </w:rPr>
        <w:t>.</w:t>
      </w:r>
      <w:r w:rsidRPr="00FE55D5">
        <w:rPr>
          <w:rFonts w:ascii="Times New Roman" w:hAnsi="Times New Roman" w:cs="Times New Roman"/>
        </w:rPr>
        <w:t xml:space="preserve"> Two grams (2 g) of the finely ground Chaya leaf sample was weighed into a 250 mL beaker, and 190 mL of distilled water and 10 mL of 6 M hydrochloric acid (</w:t>
      </w:r>
      <w:proofErr w:type="spellStart"/>
      <w:r w:rsidRPr="00FE55D5">
        <w:rPr>
          <w:rFonts w:ascii="Times New Roman" w:hAnsi="Times New Roman" w:cs="Times New Roman"/>
        </w:rPr>
        <w:t>HCl</w:t>
      </w:r>
      <w:proofErr w:type="spellEnd"/>
      <w:r w:rsidRPr="00FE55D5">
        <w:rPr>
          <w:rFonts w:ascii="Times New Roman" w:hAnsi="Times New Roman" w:cs="Times New Roman"/>
        </w:rPr>
        <w:t>) were added. The mixture was boiled gently for 1 hour and allowed to cool. The resulting solution was filtered and the filtrate was made up to 250 mL with distilled water. An aliquot of 25 mL was taken, and calcium chloride solution was added to precipitate calcium oxalate, which was allowed to stand overnight. The precipitate was washed with distilled water, dissolved in 10 mL of 20 % sulfuric acid, and titrated hot (80–90 °C) against 0.05 M potassium permanganate (</w:t>
      </w:r>
      <w:proofErr w:type="spellStart"/>
      <w:r w:rsidRPr="00FE55D5">
        <w:rPr>
          <w:rFonts w:ascii="Times New Roman" w:hAnsi="Times New Roman" w:cs="Times New Roman"/>
        </w:rPr>
        <w:t>KMnO</w:t>
      </w:r>
      <w:proofErr w:type="spellEnd"/>
      <w:r w:rsidRPr="00FE55D5">
        <w:rPr>
          <w:rFonts w:ascii="Times New Roman" w:hAnsi="Times New Roman" w:cs="Times New Roman"/>
        </w:rPr>
        <w:t>₄) until a faint pink endpoint was obtained. The oxalate content was calculated and expressed as a percentage of dry weight.</w:t>
      </w:r>
    </w:p>
    <w:p w14:paraId="22C3365B" w14:textId="6C1B647C" w:rsidR="006B5FA8" w:rsidRPr="002A2F72" w:rsidRDefault="006659A5" w:rsidP="00A22385">
      <w:pPr>
        <w:spacing w:after="0" w:line="480" w:lineRule="auto"/>
        <w:jc w:val="both"/>
        <w:outlineLvl w:val="0"/>
        <w:rPr>
          <w:rFonts w:ascii="Times New Roman" w:hAnsi="Times New Roman" w:cs="Times New Roman"/>
        </w:rPr>
      </w:pPr>
      <w:bookmarkStart w:id="49" w:name="_Toc213171772"/>
      <w:r>
        <w:rPr>
          <w:rStyle w:val="Strong"/>
          <w:rFonts w:ascii="Times New Roman" w:hAnsi="Times New Roman" w:cs="Times New Roman"/>
          <w:bCs w:val="0"/>
        </w:rPr>
        <w:t>3.5</w:t>
      </w:r>
      <w:r w:rsidR="006B5FA8" w:rsidRPr="002A2F72">
        <w:rPr>
          <w:rStyle w:val="Strong"/>
          <w:rFonts w:ascii="Times New Roman" w:hAnsi="Times New Roman" w:cs="Times New Roman"/>
          <w:bCs w:val="0"/>
        </w:rPr>
        <w:t xml:space="preserve">.2 Determination of </w:t>
      </w:r>
      <w:proofErr w:type="spellStart"/>
      <w:r w:rsidR="006B5FA8" w:rsidRPr="002A2F72">
        <w:rPr>
          <w:rStyle w:val="Strong"/>
          <w:rFonts w:ascii="Times New Roman" w:hAnsi="Times New Roman" w:cs="Times New Roman"/>
          <w:bCs w:val="0"/>
        </w:rPr>
        <w:t>Phytate</w:t>
      </w:r>
      <w:proofErr w:type="spellEnd"/>
      <w:r w:rsidR="006B5FA8" w:rsidRPr="002A2F72">
        <w:rPr>
          <w:rStyle w:val="Strong"/>
          <w:rFonts w:ascii="Times New Roman" w:hAnsi="Times New Roman" w:cs="Times New Roman"/>
          <w:bCs w:val="0"/>
        </w:rPr>
        <w:t xml:space="preserve"> Content</w:t>
      </w:r>
      <w:bookmarkEnd w:id="49"/>
    </w:p>
    <w:p w14:paraId="36091401" w14:textId="77777777" w:rsidR="006B5FA8" w:rsidRPr="00FE55D5" w:rsidRDefault="006B5FA8" w:rsidP="00FE55D5">
      <w:pPr>
        <w:spacing w:after="0" w:line="480" w:lineRule="auto"/>
        <w:jc w:val="both"/>
        <w:rPr>
          <w:rFonts w:ascii="Times New Roman" w:hAnsi="Times New Roman" w:cs="Times New Roman"/>
        </w:rPr>
      </w:pPr>
      <w:proofErr w:type="spellStart"/>
      <w:r w:rsidRPr="00FE55D5">
        <w:rPr>
          <w:rFonts w:ascii="Times New Roman" w:hAnsi="Times New Roman" w:cs="Times New Roman"/>
        </w:rPr>
        <w:t>Phytate</w:t>
      </w:r>
      <w:proofErr w:type="spellEnd"/>
      <w:r w:rsidRPr="00FE55D5">
        <w:rPr>
          <w:rFonts w:ascii="Times New Roman" w:hAnsi="Times New Roman" w:cs="Times New Roman"/>
        </w:rPr>
        <w:t xml:space="preserve"> (</w:t>
      </w:r>
      <w:proofErr w:type="spellStart"/>
      <w:r w:rsidRPr="00FE55D5">
        <w:rPr>
          <w:rFonts w:ascii="Times New Roman" w:hAnsi="Times New Roman" w:cs="Times New Roman"/>
        </w:rPr>
        <w:t>phytic</w:t>
      </w:r>
      <w:proofErr w:type="spellEnd"/>
      <w:r w:rsidRPr="00FE55D5">
        <w:rPr>
          <w:rFonts w:ascii="Times New Roman" w:hAnsi="Times New Roman" w:cs="Times New Roman"/>
        </w:rPr>
        <w:t xml:space="preserve"> acid) was determined according to the </w:t>
      </w:r>
      <w:r w:rsidRPr="002A2F72">
        <w:rPr>
          <w:rStyle w:val="Strong"/>
          <w:rFonts w:ascii="Times New Roman" w:eastAsiaTheme="majorEastAsia" w:hAnsi="Times New Roman" w:cs="Times New Roman"/>
          <w:b w:val="0"/>
        </w:rPr>
        <w:t xml:space="preserve">Wade reagent method of </w:t>
      </w:r>
      <w:proofErr w:type="spellStart"/>
      <w:r w:rsidRPr="002A2F72">
        <w:rPr>
          <w:rStyle w:val="Strong"/>
          <w:rFonts w:ascii="Times New Roman" w:eastAsiaTheme="majorEastAsia" w:hAnsi="Times New Roman" w:cs="Times New Roman"/>
          <w:b w:val="0"/>
        </w:rPr>
        <w:t>Latta</w:t>
      </w:r>
      <w:proofErr w:type="spellEnd"/>
      <w:r w:rsidRPr="002A2F72">
        <w:rPr>
          <w:rStyle w:val="Strong"/>
          <w:rFonts w:ascii="Times New Roman" w:eastAsiaTheme="majorEastAsia" w:hAnsi="Times New Roman" w:cs="Times New Roman"/>
          <w:b w:val="0"/>
        </w:rPr>
        <w:t xml:space="preserve"> and </w:t>
      </w:r>
      <w:proofErr w:type="spellStart"/>
      <w:r w:rsidRPr="002A2F72">
        <w:rPr>
          <w:rStyle w:val="Strong"/>
          <w:rFonts w:ascii="Times New Roman" w:eastAsiaTheme="majorEastAsia" w:hAnsi="Times New Roman" w:cs="Times New Roman"/>
          <w:b w:val="0"/>
        </w:rPr>
        <w:t>Eskin</w:t>
      </w:r>
      <w:proofErr w:type="spellEnd"/>
      <w:r w:rsidRPr="002A2F72">
        <w:rPr>
          <w:rStyle w:val="Strong"/>
          <w:rFonts w:ascii="Times New Roman" w:eastAsiaTheme="majorEastAsia" w:hAnsi="Times New Roman" w:cs="Times New Roman"/>
          <w:b w:val="0"/>
        </w:rPr>
        <w:t xml:space="preserve"> (1980)</w:t>
      </w:r>
      <w:r w:rsidRPr="00FE55D5">
        <w:rPr>
          <w:rFonts w:ascii="Times New Roman" w:hAnsi="Times New Roman" w:cs="Times New Roman"/>
        </w:rPr>
        <w:t xml:space="preserve"> as modified by </w:t>
      </w:r>
      <w:proofErr w:type="spellStart"/>
      <w:r w:rsidRPr="002A2F72">
        <w:rPr>
          <w:rStyle w:val="Strong"/>
          <w:rFonts w:ascii="Times New Roman" w:eastAsiaTheme="majorEastAsia" w:hAnsi="Times New Roman" w:cs="Times New Roman"/>
          <w:b w:val="0"/>
        </w:rPr>
        <w:t>Onwuka</w:t>
      </w:r>
      <w:proofErr w:type="spellEnd"/>
      <w:r w:rsidRPr="002A2F72">
        <w:rPr>
          <w:rStyle w:val="Strong"/>
          <w:rFonts w:ascii="Times New Roman" w:eastAsiaTheme="majorEastAsia" w:hAnsi="Times New Roman" w:cs="Times New Roman"/>
          <w:b w:val="0"/>
        </w:rPr>
        <w:t xml:space="preserve"> (2018)</w:t>
      </w:r>
      <w:r w:rsidRPr="002A2F72">
        <w:rPr>
          <w:rFonts w:ascii="Times New Roman" w:hAnsi="Times New Roman" w:cs="Times New Roman"/>
          <w:b/>
        </w:rPr>
        <w:t>.</w:t>
      </w:r>
      <w:r w:rsidRPr="00FE55D5">
        <w:rPr>
          <w:rFonts w:ascii="Times New Roman" w:hAnsi="Times New Roman" w:cs="Times New Roman"/>
        </w:rPr>
        <w:t xml:space="preserve"> Two grams (2 g) of the sample was extracted with 50 mL of 2 % hydrochloric acid (</w:t>
      </w:r>
      <w:proofErr w:type="spellStart"/>
      <w:r w:rsidRPr="00FE55D5">
        <w:rPr>
          <w:rFonts w:ascii="Times New Roman" w:hAnsi="Times New Roman" w:cs="Times New Roman"/>
        </w:rPr>
        <w:t>HCl</w:t>
      </w:r>
      <w:proofErr w:type="spellEnd"/>
      <w:r w:rsidRPr="00FE55D5">
        <w:rPr>
          <w:rFonts w:ascii="Times New Roman" w:hAnsi="Times New Roman" w:cs="Times New Roman"/>
        </w:rPr>
        <w:t xml:space="preserve">) for 3 hours at room temperature with intermittent shaking. The extract was filtered and 1 mL of the clear filtrate was pipetted into a test tube. To this, 1 mL of Wade reagent (comprising 0.03 % </w:t>
      </w:r>
      <w:proofErr w:type="spellStart"/>
      <w:r w:rsidRPr="00FE55D5">
        <w:rPr>
          <w:rFonts w:ascii="Times New Roman" w:hAnsi="Times New Roman" w:cs="Times New Roman"/>
        </w:rPr>
        <w:t>FeCl</w:t>
      </w:r>
      <w:proofErr w:type="spellEnd"/>
      <w:r w:rsidRPr="00FE55D5">
        <w:rPr>
          <w:rFonts w:ascii="Times New Roman" w:hAnsi="Times New Roman" w:cs="Times New Roman"/>
        </w:rPr>
        <w:t xml:space="preserve">₃·6H₂O and 0.3 % sulfosalicylic acid) was added. The mixture was thoroughly mixed, and the absorbance was read at 500 nm using a UV–Vis spectrophotometer. A calibration curve was prepared using sodium </w:t>
      </w:r>
      <w:proofErr w:type="spellStart"/>
      <w:r w:rsidRPr="00FE55D5">
        <w:rPr>
          <w:rFonts w:ascii="Times New Roman" w:hAnsi="Times New Roman" w:cs="Times New Roman"/>
        </w:rPr>
        <w:t>phytate</w:t>
      </w:r>
      <w:proofErr w:type="spellEnd"/>
      <w:r w:rsidRPr="00FE55D5">
        <w:rPr>
          <w:rFonts w:ascii="Times New Roman" w:hAnsi="Times New Roman" w:cs="Times New Roman"/>
        </w:rPr>
        <w:t xml:space="preserve"> standard solutions, and the </w:t>
      </w:r>
      <w:proofErr w:type="spellStart"/>
      <w:r w:rsidRPr="00FE55D5">
        <w:rPr>
          <w:rFonts w:ascii="Times New Roman" w:hAnsi="Times New Roman" w:cs="Times New Roman"/>
        </w:rPr>
        <w:t>phytate</w:t>
      </w:r>
      <w:proofErr w:type="spellEnd"/>
      <w:r w:rsidRPr="00FE55D5">
        <w:rPr>
          <w:rFonts w:ascii="Times New Roman" w:hAnsi="Times New Roman" w:cs="Times New Roman"/>
        </w:rPr>
        <w:t xml:space="preserve"> concentration of each sample was extrapolated and expressed in mg/</w:t>
      </w:r>
      <w:proofErr w:type="spellStart"/>
      <w:r w:rsidRPr="00FE55D5">
        <w:rPr>
          <w:rFonts w:ascii="Times New Roman" w:hAnsi="Times New Roman" w:cs="Times New Roman"/>
        </w:rPr>
        <w:t>dL</w:t>
      </w:r>
      <w:proofErr w:type="spellEnd"/>
      <w:r w:rsidRPr="00FE55D5">
        <w:rPr>
          <w:rFonts w:ascii="Times New Roman" w:hAnsi="Times New Roman" w:cs="Times New Roman"/>
        </w:rPr>
        <w:t>.</w:t>
      </w:r>
    </w:p>
    <w:p w14:paraId="7D90F192" w14:textId="77777777" w:rsidR="00781AA4" w:rsidRDefault="00781AA4" w:rsidP="00A22385">
      <w:pPr>
        <w:spacing w:after="0" w:line="480" w:lineRule="auto"/>
        <w:jc w:val="both"/>
        <w:outlineLvl w:val="0"/>
        <w:rPr>
          <w:rStyle w:val="Strong"/>
          <w:rFonts w:ascii="Times New Roman" w:hAnsi="Times New Roman" w:cs="Times New Roman"/>
          <w:bCs w:val="0"/>
        </w:rPr>
      </w:pPr>
      <w:bookmarkStart w:id="50" w:name="_Toc213171773"/>
    </w:p>
    <w:p w14:paraId="6A226B84" w14:textId="5A4E21A7" w:rsidR="006B5FA8" w:rsidRPr="006659A5" w:rsidRDefault="006659A5" w:rsidP="00A22385">
      <w:pPr>
        <w:spacing w:after="0" w:line="480" w:lineRule="auto"/>
        <w:jc w:val="both"/>
        <w:outlineLvl w:val="0"/>
        <w:rPr>
          <w:rFonts w:ascii="Times New Roman" w:hAnsi="Times New Roman" w:cs="Times New Roman"/>
        </w:rPr>
      </w:pPr>
      <w:r>
        <w:rPr>
          <w:rStyle w:val="Strong"/>
          <w:rFonts w:ascii="Times New Roman" w:hAnsi="Times New Roman" w:cs="Times New Roman"/>
          <w:bCs w:val="0"/>
        </w:rPr>
        <w:lastRenderedPageBreak/>
        <w:t>3.5</w:t>
      </w:r>
      <w:r w:rsidR="006B5FA8" w:rsidRPr="006659A5">
        <w:rPr>
          <w:rStyle w:val="Strong"/>
          <w:rFonts w:ascii="Times New Roman" w:hAnsi="Times New Roman" w:cs="Times New Roman"/>
          <w:bCs w:val="0"/>
        </w:rPr>
        <w:t>.3 Determination of Tannin Content</w:t>
      </w:r>
      <w:bookmarkEnd w:id="50"/>
    </w:p>
    <w:p w14:paraId="45839F70" w14:textId="08D122D0" w:rsidR="006B5FA8" w:rsidRPr="00FE55D5" w:rsidRDefault="006B5FA8"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Total tannin content was determined using the </w:t>
      </w:r>
      <w:proofErr w:type="spellStart"/>
      <w:r w:rsidRPr="002A2F72">
        <w:rPr>
          <w:rStyle w:val="Strong"/>
          <w:rFonts w:ascii="Times New Roman" w:eastAsiaTheme="majorEastAsia" w:hAnsi="Times New Roman" w:cs="Times New Roman"/>
          <w:b w:val="0"/>
        </w:rPr>
        <w:t>Folin</w:t>
      </w:r>
      <w:proofErr w:type="spellEnd"/>
      <w:r w:rsidRPr="002A2F72">
        <w:rPr>
          <w:rStyle w:val="Strong"/>
          <w:rFonts w:ascii="Times New Roman" w:eastAsiaTheme="majorEastAsia" w:hAnsi="Times New Roman" w:cs="Times New Roman"/>
          <w:b w:val="0"/>
        </w:rPr>
        <w:t>–</w:t>
      </w:r>
      <w:proofErr w:type="spellStart"/>
      <w:r w:rsidRPr="002A2F72">
        <w:rPr>
          <w:rStyle w:val="Strong"/>
          <w:rFonts w:ascii="Times New Roman" w:eastAsiaTheme="majorEastAsia" w:hAnsi="Times New Roman" w:cs="Times New Roman"/>
          <w:b w:val="0"/>
        </w:rPr>
        <w:t>Ciocalteu</w:t>
      </w:r>
      <w:proofErr w:type="spellEnd"/>
      <w:r w:rsidRPr="002A2F72">
        <w:rPr>
          <w:rStyle w:val="Strong"/>
          <w:rFonts w:ascii="Times New Roman" w:eastAsiaTheme="majorEastAsia" w:hAnsi="Times New Roman" w:cs="Times New Roman"/>
          <w:b w:val="0"/>
        </w:rPr>
        <w:t xml:space="preserve"> colorimetric method</w:t>
      </w:r>
      <w:r w:rsidRPr="00FE55D5">
        <w:rPr>
          <w:rFonts w:ascii="Times New Roman" w:hAnsi="Times New Roman" w:cs="Times New Roman"/>
        </w:rPr>
        <w:t xml:space="preserve"> as outlined by </w:t>
      </w:r>
      <w:proofErr w:type="spellStart"/>
      <w:r w:rsidRPr="002A2F72">
        <w:rPr>
          <w:rStyle w:val="Strong"/>
          <w:rFonts w:ascii="Times New Roman" w:eastAsiaTheme="majorEastAsia" w:hAnsi="Times New Roman" w:cs="Times New Roman"/>
          <w:b w:val="0"/>
        </w:rPr>
        <w:t>Makkar</w:t>
      </w:r>
      <w:proofErr w:type="spellEnd"/>
      <w:r w:rsidRPr="002A2F72">
        <w:rPr>
          <w:rStyle w:val="Strong"/>
          <w:rFonts w:ascii="Times New Roman" w:eastAsiaTheme="majorEastAsia" w:hAnsi="Times New Roman" w:cs="Times New Roman"/>
          <w:b w:val="0"/>
        </w:rPr>
        <w:t xml:space="preserve"> </w:t>
      </w:r>
      <w:r w:rsidR="005A2A85" w:rsidRPr="005A2A85">
        <w:rPr>
          <w:rStyle w:val="Strong"/>
          <w:rFonts w:ascii="Times New Roman" w:eastAsiaTheme="majorEastAsia" w:hAnsi="Times New Roman" w:cs="Times New Roman"/>
          <w:b w:val="0"/>
          <w:i/>
        </w:rPr>
        <w:t>et al.</w:t>
      </w:r>
      <w:r w:rsidRPr="002A2F72">
        <w:rPr>
          <w:rStyle w:val="Strong"/>
          <w:rFonts w:ascii="Times New Roman" w:eastAsiaTheme="majorEastAsia" w:hAnsi="Times New Roman" w:cs="Times New Roman"/>
          <w:b w:val="0"/>
        </w:rPr>
        <w:t xml:space="preserve"> (1993)</w:t>
      </w:r>
      <w:r w:rsidRPr="002A2F72">
        <w:rPr>
          <w:rFonts w:ascii="Times New Roman" w:hAnsi="Times New Roman" w:cs="Times New Roman"/>
          <w:b/>
        </w:rPr>
        <w:t xml:space="preserve"> </w:t>
      </w:r>
      <w:r w:rsidRPr="002A2F72">
        <w:rPr>
          <w:rFonts w:ascii="Times New Roman" w:hAnsi="Times New Roman" w:cs="Times New Roman"/>
        </w:rPr>
        <w:t>and</w:t>
      </w:r>
      <w:r w:rsidRPr="002A2F72">
        <w:rPr>
          <w:rFonts w:ascii="Times New Roman" w:hAnsi="Times New Roman" w:cs="Times New Roman"/>
          <w:b/>
        </w:rPr>
        <w:t xml:space="preserve"> </w:t>
      </w:r>
      <w:proofErr w:type="spellStart"/>
      <w:r w:rsidRPr="002A2F72">
        <w:rPr>
          <w:rStyle w:val="Strong"/>
          <w:rFonts w:ascii="Times New Roman" w:eastAsiaTheme="majorEastAsia" w:hAnsi="Times New Roman" w:cs="Times New Roman"/>
          <w:b w:val="0"/>
        </w:rPr>
        <w:t>Onwuka</w:t>
      </w:r>
      <w:proofErr w:type="spellEnd"/>
      <w:r w:rsidRPr="002A2F72">
        <w:rPr>
          <w:rStyle w:val="Strong"/>
          <w:rFonts w:ascii="Times New Roman" w:eastAsiaTheme="majorEastAsia" w:hAnsi="Times New Roman" w:cs="Times New Roman"/>
          <w:b w:val="0"/>
        </w:rPr>
        <w:t xml:space="preserve"> (2018)</w:t>
      </w:r>
      <w:r w:rsidRPr="00FE55D5">
        <w:rPr>
          <w:rFonts w:ascii="Times New Roman" w:hAnsi="Times New Roman" w:cs="Times New Roman"/>
        </w:rPr>
        <w:t xml:space="preserve">. One gram (1 g) of the powdered sample was extracted with 10 mL of 70 % aqueous acetone for 2 hours with occasional shaking. The mixture was filtered through </w:t>
      </w:r>
      <w:proofErr w:type="spellStart"/>
      <w:r w:rsidRPr="00FE55D5">
        <w:rPr>
          <w:rFonts w:ascii="Times New Roman" w:hAnsi="Times New Roman" w:cs="Times New Roman"/>
        </w:rPr>
        <w:t>Whatman</w:t>
      </w:r>
      <w:proofErr w:type="spellEnd"/>
      <w:r w:rsidRPr="00FE55D5">
        <w:rPr>
          <w:rFonts w:ascii="Times New Roman" w:hAnsi="Times New Roman" w:cs="Times New Roman"/>
        </w:rPr>
        <w:t xml:space="preserve"> No. 1 filter paper. To 1 mL of the extract, 0.5 mL of </w:t>
      </w:r>
      <w:proofErr w:type="spellStart"/>
      <w:r w:rsidRPr="00FE55D5">
        <w:rPr>
          <w:rFonts w:ascii="Times New Roman" w:hAnsi="Times New Roman" w:cs="Times New Roman"/>
        </w:rPr>
        <w:t>Folin</w:t>
      </w:r>
      <w:proofErr w:type="spellEnd"/>
      <w:r w:rsidRPr="00FE55D5">
        <w:rPr>
          <w:rFonts w:ascii="Times New Roman" w:hAnsi="Times New Roman" w:cs="Times New Roman"/>
        </w:rPr>
        <w:t>–</w:t>
      </w:r>
      <w:proofErr w:type="spellStart"/>
      <w:r w:rsidRPr="00FE55D5">
        <w:rPr>
          <w:rFonts w:ascii="Times New Roman" w:hAnsi="Times New Roman" w:cs="Times New Roman"/>
        </w:rPr>
        <w:t>Ciocalteu</w:t>
      </w:r>
      <w:proofErr w:type="spellEnd"/>
      <w:r w:rsidRPr="00FE55D5">
        <w:rPr>
          <w:rFonts w:ascii="Times New Roman" w:hAnsi="Times New Roman" w:cs="Times New Roman"/>
        </w:rPr>
        <w:t xml:space="preserve"> reagent and 2.5 mL of 20 % sodium carbonate (</w:t>
      </w:r>
      <w:proofErr w:type="spellStart"/>
      <w:r w:rsidRPr="00FE55D5">
        <w:rPr>
          <w:rFonts w:ascii="Times New Roman" w:hAnsi="Times New Roman" w:cs="Times New Roman"/>
        </w:rPr>
        <w:t>Na₂CO</w:t>
      </w:r>
      <w:proofErr w:type="spellEnd"/>
      <w:r w:rsidRPr="00FE55D5">
        <w:rPr>
          <w:rFonts w:ascii="Times New Roman" w:hAnsi="Times New Roman" w:cs="Times New Roman"/>
        </w:rPr>
        <w:t>₃) were added. The solution was mixed thoroughly and allowed to stand for 40 minutes at room temperature for color development. The absorbance was measured at 725 nm against a reagent blank. Tannin concentration was determined using a tannic acid standard curve and expressed in mg/</w:t>
      </w:r>
      <w:proofErr w:type="spellStart"/>
      <w:r w:rsidRPr="00FE55D5">
        <w:rPr>
          <w:rFonts w:ascii="Times New Roman" w:hAnsi="Times New Roman" w:cs="Times New Roman"/>
        </w:rPr>
        <w:t>dL</w:t>
      </w:r>
      <w:proofErr w:type="spellEnd"/>
      <w:r w:rsidRPr="00FE55D5">
        <w:rPr>
          <w:rFonts w:ascii="Times New Roman" w:hAnsi="Times New Roman" w:cs="Times New Roman"/>
        </w:rPr>
        <w:t xml:space="preserve"> tannic acid equivalent.</w:t>
      </w:r>
    </w:p>
    <w:p w14:paraId="3D1EB88B" w14:textId="4EB774CA" w:rsidR="006B5FA8" w:rsidRPr="006659A5" w:rsidRDefault="006659A5" w:rsidP="00A22385">
      <w:pPr>
        <w:spacing w:after="0" w:line="480" w:lineRule="auto"/>
        <w:jc w:val="both"/>
        <w:outlineLvl w:val="0"/>
        <w:rPr>
          <w:rFonts w:ascii="Times New Roman" w:hAnsi="Times New Roman" w:cs="Times New Roman"/>
        </w:rPr>
      </w:pPr>
      <w:bookmarkStart w:id="51" w:name="_Toc213171774"/>
      <w:r w:rsidRPr="006659A5">
        <w:rPr>
          <w:rStyle w:val="Strong"/>
          <w:rFonts w:ascii="Times New Roman" w:hAnsi="Times New Roman" w:cs="Times New Roman"/>
          <w:bCs w:val="0"/>
        </w:rPr>
        <w:t>3.5</w:t>
      </w:r>
      <w:r w:rsidR="006B5FA8" w:rsidRPr="006659A5">
        <w:rPr>
          <w:rStyle w:val="Strong"/>
          <w:rFonts w:ascii="Times New Roman" w:hAnsi="Times New Roman" w:cs="Times New Roman"/>
          <w:bCs w:val="0"/>
        </w:rPr>
        <w:t>.4 Determination of Cyanide Content</w:t>
      </w:r>
      <w:bookmarkEnd w:id="51"/>
    </w:p>
    <w:p w14:paraId="5E9A7A7F" w14:textId="2D91245E" w:rsidR="006B5FA8" w:rsidRPr="00FE55D5" w:rsidRDefault="006B5FA8"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cyanide content was determined using the </w:t>
      </w:r>
      <w:r w:rsidRPr="002A2F72">
        <w:rPr>
          <w:rStyle w:val="Strong"/>
          <w:rFonts w:ascii="Times New Roman" w:eastAsiaTheme="majorEastAsia" w:hAnsi="Times New Roman" w:cs="Times New Roman"/>
          <w:b w:val="0"/>
        </w:rPr>
        <w:t>alkaline picrate colorimetric method</w:t>
      </w:r>
      <w:r w:rsidRPr="00FE55D5">
        <w:rPr>
          <w:rFonts w:ascii="Times New Roman" w:hAnsi="Times New Roman" w:cs="Times New Roman"/>
        </w:rPr>
        <w:t xml:space="preserve"> described by </w:t>
      </w:r>
      <w:r w:rsidRPr="002A2F72">
        <w:rPr>
          <w:rStyle w:val="Strong"/>
          <w:rFonts w:ascii="Times New Roman" w:eastAsiaTheme="majorEastAsia" w:hAnsi="Times New Roman" w:cs="Times New Roman"/>
          <w:b w:val="0"/>
        </w:rPr>
        <w:t xml:space="preserve">Bradbury </w:t>
      </w:r>
      <w:r w:rsidR="005A2A85" w:rsidRPr="005A2A85">
        <w:rPr>
          <w:rStyle w:val="Strong"/>
          <w:rFonts w:ascii="Times New Roman" w:eastAsiaTheme="majorEastAsia" w:hAnsi="Times New Roman" w:cs="Times New Roman"/>
          <w:b w:val="0"/>
          <w:i/>
        </w:rPr>
        <w:t>et al.</w:t>
      </w:r>
      <w:r w:rsidRPr="002A2F72">
        <w:rPr>
          <w:rStyle w:val="Strong"/>
          <w:rFonts w:ascii="Times New Roman" w:eastAsiaTheme="majorEastAsia" w:hAnsi="Times New Roman" w:cs="Times New Roman"/>
          <w:b w:val="0"/>
        </w:rPr>
        <w:t xml:space="preserve"> (1999)</w:t>
      </w:r>
      <w:r w:rsidRPr="002A2F72">
        <w:rPr>
          <w:rFonts w:ascii="Times New Roman" w:hAnsi="Times New Roman" w:cs="Times New Roman"/>
          <w:b/>
        </w:rPr>
        <w:t>.</w:t>
      </w:r>
      <w:r w:rsidRPr="00FE55D5">
        <w:rPr>
          <w:rFonts w:ascii="Times New Roman" w:hAnsi="Times New Roman" w:cs="Times New Roman"/>
        </w:rPr>
        <w:t xml:space="preserve"> Two grams (2 g) of the ground Chaya leaf sample was homogenized in 50 mL of distilled water and allowed to stand for 12 hours in a sealed container to permit enzymatic hydrolysis of cyanogenic glycosides. The mixture was filtered, and 1 mL of the filtrate was placed in a test tube containing 1 mL of alkaline picrate reagent. The test tubes were tightly stoppered and incubated in a water bath at 37 °C for 15 minutes. After incubation, the absorbance was measured at 490 nm using a spectrophotometer. Cyanide concentration was estimated from a standard curve prepared with potassium cyanide (KCN) s</w:t>
      </w:r>
      <w:r w:rsidR="00AF76FD">
        <w:rPr>
          <w:rFonts w:ascii="Times New Roman" w:hAnsi="Times New Roman" w:cs="Times New Roman"/>
        </w:rPr>
        <w:t>olutions and expressed as mg</w:t>
      </w:r>
      <w:r w:rsidRPr="00FE55D5">
        <w:rPr>
          <w:rFonts w:ascii="Times New Roman" w:hAnsi="Times New Roman" w:cs="Times New Roman"/>
        </w:rPr>
        <w:t xml:space="preserve"> per 100 g sample. All cyanide assays were conducted under a fume hood with appropriate safety precautions.</w:t>
      </w:r>
    </w:p>
    <w:p w14:paraId="3C90683F" w14:textId="77777777" w:rsidR="00781AA4" w:rsidRDefault="00781AA4" w:rsidP="00A22385">
      <w:pPr>
        <w:spacing w:after="0" w:line="480" w:lineRule="auto"/>
        <w:jc w:val="both"/>
        <w:outlineLvl w:val="0"/>
        <w:rPr>
          <w:rStyle w:val="Strong"/>
          <w:rFonts w:ascii="Times New Roman" w:hAnsi="Times New Roman" w:cs="Times New Roman"/>
          <w:bCs w:val="0"/>
        </w:rPr>
      </w:pPr>
      <w:bookmarkStart w:id="52" w:name="_Toc213171775"/>
    </w:p>
    <w:p w14:paraId="0B0A29AD" w14:textId="2DD66A0D" w:rsidR="006B5FA8" w:rsidRPr="002A2F72" w:rsidRDefault="006659A5" w:rsidP="00A22385">
      <w:pPr>
        <w:spacing w:after="0" w:line="480" w:lineRule="auto"/>
        <w:jc w:val="both"/>
        <w:outlineLvl w:val="0"/>
        <w:rPr>
          <w:rFonts w:ascii="Times New Roman" w:hAnsi="Times New Roman" w:cs="Times New Roman"/>
        </w:rPr>
      </w:pPr>
      <w:r>
        <w:rPr>
          <w:rStyle w:val="Strong"/>
          <w:rFonts w:ascii="Times New Roman" w:hAnsi="Times New Roman" w:cs="Times New Roman"/>
          <w:bCs w:val="0"/>
        </w:rPr>
        <w:lastRenderedPageBreak/>
        <w:t>3.5.5</w:t>
      </w:r>
      <w:r w:rsidR="006B5FA8" w:rsidRPr="002A2F72">
        <w:rPr>
          <w:rStyle w:val="Strong"/>
          <w:rFonts w:ascii="Times New Roman" w:hAnsi="Times New Roman" w:cs="Times New Roman"/>
          <w:bCs w:val="0"/>
        </w:rPr>
        <w:t xml:space="preserve"> Determination of Nitrate Content</w:t>
      </w:r>
      <w:bookmarkEnd w:id="52"/>
    </w:p>
    <w:p w14:paraId="1FED8B3F" w14:textId="0F9B06DD" w:rsidR="006B5FA8" w:rsidRPr="00FE55D5" w:rsidRDefault="006B5FA8"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Nitrate content was determined by the </w:t>
      </w:r>
      <w:r w:rsidRPr="002A2F72">
        <w:rPr>
          <w:rStyle w:val="Strong"/>
          <w:rFonts w:ascii="Times New Roman" w:eastAsiaTheme="majorEastAsia" w:hAnsi="Times New Roman" w:cs="Times New Roman"/>
          <w:b w:val="0"/>
        </w:rPr>
        <w:t>salicylic acid (</w:t>
      </w:r>
      <w:proofErr w:type="spellStart"/>
      <w:r w:rsidRPr="002A2F72">
        <w:rPr>
          <w:rStyle w:val="Strong"/>
          <w:rFonts w:ascii="Times New Roman" w:eastAsiaTheme="majorEastAsia" w:hAnsi="Times New Roman" w:cs="Times New Roman"/>
          <w:b w:val="0"/>
        </w:rPr>
        <w:t>Cataldo</w:t>
      </w:r>
      <w:proofErr w:type="spellEnd"/>
      <w:r w:rsidRPr="002A2F72">
        <w:rPr>
          <w:rStyle w:val="Strong"/>
          <w:rFonts w:ascii="Times New Roman" w:eastAsiaTheme="majorEastAsia" w:hAnsi="Times New Roman" w:cs="Times New Roman"/>
          <w:b w:val="0"/>
        </w:rPr>
        <w:t>) colorimetric method</w:t>
      </w:r>
      <w:r w:rsidRPr="00FE55D5">
        <w:rPr>
          <w:rFonts w:ascii="Times New Roman" w:hAnsi="Times New Roman" w:cs="Times New Roman"/>
        </w:rPr>
        <w:t xml:space="preserve"> as described by </w:t>
      </w:r>
      <w:proofErr w:type="spellStart"/>
      <w:r w:rsidRPr="002A2F72">
        <w:rPr>
          <w:rStyle w:val="Strong"/>
          <w:rFonts w:ascii="Times New Roman" w:eastAsiaTheme="majorEastAsia" w:hAnsi="Times New Roman" w:cs="Times New Roman"/>
          <w:b w:val="0"/>
        </w:rPr>
        <w:t>Cataldo</w:t>
      </w:r>
      <w:proofErr w:type="spellEnd"/>
      <w:r w:rsidRPr="002A2F72">
        <w:rPr>
          <w:rStyle w:val="Strong"/>
          <w:rFonts w:ascii="Times New Roman" w:eastAsiaTheme="majorEastAsia" w:hAnsi="Times New Roman" w:cs="Times New Roman"/>
          <w:b w:val="0"/>
        </w:rPr>
        <w:t xml:space="preserve"> </w:t>
      </w:r>
      <w:r w:rsidR="005A2A85" w:rsidRPr="005A2A85">
        <w:rPr>
          <w:rStyle w:val="Strong"/>
          <w:rFonts w:ascii="Times New Roman" w:eastAsiaTheme="majorEastAsia" w:hAnsi="Times New Roman" w:cs="Times New Roman"/>
          <w:b w:val="0"/>
          <w:i/>
        </w:rPr>
        <w:t>et al.</w:t>
      </w:r>
      <w:r w:rsidRPr="002A2F72">
        <w:rPr>
          <w:rStyle w:val="Strong"/>
          <w:rFonts w:ascii="Times New Roman" w:eastAsiaTheme="majorEastAsia" w:hAnsi="Times New Roman" w:cs="Times New Roman"/>
          <w:b w:val="0"/>
        </w:rPr>
        <w:t xml:space="preserve"> (1975)</w:t>
      </w:r>
      <w:r w:rsidRPr="00FE55D5">
        <w:rPr>
          <w:rFonts w:ascii="Times New Roman" w:hAnsi="Times New Roman" w:cs="Times New Roman"/>
        </w:rPr>
        <w:t xml:space="preserve"> and </w:t>
      </w:r>
      <w:proofErr w:type="spellStart"/>
      <w:r w:rsidRPr="002A2F72">
        <w:rPr>
          <w:rStyle w:val="Strong"/>
          <w:rFonts w:ascii="Times New Roman" w:eastAsiaTheme="majorEastAsia" w:hAnsi="Times New Roman" w:cs="Times New Roman"/>
          <w:b w:val="0"/>
        </w:rPr>
        <w:t>Ezeagu</w:t>
      </w:r>
      <w:proofErr w:type="spellEnd"/>
      <w:r w:rsidRPr="002A2F72">
        <w:rPr>
          <w:rStyle w:val="Strong"/>
          <w:rFonts w:ascii="Times New Roman" w:eastAsiaTheme="majorEastAsia" w:hAnsi="Times New Roman" w:cs="Times New Roman"/>
          <w:b w:val="0"/>
        </w:rPr>
        <w:t xml:space="preserve"> </w:t>
      </w:r>
      <w:r w:rsidR="005A2A85" w:rsidRPr="005A2A85">
        <w:rPr>
          <w:rStyle w:val="Strong"/>
          <w:rFonts w:ascii="Times New Roman" w:eastAsiaTheme="majorEastAsia" w:hAnsi="Times New Roman" w:cs="Times New Roman"/>
          <w:b w:val="0"/>
          <w:i/>
        </w:rPr>
        <w:t>et al.</w:t>
      </w:r>
      <w:r w:rsidRPr="002A2F72">
        <w:rPr>
          <w:rStyle w:val="Strong"/>
          <w:rFonts w:ascii="Times New Roman" w:eastAsiaTheme="majorEastAsia" w:hAnsi="Times New Roman" w:cs="Times New Roman"/>
          <w:b w:val="0"/>
        </w:rPr>
        <w:t xml:space="preserve"> (2022)</w:t>
      </w:r>
      <w:r w:rsidRPr="002A2F72">
        <w:rPr>
          <w:rFonts w:ascii="Times New Roman" w:hAnsi="Times New Roman" w:cs="Times New Roman"/>
          <w:b/>
        </w:rPr>
        <w:t>.</w:t>
      </w:r>
      <w:r w:rsidRPr="00FE55D5">
        <w:rPr>
          <w:rFonts w:ascii="Times New Roman" w:hAnsi="Times New Roman" w:cs="Times New Roman"/>
        </w:rPr>
        <w:t xml:space="preserve"> One gram (1 g) of the powdered leaf sample was extracted with 25 mL of distilled water by shaking for 1 hour and filtered. To 1 mL of the filtrate, 1 mL of 5 % salicylic acid in concentrated sulfuric acid was added carefully in an ice bath, mixed thoroughly, and allowed to stand for 20 minutes. Then, 10 mL of 2 M sodium hydroxide (</w:t>
      </w:r>
      <w:proofErr w:type="spellStart"/>
      <w:r w:rsidRPr="00FE55D5">
        <w:rPr>
          <w:rFonts w:ascii="Times New Roman" w:hAnsi="Times New Roman" w:cs="Times New Roman"/>
        </w:rPr>
        <w:t>NaOH</w:t>
      </w:r>
      <w:proofErr w:type="spellEnd"/>
      <w:r w:rsidRPr="00FE55D5">
        <w:rPr>
          <w:rFonts w:ascii="Times New Roman" w:hAnsi="Times New Roman" w:cs="Times New Roman"/>
        </w:rPr>
        <w:t>) solution was slowly added, and the solution was cooled to room temperature. The absorbance was measured at 410 nm using a spectrophotometer. Nitrate concentration was obtained from a potassium nitrate standard curve and expressed as mg/</w:t>
      </w:r>
      <w:proofErr w:type="spellStart"/>
      <w:r w:rsidRPr="00FE55D5">
        <w:rPr>
          <w:rFonts w:ascii="Times New Roman" w:hAnsi="Times New Roman" w:cs="Times New Roman"/>
        </w:rPr>
        <w:t>dL</w:t>
      </w:r>
      <w:proofErr w:type="spellEnd"/>
      <w:r w:rsidRPr="00FE55D5">
        <w:rPr>
          <w:rFonts w:ascii="Times New Roman" w:hAnsi="Times New Roman" w:cs="Times New Roman"/>
        </w:rPr>
        <w:t>.</w:t>
      </w:r>
    </w:p>
    <w:p w14:paraId="62682F67" w14:textId="42741E2D" w:rsidR="006B5FA8" w:rsidRPr="002A2F72" w:rsidRDefault="00AF76FD" w:rsidP="00A22385">
      <w:pPr>
        <w:spacing w:after="0" w:line="480" w:lineRule="auto"/>
        <w:jc w:val="both"/>
        <w:outlineLvl w:val="0"/>
        <w:rPr>
          <w:rFonts w:ascii="Times New Roman" w:hAnsi="Times New Roman" w:cs="Times New Roman"/>
        </w:rPr>
      </w:pPr>
      <w:bookmarkStart w:id="53" w:name="_Toc213171776"/>
      <w:r>
        <w:rPr>
          <w:rStyle w:val="Strong"/>
          <w:rFonts w:ascii="Times New Roman" w:hAnsi="Times New Roman" w:cs="Times New Roman"/>
          <w:bCs w:val="0"/>
        </w:rPr>
        <w:t>3</w:t>
      </w:r>
      <w:r w:rsidR="006B5FA8" w:rsidRPr="002A2F72">
        <w:rPr>
          <w:rStyle w:val="Strong"/>
          <w:rFonts w:ascii="Times New Roman" w:hAnsi="Times New Roman" w:cs="Times New Roman"/>
          <w:bCs w:val="0"/>
        </w:rPr>
        <w:t>.6</w:t>
      </w:r>
      <w:r>
        <w:rPr>
          <w:rStyle w:val="Strong"/>
          <w:rFonts w:ascii="Times New Roman" w:hAnsi="Times New Roman" w:cs="Times New Roman"/>
          <w:bCs w:val="0"/>
        </w:rPr>
        <w:t xml:space="preserve"> Data Analysis</w:t>
      </w:r>
      <w:bookmarkEnd w:id="53"/>
    </w:p>
    <w:p w14:paraId="51EF6E3D" w14:textId="77777777" w:rsidR="006B5FA8" w:rsidRPr="00FE55D5" w:rsidRDefault="006B5FA8"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All analyses were performed in triplicate, and reagent blanks were run simultaneously for each determination. Calibration curves were freshly prepared for each set of analyses. Results were expressed as mean ± standard deviation (SD). The precision of the analytical methods was verified by repeating 10 % of the total samples at random. All glassware and reagents used were of analytical grade, and procedures were carried out according to the </w:t>
      </w:r>
      <w:r w:rsidRPr="002A2F72">
        <w:rPr>
          <w:rStyle w:val="Strong"/>
          <w:rFonts w:ascii="Times New Roman" w:eastAsiaTheme="majorEastAsia" w:hAnsi="Times New Roman" w:cs="Times New Roman"/>
          <w:b w:val="0"/>
        </w:rPr>
        <w:t>AOAC (2016)</w:t>
      </w:r>
      <w:r w:rsidRPr="00FE55D5">
        <w:rPr>
          <w:rFonts w:ascii="Times New Roman" w:hAnsi="Times New Roman" w:cs="Times New Roman"/>
        </w:rPr>
        <w:t xml:space="preserve"> official methods of analysis.</w:t>
      </w:r>
    </w:p>
    <w:p w14:paraId="4605457A" w14:textId="77777777" w:rsidR="00674109" w:rsidRDefault="00674109" w:rsidP="00FE55D5">
      <w:pPr>
        <w:spacing w:after="0" w:line="480" w:lineRule="auto"/>
        <w:jc w:val="both"/>
        <w:rPr>
          <w:rFonts w:ascii="Times New Roman" w:hAnsi="Times New Roman" w:cs="Times New Roman"/>
        </w:rPr>
      </w:pPr>
    </w:p>
    <w:p w14:paraId="0AFC1C9F" w14:textId="77777777" w:rsidR="00781AA4" w:rsidRDefault="00781AA4" w:rsidP="00FE55D5">
      <w:pPr>
        <w:spacing w:after="0" w:line="480" w:lineRule="auto"/>
        <w:jc w:val="both"/>
        <w:rPr>
          <w:rFonts w:ascii="Times New Roman" w:hAnsi="Times New Roman" w:cs="Times New Roman"/>
        </w:rPr>
      </w:pPr>
    </w:p>
    <w:p w14:paraId="04E2AA2D" w14:textId="77777777" w:rsidR="00781AA4" w:rsidRDefault="00781AA4" w:rsidP="00FE55D5">
      <w:pPr>
        <w:spacing w:after="0" w:line="480" w:lineRule="auto"/>
        <w:jc w:val="both"/>
        <w:rPr>
          <w:rFonts w:ascii="Times New Roman" w:hAnsi="Times New Roman" w:cs="Times New Roman"/>
        </w:rPr>
      </w:pPr>
    </w:p>
    <w:p w14:paraId="06A72C7C" w14:textId="77777777" w:rsidR="00781AA4" w:rsidRDefault="00781AA4" w:rsidP="00FE55D5">
      <w:pPr>
        <w:spacing w:after="0" w:line="480" w:lineRule="auto"/>
        <w:jc w:val="both"/>
        <w:rPr>
          <w:rFonts w:ascii="Times New Roman" w:hAnsi="Times New Roman" w:cs="Times New Roman"/>
        </w:rPr>
      </w:pPr>
    </w:p>
    <w:p w14:paraId="566243FF" w14:textId="77777777" w:rsidR="00781AA4" w:rsidRDefault="00781AA4" w:rsidP="00FE55D5">
      <w:pPr>
        <w:spacing w:after="0" w:line="480" w:lineRule="auto"/>
        <w:jc w:val="both"/>
        <w:rPr>
          <w:rFonts w:ascii="Times New Roman" w:hAnsi="Times New Roman" w:cs="Times New Roman"/>
        </w:rPr>
      </w:pPr>
    </w:p>
    <w:p w14:paraId="12D77B43" w14:textId="77777777" w:rsidR="00781AA4" w:rsidRPr="00FE55D5" w:rsidRDefault="00781AA4" w:rsidP="00FE55D5">
      <w:pPr>
        <w:spacing w:after="0" w:line="480" w:lineRule="auto"/>
        <w:jc w:val="both"/>
        <w:rPr>
          <w:rFonts w:ascii="Times New Roman" w:hAnsi="Times New Roman" w:cs="Times New Roman"/>
        </w:rPr>
      </w:pPr>
    </w:p>
    <w:p w14:paraId="2964F76A" w14:textId="1A84BAFD" w:rsidR="000B5F7F" w:rsidRPr="002A2F72" w:rsidRDefault="00674109" w:rsidP="00A22385">
      <w:pPr>
        <w:spacing w:after="0" w:line="480" w:lineRule="auto"/>
        <w:jc w:val="center"/>
        <w:outlineLvl w:val="0"/>
        <w:rPr>
          <w:rFonts w:ascii="Times New Roman" w:hAnsi="Times New Roman" w:cs="Times New Roman"/>
          <w:b/>
          <w:bCs/>
        </w:rPr>
      </w:pPr>
      <w:bookmarkStart w:id="54" w:name="_Toc213171777"/>
      <w:r w:rsidRPr="002A2F72">
        <w:rPr>
          <w:rFonts w:ascii="Times New Roman" w:hAnsi="Times New Roman" w:cs="Times New Roman"/>
          <w:b/>
          <w:bCs/>
        </w:rPr>
        <w:lastRenderedPageBreak/>
        <w:t>CHAPTER FOUR</w:t>
      </w:r>
      <w:bookmarkEnd w:id="54"/>
    </w:p>
    <w:p w14:paraId="1800DBDC" w14:textId="5421CEF6" w:rsidR="00674109" w:rsidRPr="002A2F72" w:rsidRDefault="00674109" w:rsidP="00A22385">
      <w:pPr>
        <w:spacing w:after="0" w:line="480" w:lineRule="auto"/>
        <w:jc w:val="both"/>
        <w:outlineLvl w:val="0"/>
        <w:rPr>
          <w:rFonts w:ascii="Times New Roman" w:hAnsi="Times New Roman" w:cs="Times New Roman"/>
          <w:b/>
          <w:bCs/>
        </w:rPr>
      </w:pPr>
      <w:bookmarkStart w:id="55" w:name="_Toc213171778"/>
      <w:r w:rsidRPr="002A2F72">
        <w:rPr>
          <w:rFonts w:ascii="Times New Roman" w:hAnsi="Times New Roman" w:cs="Times New Roman"/>
          <w:b/>
          <w:bCs/>
        </w:rPr>
        <w:t>4.0                                                             RESULTS</w:t>
      </w:r>
      <w:bookmarkEnd w:id="55"/>
    </w:p>
    <w:p w14:paraId="6BBF1EC2" w14:textId="6158728A" w:rsidR="00A22385" w:rsidRPr="00A22385" w:rsidRDefault="00A22385" w:rsidP="00A22385">
      <w:pPr>
        <w:spacing w:after="0" w:line="480" w:lineRule="auto"/>
        <w:jc w:val="both"/>
        <w:outlineLvl w:val="0"/>
        <w:rPr>
          <w:rFonts w:ascii="Times New Roman" w:hAnsi="Times New Roman" w:cs="Times New Roman"/>
          <w:b/>
        </w:rPr>
      </w:pPr>
      <w:bookmarkStart w:id="56" w:name="_Toc213171779"/>
      <w:r w:rsidRPr="00A22385">
        <w:rPr>
          <w:rFonts w:ascii="Times New Roman" w:hAnsi="Times New Roman" w:cs="Times New Roman"/>
          <w:b/>
        </w:rPr>
        <w:t xml:space="preserve">4.1 </w:t>
      </w:r>
      <w:r w:rsidRPr="00A22385">
        <w:rPr>
          <w:rFonts w:ascii="Times New Roman" w:eastAsia="Times New Roman" w:hAnsi="Times New Roman" w:cs="Times New Roman"/>
          <w:b/>
          <w:kern w:val="0"/>
          <w14:ligatures w14:val="none"/>
        </w:rPr>
        <w:t xml:space="preserve">Proximate Analysis of Fresh and Dried Leaves of </w:t>
      </w:r>
      <w:r w:rsidRPr="00A22385">
        <w:rPr>
          <w:rFonts w:ascii="Times New Roman" w:hAnsi="Times New Roman" w:cs="Times New Roman"/>
          <w:b/>
        </w:rPr>
        <w:t>Chaya (</w:t>
      </w:r>
      <w:proofErr w:type="spellStart"/>
      <w:r w:rsidRPr="00A22385">
        <w:rPr>
          <w:rFonts w:ascii="Times New Roman" w:hAnsi="Times New Roman" w:cs="Times New Roman"/>
          <w:b/>
          <w:i/>
          <w:iCs/>
        </w:rPr>
        <w:t>Cnidoscolus</w:t>
      </w:r>
      <w:proofErr w:type="spellEnd"/>
      <w:r w:rsidRPr="00A22385">
        <w:rPr>
          <w:rFonts w:ascii="Times New Roman" w:hAnsi="Times New Roman" w:cs="Times New Roman"/>
          <w:b/>
          <w:i/>
          <w:iCs/>
        </w:rPr>
        <w:t xml:space="preserve"> </w:t>
      </w:r>
      <w:proofErr w:type="spellStart"/>
      <w:r w:rsidRPr="00A22385">
        <w:rPr>
          <w:rFonts w:ascii="Times New Roman" w:hAnsi="Times New Roman" w:cs="Times New Roman"/>
          <w:b/>
          <w:i/>
          <w:iCs/>
        </w:rPr>
        <w:t>aconitifolius</w:t>
      </w:r>
      <w:proofErr w:type="spellEnd"/>
      <w:r w:rsidRPr="00A22385">
        <w:rPr>
          <w:rFonts w:ascii="Times New Roman" w:hAnsi="Times New Roman" w:cs="Times New Roman"/>
          <w:b/>
        </w:rPr>
        <w:t>)</w:t>
      </w:r>
      <w:bookmarkEnd w:id="56"/>
    </w:p>
    <w:p w14:paraId="4F6F60AC" w14:textId="3A04C6A6" w:rsidR="000B5F7F" w:rsidRPr="00FE55D5" w:rsidRDefault="000B5F7F" w:rsidP="00FE55D5">
      <w:pPr>
        <w:spacing w:after="0" w:line="480" w:lineRule="auto"/>
        <w:jc w:val="both"/>
        <w:rPr>
          <w:rFonts w:ascii="Times New Roman" w:hAnsi="Times New Roman" w:cs="Times New Roman"/>
        </w:rPr>
      </w:pPr>
      <w:r w:rsidRPr="00FE55D5">
        <w:rPr>
          <w:rFonts w:ascii="Times New Roman" w:hAnsi="Times New Roman" w:cs="Times New Roman"/>
        </w:rPr>
        <w:t>The analysis of Chaya (</w:t>
      </w:r>
      <w:proofErr w:type="spellStart"/>
      <w:r w:rsidRPr="00FE55D5">
        <w:rPr>
          <w:rFonts w:ascii="Times New Roman" w:hAnsi="Times New Roman" w:cs="Times New Roman"/>
          <w:i/>
          <w:iCs/>
        </w:rPr>
        <w:t>Cnidoscolus</w:t>
      </w:r>
      <w:proofErr w:type="spellEnd"/>
      <w:r w:rsidRPr="00FE55D5">
        <w:rPr>
          <w:rFonts w:ascii="Times New Roman" w:hAnsi="Times New Roman" w:cs="Times New Roman"/>
          <w:i/>
          <w:iCs/>
        </w:rPr>
        <w:t xml:space="preserve"> </w:t>
      </w:r>
      <w:proofErr w:type="spellStart"/>
      <w:r w:rsidRPr="00FE55D5">
        <w:rPr>
          <w:rFonts w:ascii="Times New Roman" w:hAnsi="Times New Roman" w:cs="Times New Roman"/>
          <w:i/>
          <w:iCs/>
        </w:rPr>
        <w:t>aconitifolius</w:t>
      </w:r>
      <w:proofErr w:type="spellEnd"/>
      <w:r w:rsidRPr="00FE55D5">
        <w:rPr>
          <w:rFonts w:ascii="Times New Roman" w:hAnsi="Times New Roman" w:cs="Times New Roman"/>
        </w:rPr>
        <w:t>) leaves revealed clear differences between the fresh (F) and dried (D) samples.</w:t>
      </w:r>
      <w:r w:rsidR="00674109" w:rsidRPr="00FE55D5">
        <w:rPr>
          <w:rFonts w:ascii="Times New Roman" w:hAnsi="Times New Roman" w:cs="Times New Roman"/>
        </w:rPr>
        <w:t xml:space="preserve"> </w:t>
      </w:r>
      <w:r w:rsidRPr="00FE55D5">
        <w:rPr>
          <w:rFonts w:ascii="Times New Roman" w:hAnsi="Times New Roman" w:cs="Times New Roman"/>
        </w:rPr>
        <w:t>The moisture content was very high in the fresh leaves (84.2%) but dropped drastically to 4.0% in the dried leaves. This reduction was significant at p ≤ 0.05, showing that drying effectively removed free water and enhanced storage potential.</w:t>
      </w:r>
    </w:p>
    <w:p w14:paraId="6AB29327" w14:textId="5CE0A12D" w:rsidR="000B5F7F" w:rsidRPr="00FE55D5" w:rsidRDefault="000B5F7F"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w:t>
      </w:r>
      <w:r w:rsidRPr="00FE55D5">
        <w:rPr>
          <w:rFonts w:ascii="Times New Roman" w:hAnsi="Times New Roman" w:cs="Times New Roman"/>
          <w:bCs/>
        </w:rPr>
        <w:t>ash content</w:t>
      </w:r>
      <w:r w:rsidRPr="00FE55D5">
        <w:rPr>
          <w:rFonts w:ascii="Times New Roman" w:hAnsi="Times New Roman" w:cs="Times New Roman"/>
        </w:rPr>
        <w:t xml:space="preserve"> increased significantly (p ≤ 0.05) from 3.0% in fresh leaves to 5.5% in dried leaves, indicating a higher concentration of minerals after drying.</w:t>
      </w:r>
      <w:r w:rsidR="00674109" w:rsidRPr="00FE55D5">
        <w:rPr>
          <w:rFonts w:ascii="Times New Roman" w:hAnsi="Times New Roman" w:cs="Times New Roman"/>
        </w:rPr>
        <w:t xml:space="preserve"> </w:t>
      </w:r>
      <w:r w:rsidRPr="00FE55D5">
        <w:rPr>
          <w:rFonts w:ascii="Times New Roman" w:hAnsi="Times New Roman" w:cs="Times New Roman"/>
        </w:rPr>
        <w:t xml:space="preserve">The </w:t>
      </w:r>
      <w:r w:rsidRPr="00FE55D5">
        <w:rPr>
          <w:rFonts w:ascii="Times New Roman" w:hAnsi="Times New Roman" w:cs="Times New Roman"/>
          <w:bCs/>
        </w:rPr>
        <w:t>lipid content</w:t>
      </w:r>
      <w:r w:rsidRPr="00FE55D5">
        <w:rPr>
          <w:rFonts w:ascii="Times New Roman" w:hAnsi="Times New Roman" w:cs="Times New Roman"/>
        </w:rPr>
        <w:t xml:space="preserve"> was low in both cases, 1.0% in the fresh sample and 2.0% in the dried sample. The increase observed in the dried sample was not statistically significant at p ≤ 0.05.</w:t>
      </w:r>
    </w:p>
    <w:p w14:paraId="6DA9BC03" w14:textId="3A5D78F7" w:rsidR="000B5F7F" w:rsidRPr="00FE55D5" w:rsidRDefault="000B5F7F"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w:t>
      </w:r>
      <w:r w:rsidRPr="00FE55D5">
        <w:rPr>
          <w:rFonts w:ascii="Times New Roman" w:hAnsi="Times New Roman" w:cs="Times New Roman"/>
          <w:bCs/>
        </w:rPr>
        <w:t>crude fiber content</w:t>
      </w:r>
      <w:r w:rsidRPr="00FE55D5">
        <w:rPr>
          <w:rFonts w:ascii="Times New Roman" w:hAnsi="Times New Roman" w:cs="Times New Roman"/>
        </w:rPr>
        <w:t xml:space="preserve"> increased significantly (p ≤ 0.05) from 3.0% in the fresh leaves to 14.5% in the dried leaves, reflecting a higher dietary fiber concentration after drying.</w:t>
      </w:r>
      <w:r w:rsidR="00674109" w:rsidRPr="00FE55D5">
        <w:rPr>
          <w:rFonts w:ascii="Times New Roman" w:hAnsi="Times New Roman" w:cs="Times New Roman"/>
        </w:rPr>
        <w:t xml:space="preserve"> </w:t>
      </w:r>
      <w:r w:rsidRPr="00FE55D5">
        <w:rPr>
          <w:rFonts w:ascii="Times New Roman" w:hAnsi="Times New Roman" w:cs="Times New Roman"/>
        </w:rPr>
        <w:t xml:space="preserve">The </w:t>
      </w:r>
      <w:r w:rsidRPr="00FE55D5">
        <w:rPr>
          <w:rFonts w:ascii="Times New Roman" w:hAnsi="Times New Roman" w:cs="Times New Roman"/>
          <w:bCs/>
        </w:rPr>
        <w:t>nitrogen content</w:t>
      </w:r>
      <w:r w:rsidR="00AF76FD">
        <w:rPr>
          <w:rFonts w:ascii="Times New Roman" w:hAnsi="Times New Roman" w:cs="Times New Roman"/>
        </w:rPr>
        <w:t xml:space="preserve"> of the fresh leaves (0.78</w:t>
      </w:r>
      <w:r w:rsidRPr="00FE55D5">
        <w:rPr>
          <w:rFonts w:ascii="Times New Roman" w:hAnsi="Times New Roman" w:cs="Times New Roman"/>
        </w:rPr>
        <w:t>%) was significantly lower (p ≤ 0.05) com</w:t>
      </w:r>
      <w:r w:rsidR="00AF76FD">
        <w:rPr>
          <w:rFonts w:ascii="Times New Roman" w:hAnsi="Times New Roman" w:cs="Times New Roman"/>
        </w:rPr>
        <w:t>pared to the dried leaves (1.65</w:t>
      </w:r>
      <w:r w:rsidRPr="00FE55D5">
        <w:rPr>
          <w:rFonts w:ascii="Times New Roman" w:hAnsi="Times New Roman" w:cs="Times New Roman"/>
        </w:rPr>
        <w:t>%). This translated into pro</w:t>
      </w:r>
      <w:r w:rsidR="00AF76FD">
        <w:rPr>
          <w:rFonts w:ascii="Times New Roman" w:hAnsi="Times New Roman" w:cs="Times New Roman"/>
        </w:rPr>
        <w:t>tein contents of 4.9% and 10.33</w:t>
      </w:r>
      <w:r w:rsidRPr="00FE55D5">
        <w:rPr>
          <w:rFonts w:ascii="Times New Roman" w:hAnsi="Times New Roman" w:cs="Times New Roman"/>
        </w:rPr>
        <w:t>%, respectively, showing that drying significantly improved the protein concentration.</w:t>
      </w:r>
      <w:r w:rsidR="00674109" w:rsidRPr="00FE55D5">
        <w:rPr>
          <w:rFonts w:ascii="Times New Roman" w:hAnsi="Times New Roman" w:cs="Times New Roman"/>
        </w:rPr>
        <w:t xml:space="preserve"> </w:t>
      </w:r>
      <w:r w:rsidRPr="00FE55D5">
        <w:rPr>
          <w:rFonts w:ascii="Times New Roman" w:hAnsi="Times New Roman" w:cs="Times New Roman"/>
        </w:rPr>
        <w:t xml:space="preserve">Finally, the </w:t>
      </w:r>
      <w:r w:rsidRPr="00FE55D5">
        <w:rPr>
          <w:rFonts w:ascii="Times New Roman" w:hAnsi="Times New Roman" w:cs="Times New Roman"/>
          <w:bCs/>
        </w:rPr>
        <w:t>carbohydrate content</w:t>
      </w:r>
      <w:r w:rsidRPr="00FE55D5">
        <w:rPr>
          <w:rFonts w:ascii="Times New Roman" w:hAnsi="Times New Roman" w:cs="Times New Roman"/>
        </w:rPr>
        <w:t xml:space="preserve"> was 3.9% in the fresh leaves</w:t>
      </w:r>
      <w:r w:rsidR="00AF76FD">
        <w:rPr>
          <w:rFonts w:ascii="Times New Roman" w:hAnsi="Times New Roman" w:cs="Times New Roman"/>
        </w:rPr>
        <w:t xml:space="preserve"> but increased sharply to 63.68</w:t>
      </w:r>
      <w:r w:rsidRPr="00FE55D5">
        <w:rPr>
          <w:rFonts w:ascii="Times New Roman" w:hAnsi="Times New Roman" w:cs="Times New Roman"/>
        </w:rPr>
        <w:t>% in the dried leaves, with the difference being significant at p ≤ 0.05. This demonstrates that drying markedly enhanced the energy-yielding component of the leaves.</w:t>
      </w:r>
    </w:p>
    <w:p w14:paraId="61B78A8D" w14:textId="77777777"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685D1FCD" w14:textId="77777777"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39CA40E3" w14:textId="77777777"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6883844F" w14:textId="2860CEEA" w:rsidR="006E1FF3" w:rsidRPr="00FE55D5" w:rsidRDefault="006E1FF3"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lastRenderedPageBreak/>
        <w:t xml:space="preserve">Table 4.1: Proximate Analysis of Fresh and Dried Leaves of </w:t>
      </w:r>
      <w:r w:rsidR="008F0D3D" w:rsidRPr="00FE55D5">
        <w:rPr>
          <w:rFonts w:ascii="Times New Roman" w:hAnsi="Times New Roman" w:cs="Times New Roman"/>
        </w:rPr>
        <w:t>Chaya (</w:t>
      </w:r>
      <w:proofErr w:type="spellStart"/>
      <w:r w:rsidR="008F0D3D" w:rsidRPr="00FE55D5">
        <w:rPr>
          <w:rFonts w:ascii="Times New Roman" w:hAnsi="Times New Roman" w:cs="Times New Roman"/>
          <w:i/>
          <w:iCs/>
        </w:rPr>
        <w:t>Cnidoscolus</w:t>
      </w:r>
      <w:proofErr w:type="spellEnd"/>
      <w:r w:rsidR="008F0D3D" w:rsidRPr="00FE55D5">
        <w:rPr>
          <w:rFonts w:ascii="Times New Roman" w:hAnsi="Times New Roman" w:cs="Times New Roman"/>
          <w:i/>
          <w:iCs/>
        </w:rPr>
        <w:t xml:space="preserve"> </w:t>
      </w:r>
      <w:proofErr w:type="spellStart"/>
      <w:r w:rsidR="008F0D3D" w:rsidRPr="00FE55D5">
        <w:rPr>
          <w:rFonts w:ascii="Times New Roman" w:hAnsi="Times New Roman" w:cs="Times New Roman"/>
          <w:i/>
          <w:iCs/>
        </w:rPr>
        <w:t>aconitifolius</w:t>
      </w:r>
      <w:proofErr w:type="spellEnd"/>
      <w:r w:rsidR="008F0D3D" w:rsidRPr="00FE55D5">
        <w:rPr>
          <w:rFonts w:ascii="Times New Roman" w:hAnsi="Times New Roman" w:cs="Times New Roman"/>
        </w:rPr>
        <w:t>)</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2250"/>
        <w:gridCol w:w="2631"/>
      </w:tblGrid>
      <w:tr w:rsidR="00AF76FD" w14:paraId="2EE93CF5" w14:textId="77777777" w:rsidTr="009610B4">
        <w:tc>
          <w:tcPr>
            <w:tcW w:w="4135" w:type="dxa"/>
            <w:tcBorders>
              <w:top w:val="single" w:sz="4" w:space="0" w:color="auto"/>
              <w:bottom w:val="nil"/>
            </w:tcBorders>
          </w:tcPr>
          <w:p w14:paraId="4B87BD49" w14:textId="77777777" w:rsidR="00AF76FD" w:rsidRDefault="00AF76FD" w:rsidP="00FE55D5">
            <w:pPr>
              <w:spacing w:line="480" w:lineRule="auto"/>
              <w:jc w:val="both"/>
              <w:rPr>
                <w:rFonts w:ascii="Times New Roman" w:eastAsia="Times New Roman" w:hAnsi="Times New Roman" w:cs="Times New Roman"/>
              </w:rPr>
            </w:pPr>
          </w:p>
        </w:tc>
        <w:tc>
          <w:tcPr>
            <w:tcW w:w="4881" w:type="dxa"/>
            <w:gridSpan w:val="2"/>
            <w:tcBorders>
              <w:top w:val="single" w:sz="4" w:space="0" w:color="auto"/>
              <w:bottom w:val="nil"/>
            </w:tcBorders>
          </w:tcPr>
          <w:p w14:paraId="02FC94E8" w14:textId="55CA910C" w:rsidR="00AF76FD" w:rsidRPr="00AF76FD" w:rsidRDefault="00AF76FD" w:rsidP="00AF76FD">
            <w:pPr>
              <w:spacing w:line="480" w:lineRule="auto"/>
              <w:jc w:val="center"/>
              <w:rPr>
                <w:rFonts w:ascii="Times New Roman" w:eastAsia="Times New Roman" w:hAnsi="Times New Roman" w:cs="Times New Roman"/>
                <w:b/>
                <w:sz w:val="24"/>
              </w:rPr>
            </w:pPr>
            <w:r w:rsidRPr="00AF76FD">
              <w:rPr>
                <w:rFonts w:ascii="Times New Roman" w:eastAsia="Times New Roman" w:hAnsi="Times New Roman" w:cs="Times New Roman"/>
                <w:b/>
                <w:sz w:val="24"/>
              </w:rPr>
              <w:t>Sample</w:t>
            </w:r>
          </w:p>
        </w:tc>
      </w:tr>
      <w:tr w:rsidR="00AF76FD" w14:paraId="77F91917" w14:textId="77777777" w:rsidTr="009610B4">
        <w:tc>
          <w:tcPr>
            <w:tcW w:w="4135" w:type="dxa"/>
            <w:tcBorders>
              <w:bottom w:val="single" w:sz="4" w:space="0" w:color="auto"/>
            </w:tcBorders>
          </w:tcPr>
          <w:p w14:paraId="7732EAC3" w14:textId="5277D07E" w:rsidR="00AF76FD" w:rsidRPr="00AF76FD" w:rsidRDefault="00AF76FD" w:rsidP="00FE55D5">
            <w:pPr>
              <w:spacing w:line="480" w:lineRule="auto"/>
              <w:jc w:val="both"/>
              <w:rPr>
                <w:rFonts w:ascii="Times New Roman" w:eastAsia="Times New Roman" w:hAnsi="Times New Roman" w:cs="Times New Roman"/>
                <w:b/>
              </w:rPr>
            </w:pPr>
            <w:r w:rsidRPr="00AF76FD">
              <w:rPr>
                <w:rFonts w:ascii="Times New Roman" w:eastAsia="Times New Roman" w:hAnsi="Times New Roman" w:cs="Times New Roman"/>
                <w:b/>
              </w:rPr>
              <w:t>Parameters</w:t>
            </w:r>
          </w:p>
        </w:tc>
        <w:tc>
          <w:tcPr>
            <w:tcW w:w="2250" w:type="dxa"/>
            <w:tcBorders>
              <w:bottom w:val="single" w:sz="4" w:space="0" w:color="auto"/>
            </w:tcBorders>
          </w:tcPr>
          <w:p w14:paraId="77652AEE" w14:textId="2322DD51" w:rsidR="00AF76FD" w:rsidRPr="00AF76FD" w:rsidRDefault="00AF76FD" w:rsidP="00FE55D5">
            <w:pPr>
              <w:spacing w:line="480" w:lineRule="auto"/>
              <w:jc w:val="both"/>
              <w:rPr>
                <w:rFonts w:ascii="Times New Roman" w:eastAsia="Times New Roman" w:hAnsi="Times New Roman" w:cs="Times New Roman"/>
                <w:b/>
              </w:rPr>
            </w:pPr>
            <w:r w:rsidRPr="00AF76FD">
              <w:rPr>
                <w:rFonts w:ascii="Times New Roman" w:eastAsia="Times New Roman" w:hAnsi="Times New Roman" w:cs="Times New Roman"/>
                <w:b/>
              </w:rPr>
              <w:t>Dried (%)</w:t>
            </w:r>
          </w:p>
        </w:tc>
        <w:tc>
          <w:tcPr>
            <w:tcW w:w="2631" w:type="dxa"/>
            <w:tcBorders>
              <w:bottom w:val="single" w:sz="4" w:space="0" w:color="auto"/>
            </w:tcBorders>
          </w:tcPr>
          <w:p w14:paraId="7F2CE278" w14:textId="5F9F67B4" w:rsidR="00AF76FD" w:rsidRPr="00AF76FD" w:rsidRDefault="00AF76FD" w:rsidP="00FE55D5">
            <w:pPr>
              <w:spacing w:line="480" w:lineRule="auto"/>
              <w:jc w:val="both"/>
              <w:rPr>
                <w:rFonts w:ascii="Times New Roman" w:eastAsia="Times New Roman" w:hAnsi="Times New Roman" w:cs="Times New Roman"/>
                <w:b/>
              </w:rPr>
            </w:pPr>
            <w:r w:rsidRPr="00AF76FD">
              <w:rPr>
                <w:rFonts w:ascii="Times New Roman" w:eastAsia="Times New Roman" w:hAnsi="Times New Roman" w:cs="Times New Roman"/>
                <w:b/>
              </w:rPr>
              <w:t>Fresh (%)</w:t>
            </w:r>
          </w:p>
        </w:tc>
      </w:tr>
      <w:tr w:rsidR="00AF76FD" w14:paraId="1F2BEC94" w14:textId="77777777" w:rsidTr="009610B4">
        <w:tc>
          <w:tcPr>
            <w:tcW w:w="4135" w:type="dxa"/>
            <w:tcBorders>
              <w:top w:val="single" w:sz="4" w:space="0" w:color="auto"/>
            </w:tcBorders>
          </w:tcPr>
          <w:p w14:paraId="2A447F2B" w14:textId="57513A88"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Ash</w:t>
            </w:r>
          </w:p>
        </w:tc>
        <w:tc>
          <w:tcPr>
            <w:tcW w:w="2250" w:type="dxa"/>
            <w:tcBorders>
              <w:top w:val="single" w:sz="4" w:space="0" w:color="auto"/>
            </w:tcBorders>
          </w:tcPr>
          <w:p w14:paraId="20CF592F" w14:textId="015A4D85"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3.60</w:t>
            </w:r>
          </w:p>
        </w:tc>
        <w:tc>
          <w:tcPr>
            <w:tcW w:w="2631" w:type="dxa"/>
            <w:tcBorders>
              <w:top w:val="single" w:sz="4" w:space="0" w:color="auto"/>
            </w:tcBorders>
          </w:tcPr>
          <w:p w14:paraId="4D9D1B44" w14:textId="77BC9E88"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3.00</w:t>
            </w:r>
          </w:p>
        </w:tc>
      </w:tr>
      <w:tr w:rsidR="00AF76FD" w14:paraId="4A2065C6" w14:textId="77777777" w:rsidTr="009610B4">
        <w:tc>
          <w:tcPr>
            <w:tcW w:w="4135" w:type="dxa"/>
          </w:tcPr>
          <w:p w14:paraId="731F9A51" w14:textId="623F5C87"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CHO</w:t>
            </w:r>
          </w:p>
        </w:tc>
        <w:tc>
          <w:tcPr>
            <w:tcW w:w="2250" w:type="dxa"/>
          </w:tcPr>
          <w:p w14:paraId="1E700A3E" w14:textId="005C94BA"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63.68</w:t>
            </w:r>
          </w:p>
        </w:tc>
        <w:tc>
          <w:tcPr>
            <w:tcW w:w="2631" w:type="dxa"/>
          </w:tcPr>
          <w:p w14:paraId="4B45A6E4" w14:textId="1A1AC118"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3.90</w:t>
            </w:r>
          </w:p>
        </w:tc>
      </w:tr>
      <w:tr w:rsidR="00AF76FD" w14:paraId="73112065" w14:textId="77777777" w:rsidTr="009610B4">
        <w:tc>
          <w:tcPr>
            <w:tcW w:w="4135" w:type="dxa"/>
          </w:tcPr>
          <w:p w14:paraId="57ED3AD0" w14:textId="72AD1808"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Fiber</w:t>
            </w:r>
          </w:p>
        </w:tc>
        <w:tc>
          <w:tcPr>
            <w:tcW w:w="2250" w:type="dxa"/>
          </w:tcPr>
          <w:p w14:paraId="42F62E41" w14:textId="7AC259E4"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14.50</w:t>
            </w:r>
          </w:p>
        </w:tc>
        <w:tc>
          <w:tcPr>
            <w:tcW w:w="2631" w:type="dxa"/>
          </w:tcPr>
          <w:p w14:paraId="795954A4" w14:textId="0F6E6899"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3.00</w:t>
            </w:r>
          </w:p>
        </w:tc>
      </w:tr>
      <w:tr w:rsidR="00AF76FD" w14:paraId="7DFCDAA7" w14:textId="77777777" w:rsidTr="009610B4">
        <w:tc>
          <w:tcPr>
            <w:tcW w:w="4135" w:type="dxa"/>
          </w:tcPr>
          <w:p w14:paraId="7314B69A" w14:textId="45A25768"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Lipid</w:t>
            </w:r>
          </w:p>
        </w:tc>
        <w:tc>
          <w:tcPr>
            <w:tcW w:w="2250" w:type="dxa"/>
          </w:tcPr>
          <w:p w14:paraId="7CAE3225" w14:textId="0CFF7F9F"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2.00</w:t>
            </w:r>
          </w:p>
        </w:tc>
        <w:tc>
          <w:tcPr>
            <w:tcW w:w="2631" w:type="dxa"/>
          </w:tcPr>
          <w:p w14:paraId="41C6AD8D" w14:textId="19AF75E0"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1.00</w:t>
            </w:r>
          </w:p>
        </w:tc>
      </w:tr>
      <w:tr w:rsidR="00AF76FD" w14:paraId="62E6BC03" w14:textId="77777777" w:rsidTr="009610B4">
        <w:tc>
          <w:tcPr>
            <w:tcW w:w="4135" w:type="dxa"/>
          </w:tcPr>
          <w:p w14:paraId="685D301A" w14:textId="673C2AC7"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Moist</w:t>
            </w:r>
          </w:p>
        </w:tc>
        <w:tc>
          <w:tcPr>
            <w:tcW w:w="2250" w:type="dxa"/>
          </w:tcPr>
          <w:p w14:paraId="5A0B43F7" w14:textId="40CFA13F"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4.00</w:t>
            </w:r>
          </w:p>
        </w:tc>
        <w:tc>
          <w:tcPr>
            <w:tcW w:w="2631" w:type="dxa"/>
          </w:tcPr>
          <w:p w14:paraId="7D3B317E" w14:textId="7B49C001"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84.20</w:t>
            </w:r>
          </w:p>
        </w:tc>
      </w:tr>
      <w:tr w:rsidR="00AF76FD" w14:paraId="7FEE7134" w14:textId="77777777" w:rsidTr="009610B4">
        <w:tc>
          <w:tcPr>
            <w:tcW w:w="4135" w:type="dxa"/>
          </w:tcPr>
          <w:p w14:paraId="48C7A810" w14:textId="20B224FF"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Nitrogen</w:t>
            </w:r>
          </w:p>
        </w:tc>
        <w:tc>
          <w:tcPr>
            <w:tcW w:w="2250" w:type="dxa"/>
          </w:tcPr>
          <w:p w14:paraId="2E875A03" w14:textId="7869C759"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1.65</w:t>
            </w:r>
          </w:p>
        </w:tc>
        <w:tc>
          <w:tcPr>
            <w:tcW w:w="2631" w:type="dxa"/>
          </w:tcPr>
          <w:p w14:paraId="1994E3A8" w14:textId="5757D7F4"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6.78</w:t>
            </w:r>
          </w:p>
        </w:tc>
      </w:tr>
      <w:tr w:rsidR="00AF76FD" w14:paraId="2828E729" w14:textId="77777777" w:rsidTr="009610B4">
        <w:tc>
          <w:tcPr>
            <w:tcW w:w="4135" w:type="dxa"/>
          </w:tcPr>
          <w:p w14:paraId="7979DB89" w14:textId="1AD4ECA5"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Protein</w:t>
            </w:r>
          </w:p>
        </w:tc>
        <w:tc>
          <w:tcPr>
            <w:tcW w:w="2250" w:type="dxa"/>
          </w:tcPr>
          <w:p w14:paraId="52E81C84" w14:textId="0D119CE4"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10.33</w:t>
            </w:r>
          </w:p>
        </w:tc>
        <w:tc>
          <w:tcPr>
            <w:tcW w:w="2631" w:type="dxa"/>
          </w:tcPr>
          <w:p w14:paraId="2D9AD6A3" w14:textId="60049391" w:rsidR="00AF76FD" w:rsidRDefault="00AF76FD" w:rsidP="00FE55D5">
            <w:pPr>
              <w:spacing w:line="480" w:lineRule="auto"/>
              <w:jc w:val="both"/>
              <w:rPr>
                <w:rFonts w:ascii="Times New Roman" w:eastAsia="Times New Roman" w:hAnsi="Times New Roman" w:cs="Times New Roman"/>
              </w:rPr>
            </w:pPr>
            <w:r>
              <w:rPr>
                <w:rFonts w:ascii="Times New Roman" w:eastAsia="Times New Roman" w:hAnsi="Times New Roman" w:cs="Times New Roman"/>
              </w:rPr>
              <w:t>4.90</w:t>
            </w:r>
          </w:p>
        </w:tc>
      </w:tr>
    </w:tbl>
    <w:p w14:paraId="377BD9A2" w14:textId="6BA7035D"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0138EEF1" w14:textId="000E3434"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3BF566DD" w14:textId="120F9A1A"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7B979A81" w14:textId="02A4B5CD"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03DF1EA4" w14:textId="5EFEE955"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744A533E" w14:textId="21F1EB6B"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58E12323" w14:textId="2A527B3D"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394E8CC8" w14:textId="5AB0309E"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3446021A" w14:textId="2F9EC8DF"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798CD22C" w14:textId="58B0F188"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172EE3F9" w14:textId="1FFA44AB"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5F2922F2" w14:textId="3A4F6814"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1358877B" w14:textId="4331EC5B" w:rsidR="006E1FF3" w:rsidRPr="00FE55D5" w:rsidRDefault="006E1FF3" w:rsidP="00FE55D5">
      <w:pPr>
        <w:spacing w:after="0" w:line="480" w:lineRule="auto"/>
        <w:jc w:val="both"/>
        <w:rPr>
          <w:rFonts w:ascii="Times New Roman" w:eastAsia="Times New Roman" w:hAnsi="Times New Roman" w:cs="Times New Roman"/>
          <w:kern w:val="0"/>
          <w14:ligatures w14:val="none"/>
        </w:rPr>
      </w:pPr>
    </w:p>
    <w:p w14:paraId="3561CF05" w14:textId="6D8BC9B7" w:rsidR="006E1FF3" w:rsidRPr="002A2F72" w:rsidRDefault="00A22385" w:rsidP="00A22385">
      <w:pPr>
        <w:spacing w:after="0" w:line="480" w:lineRule="auto"/>
        <w:jc w:val="both"/>
        <w:outlineLvl w:val="0"/>
        <w:rPr>
          <w:rFonts w:ascii="Times New Roman" w:eastAsia="Times New Roman" w:hAnsi="Times New Roman" w:cs="Times New Roman"/>
          <w:b/>
          <w:kern w:val="0"/>
          <w14:ligatures w14:val="none"/>
        </w:rPr>
      </w:pPr>
      <w:bookmarkStart w:id="57" w:name="_Toc213171780"/>
      <w:r>
        <w:rPr>
          <w:rFonts w:ascii="Times New Roman" w:eastAsia="Times New Roman" w:hAnsi="Times New Roman" w:cs="Times New Roman"/>
          <w:b/>
          <w:kern w:val="0"/>
          <w14:ligatures w14:val="none"/>
        </w:rPr>
        <w:lastRenderedPageBreak/>
        <w:t xml:space="preserve">4.2 </w:t>
      </w:r>
      <w:proofErr w:type="spellStart"/>
      <w:r>
        <w:rPr>
          <w:rFonts w:ascii="Times New Roman" w:eastAsia="Times New Roman" w:hAnsi="Times New Roman" w:cs="Times New Roman"/>
          <w:b/>
          <w:kern w:val="0"/>
          <w14:ligatures w14:val="none"/>
        </w:rPr>
        <w:t>Antinutritional</w:t>
      </w:r>
      <w:proofErr w:type="spellEnd"/>
      <w:r>
        <w:rPr>
          <w:rFonts w:ascii="Times New Roman" w:eastAsia="Times New Roman" w:hAnsi="Times New Roman" w:cs="Times New Roman"/>
          <w:b/>
          <w:kern w:val="0"/>
          <w14:ligatures w14:val="none"/>
        </w:rPr>
        <w:t xml:space="preserve"> C</w:t>
      </w:r>
      <w:r w:rsidR="006E1FF3" w:rsidRPr="002A2F72">
        <w:rPr>
          <w:rFonts w:ascii="Times New Roman" w:eastAsia="Times New Roman" w:hAnsi="Times New Roman" w:cs="Times New Roman"/>
          <w:b/>
          <w:kern w:val="0"/>
          <w14:ligatures w14:val="none"/>
        </w:rPr>
        <w:t xml:space="preserve">omposition of </w:t>
      </w:r>
      <w:proofErr w:type="spellStart"/>
      <w:r w:rsidR="006E1FF3" w:rsidRPr="002A2F72">
        <w:rPr>
          <w:rFonts w:ascii="Times New Roman" w:eastAsia="Times New Roman" w:hAnsi="Times New Roman" w:cs="Times New Roman"/>
          <w:b/>
          <w:i/>
          <w:iCs/>
          <w:kern w:val="0"/>
          <w14:ligatures w14:val="none"/>
        </w:rPr>
        <w:t>Cnidoscolus</w:t>
      </w:r>
      <w:proofErr w:type="spellEnd"/>
      <w:r w:rsidR="006E1FF3" w:rsidRPr="002A2F72">
        <w:rPr>
          <w:rFonts w:ascii="Times New Roman" w:eastAsia="Times New Roman" w:hAnsi="Times New Roman" w:cs="Times New Roman"/>
          <w:b/>
          <w:i/>
          <w:iCs/>
          <w:kern w:val="0"/>
          <w14:ligatures w14:val="none"/>
        </w:rPr>
        <w:t xml:space="preserve"> </w:t>
      </w:r>
      <w:proofErr w:type="spellStart"/>
      <w:r w:rsidR="006E1FF3" w:rsidRPr="002A2F72">
        <w:rPr>
          <w:rFonts w:ascii="Times New Roman" w:eastAsia="Times New Roman" w:hAnsi="Times New Roman" w:cs="Times New Roman"/>
          <w:b/>
          <w:i/>
          <w:iCs/>
          <w:kern w:val="0"/>
          <w14:ligatures w14:val="none"/>
        </w:rPr>
        <w:t>aconitifolius</w:t>
      </w:r>
      <w:proofErr w:type="spellEnd"/>
      <w:r>
        <w:rPr>
          <w:rFonts w:ascii="Times New Roman" w:eastAsia="Times New Roman" w:hAnsi="Times New Roman" w:cs="Times New Roman"/>
          <w:b/>
          <w:kern w:val="0"/>
          <w14:ligatures w14:val="none"/>
        </w:rPr>
        <w:t xml:space="preserve"> (C</w:t>
      </w:r>
      <w:r w:rsidR="006E1FF3" w:rsidRPr="002A2F72">
        <w:rPr>
          <w:rFonts w:ascii="Times New Roman" w:eastAsia="Times New Roman" w:hAnsi="Times New Roman" w:cs="Times New Roman"/>
          <w:b/>
          <w:kern w:val="0"/>
          <w14:ligatures w14:val="none"/>
        </w:rPr>
        <w:t>haya) leaves</w:t>
      </w:r>
      <w:bookmarkEnd w:id="57"/>
    </w:p>
    <w:p w14:paraId="08CE0EF5" w14:textId="0C7B31E3" w:rsidR="006E1FF3" w:rsidRPr="00FE55D5" w:rsidRDefault="006E1FF3"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The results of the </w:t>
      </w:r>
      <w:proofErr w:type="spellStart"/>
      <w:r w:rsidRPr="00FE55D5">
        <w:rPr>
          <w:rFonts w:ascii="Times New Roman" w:eastAsia="Times New Roman" w:hAnsi="Times New Roman" w:cs="Times New Roman"/>
          <w:kern w:val="0"/>
          <w14:ligatures w14:val="none"/>
        </w:rPr>
        <w:t>antinutritional</w:t>
      </w:r>
      <w:proofErr w:type="spellEnd"/>
      <w:r w:rsidRPr="00FE55D5">
        <w:rPr>
          <w:rFonts w:ascii="Times New Roman" w:eastAsia="Times New Roman" w:hAnsi="Times New Roman" w:cs="Times New Roman"/>
          <w:kern w:val="0"/>
          <w14:ligatures w14:val="none"/>
        </w:rPr>
        <w:t xml:space="preserve"> composition of </w:t>
      </w:r>
      <w:proofErr w:type="spellStart"/>
      <w:r w:rsidRPr="00FE55D5">
        <w:rPr>
          <w:rFonts w:ascii="Times New Roman" w:eastAsia="Times New Roman" w:hAnsi="Times New Roman" w:cs="Times New Roman"/>
          <w:i/>
          <w:iCs/>
          <w:kern w:val="0"/>
          <w14:ligatures w14:val="none"/>
        </w:rPr>
        <w:t>Cnidoscolus</w:t>
      </w:r>
      <w:proofErr w:type="spellEnd"/>
      <w:r w:rsidRPr="00FE55D5">
        <w:rPr>
          <w:rFonts w:ascii="Times New Roman" w:eastAsia="Times New Roman" w:hAnsi="Times New Roman" w:cs="Times New Roman"/>
          <w:i/>
          <w:iCs/>
          <w:kern w:val="0"/>
          <w14:ligatures w14:val="none"/>
        </w:rPr>
        <w:t xml:space="preserve"> </w:t>
      </w:r>
      <w:proofErr w:type="spellStart"/>
      <w:r w:rsidRPr="00FE55D5">
        <w:rPr>
          <w:rFonts w:ascii="Times New Roman" w:eastAsia="Times New Roman" w:hAnsi="Times New Roman" w:cs="Times New Roman"/>
          <w:i/>
          <w:iCs/>
          <w:kern w:val="0"/>
          <w14:ligatures w14:val="none"/>
        </w:rPr>
        <w:t>aconitifolius</w:t>
      </w:r>
      <w:proofErr w:type="spellEnd"/>
      <w:r w:rsidRPr="00FE55D5">
        <w:rPr>
          <w:rFonts w:ascii="Times New Roman" w:eastAsia="Times New Roman" w:hAnsi="Times New Roman" w:cs="Times New Roman"/>
          <w:kern w:val="0"/>
          <w14:ligatures w14:val="none"/>
        </w:rPr>
        <w:t xml:space="preserve"> (</w:t>
      </w:r>
      <w:proofErr w:type="spellStart"/>
      <w:r w:rsidRPr="00FE55D5">
        <w:rPr>
          <w:rFonts w:ascii="Times New Roman" w:eastAsia="Times New Roman" w:hAnsi="Times New Roman" w:cs="Times New Roman"/>
          <w:kern w:val="0"/>
          <w14:ligatures w14:val="none"/>
        </w:rPr>
        <w:t>chaya</w:t>
      </w:r>
      <w:proofErr w:type="spellEnd"/>
      <w:r w:rsidRPr="00FE55D5">
        <w:rPr>
          <w:rFonts w:ascii="Times New Roman" w:eastAsia="Times New Roman" w:hAnsi="Times New Roman" w:cs="Times New Roman"/>
          <w:kern w:val="0"/>
          <w14:ligatures w14:val="none"/>
        </w:rPr>
        <w:t xml:space="preserve">) leaves, presented in Table 4.2, reveal notable variations between the </w:t>
      </w:r>
      <w:r w:rsidRPr="00FE55D5">
        <w:rPr>
          <w:rFonts w:ascii="Times New Roman" w:eastAsia="Times New Roman" w:hAnsi="Times New Roman" w:cs="Times New Roman"/>
          <w:bCs/>
          <w:kern w:val="0"/>
          <w14:ligatures w14:val="none"/>
        </w:rPr>
        <w:t>fresh</w:t>
      </w:r>
      <w:r w:rsidRPr="00FE55D5">
        <w:rPr>
          <w:rFonts w:ascii="Times New Roman" w:eastAsia="Times New Roman" w:hAnsi="Times New Roman" w:cs="Times New Roman"/>
          <w:kern w:val="0"/>
          <w14:ligatures w14:val="none"/>
        </w:rPr>
        <w:t xml:space="preserve"> and </w:t>
      </w:r>
      <w:r w:rsidRPr="00FE55D5">
        <w:rPr>
          <w:rFonts w:ascii="Times New Roman" w:eastAsia="Times New Roman" w:hAnsi="Times New Roman" w:cs="Times New Roman"/>
          <w:bCs/>
          <w:kern w:val="0"/>
          <w14:ligatures w14:val="none"/>
        </w:rPr>
        <w:t>dried</w:t>
      </w:r>
      <w:r w:rsidRPr="00FE55D5">
        <w:rPr>
          <w:rFonts w:ascii="Times New Roman" w:eastAsia="Times New Roman" w:hAnsi="Times New Roman" w:cs="Times New Roman"/>
          <w:kern w:val="0"/>
          <w14:ligatures w14:val="none"/>
        </w:rPr>
        <w:t xml:space="preserve"> s</w:t>
      </w:r>
      <w:r w:rsidR="009610B4">
        <w:rPr>
          <w:rFonts w:ascii="Times New Roman" w:eastAsia="Times New Roman" w:hAnsi="Times New Roman" w:cs="Times New Roman"/>
          <w:kern w:val="0"/>
          <w14:ligatures w14:val="none"/>
        </w:rPr>
        <w:t>amples. The parameters analyzed.</w:t>
      </w:r>
    </w:p>
    <w:p w14:paraId="64207850" w14:textId="77777777" w:rsidR="006E1FF3" w:rsidRPr="00FE55D5" w:rsidRDefault="006E1FF3"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In terms of </w:t>
      </w:r>
      <w:r w:rsidRPr="00FE55D5">
        <w:rPr>
          <w:rFonts w:ascii="Times New Roman" w:eastAsia="Times New Roman" w:hAnsi="Times New Roman" w:cs="Times New Roman"/>
          <w:bCs/>
          <w:kern w:val="0"/>
          <w14:ligatures w14:val="none"/>
        </w:rPr>
        <w:t>oxalate content</w:t>
      </w:r>
      <w:r w:rsidRPr="00FE55D5">
        <w:rPr>
          <w:rFonts w:ascii="Times New Roman" w:eastAsia="Times New Roman" w:hAnsi="Times New Roman" w:cs="Times New Roman"/>
          <w:kern w:val="0"/>
          <w14:ligatures w14:val="none"/>
        </w:rPr>
        <w:t xml:space="preserve">, the dried leaves recorded a mean of </w:t>
      </w:r>
      <w:r w:rsidRPr="00FE55D5">
        <w:rPr>
          <w:rFonts w:ascii="Times New Roman" w:eastAsia="Times New Roman" w:hAnsi="Times New Roman" w:cs="Times New Roman"/>
          <w:bCs/>
          <w:kern w:val="0"/>
          <w14:ligatures w14:val="none"/>
        </w:rPr>
        <w:t>0.0072 ± 0.0004 %</w:t>
      </w:r>
      <w:r w:rsidRPr="00FE55D5">
        <w:rPr>
          <w:rFonts w:ascii="Times New Roman" w:eastAsia="Times New Roman" w:hAnsi="Times New Roman" w:cs="Times New Roman"/>
          <w:kern w:val="0"/>
          <w14:ligatures w14:val="none"/>
        </w:rPr>
        <w:t>, which was significantly lower (p &lt; 0.05) than that of the fresh leaves (</w:t>
      </w:r>
      <w:r w:rsidRPr="00FE55D5">
        <w:rPr>
          <w:rFonts w:ascii="Times New Roman" w:eastAsia="Times New Roman" w:hAnsi="Times New Roman" w:cs="Times New Roman"/>
          <w:bCs/>
          <w:kern w:val="0"/>
          <w14:ligatures w14:val="none"/>
        </w:rPr>
        <w:t>0.014 ± 0.0006 %</w:t>
      </w:r>
      <w:r w:rsidRPr="00FE55D5">
        <w:rPr>
          <w:rFonts w:ascii="Times New Roman" w:eastAsia="Times New Roman" w:hAnsi="Times New Roman" w:cs="Times New Roman"/>
          <w:kern w:val="0"/>
          <w14:ligatures w14:val="none"/>
        </w:rPr>
        <w:t>). This indicates that drying considerably reduces oxalate levels, likely due to thermal degradation and moisture loss during the drying process. The lower oxalate concentration in dried leaves suggests improved calcium bioavailability and reduced risk of oxalate-related health issues.</w:t>
      </w:r>
    </w:p>
    <w:p w14:paraId="4CB46E74" w14:textId="77777777" w:rsidR="006E1FF3" w:rsidRPr="00FE55D5" w:rsidRDefault="006E1FF3"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For </w:t>
      </w:r>
      <w:proofErr w:type="spellStart"/>
      <w:r w:rsidRPr="00FE55D5">
        <w:rPr>
          <w:rFonts w:ascii="Times New Roman" w:eastAsia="Times New Roman" w:hAnsi="Times New Roman" w:cs="Times New Roman"/>
          <w:bCs/>
          <w:kern w:val="0"/>
          <w14:ligatures w14:val="none"/>
        </w:rPr>
        <w:t>phytate</w:t>
      </w:r>
      <w:proofErr w:type="spellEnd"/>
      <w:r w:rsidRPr="00FE55D5">
        <w:rPr>
          <w:rFonts w:ascii="Times New Roman" w:eastAsia="Times New Roman" w:hAnsi="Times New Roman" w:cs="Times New Roman"/>
          <w:bCs/>
          <w:kern w:val="0"/>
          <w14:ligatures w14:val="none"/>
        </w:rPr>
        <w:t xml:space="preserve"> content</w:t>
      </w:r>
      <w:r w:rsidRPr="00FE55D5">
        <w:rPr>
          <w:rFonts w:ascii="Times New Roman" w:eastAsia="Times New Roman" w:hAnsi="Times New Roman" w:cs="Times New Roman"/>
          <w:kern w:val="0"/>
          <w14:ligatures w14:val="none"/>
        </w:rPr>
        <w:t xml:space="preserve">, the fresh leaves showed a slightly higher mean value of </w:t>
      </w:r>
      <w:r w:rsidRPr="00FE55D5">
        <w:rPr>
          <w:rFonts w:ascii="Times New Roman" w:eastAsia="Times New Roman" w:hAnsi="Times New Roman" w:cs="Times New Roman"/>
          <w:bCs/>
          <w:kern w:val="0"/>
          <w14:ligatures w14:val="none"/>
        </w:rPr>
        <w:t>10.34 ± 0.42 mg/</w:t>
      </w:r>
      <w:proofErr w:type="spellStart"/>
      <w:r w:rsidRPr="00FE55D5">
        <w:rPr>
          <w:rFonts w:ascii="Times New Roman" w:eastAsia="Times New Roman" w:hAnsi="Times New Roman" w:cs="Times New Roman"/>
          <w:bCs/>
          <w:kern w:val="0"/>
          <w14:ligatures w14:val="none"/>
        </w:rPr>
        <w:t>dL</w:t>
      </w:r>
      <w:proofErr w:type="spellEnd"/>
      <w:r w:rsidRPr="00FE55D5">
        <w:rPr>
          <w:rFonts w:ascii="Times New Roman" w:eastAsia="Times New Roman" w:hAnsi="Times New Roman" w:cs="Times New Roman"/>
          <w:kern w:val="0"/>
          <w14:ligatures w14:val="none"/>
        </w:rPr>
        <w:t xml:space="preserve"> compared to </w:t>
      </w:r>
      <w:r w:rsidRPr="00FE55D5">
        <w:rPr>
          <w:rFonts w:ascii="Times New Roman" w:eastAsia="Times New Roman" w:hAnsi="Times New Roman" w:cs="Times New Roman"/>
          <w:bCs/>
          <w:kern w:val="0"/>
          <w14:ligatures w14:val="none"/>
        </w:rPr>
        <w:t>8.52 ± 0.33 mg/</w:t>
      </w:r>
      <w:proofErr w:type="spellStart"/>
      <w:r w:rsidRPr="00FE55D5">
        <w:rPr>
          <w:rFonts w:ascii="Times New Roman" w:eastAsia="Times New Roman" w:hAnsi="Times New Roman" w:cs="Times New Roman"/>
          <w:bCs/>
          <w:kern w:val="0"/>
          <w14:ligatures w14:val="none"/>
        </w:rPr>
        <w:t>dL</w:t>
      </w:r>
      <w:proofErr w:type="spellEnd"/>
      <w:r w:rsidRPr="00FE55D5">
        <w:rPr>
          <w:rFonts w:ascii="Times New Roman" w:eastAsia="Times New Roman" w:hAnsi="Times New Roman" w:cs="Times New Roman"/>
          <w:kern w:val="0"/>
          <w14:ligatures w14:val="none"/>
        </w:rPr>
        <w:t xml:space="preserve"> in the dried leaves. The observed reduction after drying may be attributed to the breakdown of </w:t>
      </w:r>
      <w:proofErr w:type="spellStart"/>
      <w:r w:rsidRPr="00FE55D5">
        <w:rPr>
          <w:rFonts w:ascii="Times New Roman" w:eastAsia="Times New Roman" w:hAnsi="Times New Roman" w:cs="Times New Roman"/>
          <w:kern w:val="0"/>
          <w14:ligatures w14:val="none"/>
        </w:rPr>
        <w:t>phytate</w:t>
      </w:r>
      <w:proofErr w:type="spellEnd"/>
      <w:r w:rsidRPr="00FE55D5">
        <w:rPr>
          <w:rFonts w:ascii="Times New Roman" w:eastAsia="Times New Roman" w:hAnsi="Times New Roman" w:cs="Times New Roman"/>
          <w:kern w:val="0"/>
          <w14:ligatures w14:val="none"/>
        </w:rPr>
        <w:t xml:space="preserve"> complexes under heat exposure. Although </w:t>
      </w:r>
      <w:proofErr w:type="spellStart"/>
      <w:r w:rsidRPr="00FE55D5">
        <w:rPr>
          <w:rFonts w:ascii="Times New Roman" w:eastAsia="Times New Roman" w:hAnsi="Times New Roman" w:cs="Times New Roman"/>
          <w:kern w:val="0"/>
          <w14:ligatures w14:val="none"/>
        </w:rPr>
        <w:t>phytates</w:t>
      </w:r>
      <w:proofErr w:type="spellEnd"/>
      <w:r w:rsidRPr="00FE55D5">
        <w:rPr>
          <w:rFonts w:ascii="Times New Roman" w:eastAsia="Times New Roman" w:hAnsi="Times New Roman" w:cs="Times New Roman"/>
          <w:kern w:val="0"/>
          <w14:ligatures w14:val="none"/>
        </w:rPr>
        <w:t xml:space="preserve"> can inhibit mineral absorption, the levels in both samples remain within nutritionally acceptable limits.</w:t>
      </w:r>
    </w:p>
    <w:p w14:paraId="40FE265E" w14:textId="77777777" w:rsidR="006E1FF3" w:rsidRPr="00FE55D5" w:rsidRDefault="006E1FF3"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The </w:t>
      </w:r>
      <w:r w:rsidRPr="00FE55D5">
        <w:rPr>
          <w:rFonts w:ascii="Times New Roman" w:eastAsia="Times New Roman" w:hAnsi="Times New Roman" w:cs="Times New Roman"/>
          <w:bCs/>
          <w:kern w:val="0"/>
          <w14:ligatures w14:val="none"/>
        </w:rPr>
        <w:t>tannin content</w:t>
      </w:r>
      <w:r w:rsidRPr="00FE55D5">
        <w:rPr>
          <w:rFonts w:ascii="Times New Roman" w:eastAsia="Times New Roman" w:hAnsi="Times New Roman" w:cs="Times New Roman"/>
          <w:kern w:val="0"/>
          <w14:ligatures w14:val="none"/>
        </w:rPr>
        <w:t xml:space="preserve"> was highest in both forms, with the fresh leaves containing </w:t>
      </w:r>
      <w:r w:rsidRPr="00FE55D5">
        <w:rPr>
          <w:rFonts w:ascii="Times New Roman" w:eastAsia="Times New Roman" w:hAnsi="Times New Roman" w:cs="Times New Roman"/>
          <w:bCs/>
          <w:kern w:val="0"/>
          <w14:ligatures w14:val="none"/>
        </w:rPr>
        <w:t>125.62 ± 0.54 mg/</w:t>
      </w:r>
      <w:proofErr w:type="spellStart"/>
      <w:r w:rsidRPr="00FE55D5">
        <w:rPr>
          <w:rFonts w:ascii="Times New Roman" w:eastAsia="Times New Roman" w:hAnsi="Times New Roman" w:cs="Times New Roman"/>
          <w:bCs/>
          <w:kern w:val="0"/>
          <w14:ligatures w14:val="none"/>
        </w:rPr>
        <w:t>dL</w:t>
      </w:r>
      <w:proofErr w:type="spellEnd"/>
      <w:r w:rsidRPr="00FE55D5">
        <w:rPr>
          <w:rFonts w:ascii="Times New Roman" w:eastAsia="Times New Roman" w:hAnsi="Times New Roman" w:cs="Times New Roman"/>
          <w:kern w:val="0"/>
          <w14:ligatures w14:val="none"/>
        </w:rPr>
        <w:t xml:space="preserve"> and the dried leaves having </w:t>
      </w:r>
      <w:r w:rsidRPr="00FE55D5">
        <w:rPr>
          <w:rFonts w:ascii="Times New Roman" w:eastAsia="Times New Roman" w:hAnsi="Times New Roman" w:cs="Times New Roman"/>
          <w:bCs/>
          <w:kern w:val="0"/>
          <w14:ligatures w14:val="none"/>
        </w:rPr>
        <w:t>114.95 ± 0.41 mg/</w:t>
      </w:r>
      <w:proofErr w:type="spellStart"/>
      <w:r w:rsidRPr="00FE55D5">
        <w:rPr>
          <w:rFonts w:ascii="Times New Roman" w:eastAsia="Times New Roman" w:hAnsi="Times New Roman" w:cs="Times New Roman"/>
          <w:bCs/>
          <w:kern w:val="0"/>
          <w14:ligatures w14:val="none"/>
        </w:rPr>
        <w:t>dL</w:t>
      </w:r>
      <w:proofErr w:type="spellEnd"/>
      <w:r w:rsidRPr="00FE55D5">
        <w:rPr>
          <w:rFonts w:ascii="Times New Roman" w:eastAsia="Times New Roman" w:hAnsi="Times New Roman" w:cs="Times New Roman"/>
          <w:kern w:val="0"/>
          <w14:ligatures w14:val="none"/>
        </w:rPr>
        <w:t>. The significant (p &lt; 0.05) decrease in tannin concentration upon drying suggests partial degradation or volatilization of polyphenolic compounds. Nevertheless, tannins at moderate levels may impart beneficial antioxidant effects.</w:t>
      </w:r>
    </w:p>
    <w:p w14:paraId="7112AFE6" w14:textId="77777777" w:rsidR="006E1FF3" w:rsidRPr="00FE55D5" w:rsidRDefault="006E1FF3"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Regarding </w:t>
      </w:r>
      <w:r w:rsidRPr="00FE55D5">
        <w:rPr>
          <w:rFonts w:ascii="Times New Roman" w:eastAsia="Times New Roman" w:hAnsi="Times New Roman" w:cs="Times New Roman"/>
          <w:bCs/>
          <w:kern w:val="0"/>
          <w14:ligatures w14:val="none"/>
        </w:rPr>
        <w:t>cyanide content</w:t>
      </w:r>
      <w:r w:rsidRPr="00FE55D5">
        <w:rPr>
          <w:rFonts w:ascii="Times New Roman" w:eastAsia="Times New Roman" w:hAnsi="Times New Roman" w:cs="Times New Roman"/>
          <w:kern w:val="0"/>
          <w14:ligatures w14:val="none"/>
        </w:rPr>
        <w:t xml:space="preserve">, the fresh leaves had </w:t>
      </w:r>
      <w:r w:rsidRPr="00FE55D5">
        <w:rPr>
          <w:rFonts w:ascii="Times New Roman" w:eastAsia="Times New Roman" w:hAnsi="Times New Roman" w:cs="Times New Roman"/>
          <w:bCs/>
          <w:kern w:val="0"/>
          <w14:ligatures w14:val="none"/>
        </w:rPr>
        <w:t>5.83 ± 0.29 mg/</w:t>
      </w:r>
      <w:proofErr w:type="spellStart"/>
      <w:r w:rsidRPr="00FE55D5">
        <w:rPr>
          <w:rFonts w:ascii="Times New Roman" w:eastAsia="Times New Roman" w:hAnsi="Times New Roman" w:cs="Times New Roman"/>
          <w:bCs/>
          <w:kern w:val="0"/>
          <w14:ligatures w14:val="none"/>
        </w:rPr>
        <w:t>dL</w:t>
      </w:r>
      <w:proofErr w:type="spellEnd"/>
      <w:r w:rsidRPr="00FE55D5">
        <w:rPr>
          <w:rFonts w:ascii="Times New Roman" w:eastAsia="Times New Roman" w:hAnsi="Times New Roman" w:cs="Times New Roman"/>
          <w:kern w:val="0"/>
          <w14:ligatures w14:val="none"/>
        </w:rPr>
        <w:t xml:space="preserve">, while the dried samples contained </w:t>
      </w:r>
      <w:r w:rsidRPr="00FE55D5">
        <w:rPr>
          <w:rFonts w:ascii="Times New Roman" w:eastAsia="Times New Roman" w:hAnsi="Times New Roman" w:cs="Times New Roman"/>
          <w:bCs/>
          <w:kern w:val="0"/>
          <w14:ligatures w14:val="none"/>
        </w:rPr>
        <w:t>4.11 ± 0.27 mg/</w:t>
      </w:r>
      <w:proofErr w:type="spellStart"/>
      <w:r w:rsidRPr="00FE55D5">
        <w:rPr>
          <w:rFonts w:ascii="Times New Roman" w:eastAsia="Times New Roman" w:hAnsi="Times New Roman" w:cs="Times New Roman"/>
          <w:bCs/>
          <w:kern w:val="0"/>
          <w14:ligatures w14:val="none"/>
        </w:rPr>
        <w:t>dL</w:t>
      </w:r>
      <w:proofErr w:type="spellEnd"/>
      <w:r w:rsidRPr="00FE55D5">
        <w:rPr>
          <w:rFonts w:ascii="Times New Roman" w:eastAsia="Times New Roman" w:hAnsi="Times New Roman" w:cs="Times New Roman"/>
          <w:kern w:val="0"/>
          <w14:ligatures w14:val="none"/>
        </w:rPr>
        <w:t xml:space="preserve">, showing a marked reduction after drying. The lower cyanide </w:t>
      </w:r>
      <w:r w:rsidRPr="00FE55D5">
        <w:rPr>
          <w:rFonts w:ascii="Times New Roman" w:eastAsia="Times New Roman" w:hAnsi="Times New Roman" w:cs="Times New Roman"/>
          <w:kern w:val="0"/>
          <w14:ligatures w14:val="none"/>
        </w:rPr>
        <w:lastRenderedPageBreak/>
        <w:t>level in dried samples implies that heat treatment effectively reduces cyanogenic glycosides, thereby improving the safety of the leaves for consumption.</w:t>
      </w:r>
    </w:p>
    <w:p w14:paraId="74F2FCE4" w14:textId="77777777" w:rsidR="006E1FF3" w:rsidRPr="00FE55D5" w:rsidRDefault="006E1FF3" w:rsidP="00FE55D5">
      <w:pPr>
        <w:spacing w:after="0" w:line="480" w:lineRule="auto"/>
        <w:jc w:val="both"/>
        <w:rPr>
          <w:rFonts w:ascii="Times New Roman" w:eastAsia="Times New Roman" w:hAnsi="Times New Roman" w:cs="Times New Roman"/>
          <w:kern w:val="0"/>
          <w14:ligatures w14:val="none"/>
        </w:rPr>
      </w:pPr>
      <w:r w:rsidRPr="00FE55D5">
        <w:rPr>
          <w:rFonts w:ascii="Times New Roman" w:eastAsia="Times New Roman" w:hAnsi="Times New Roman" w:cs="Times New Roman"/>
          <w:kern w:val="0"/>
          <w14:ligatures w14:val="none"/>
        </w:rPr>
        <w:t xml:space="preserve">Finally, </w:t>
      </w:r>
      <w:r w:rsidRPr="00FE55D5">
        <w:rPr>
          <w:rFonts w:ascii="Times New Roman" w:eastAsia="Times New Roman" w:hAnsi="Times New Roman" w:cs="Times New Roman"/>
          <w:bCs/>
          <w:kern w:val="0"/>
          <w14:ligatures w14:val="none"/>
        </w:rPr>
        <w:t>nitrate content</w:t>
      </w:r>
      <w:r w:rsidRPr="00FE55D5">
        <w:rPr>
          <w:rFonts w:ascii="Times New Roman" w:eastAsia="Times New Roman" w:hAnsi="Times New Roman" w:cs="Times New Roman"/>
          <w:kern w:val="0"/>
          <w14:ligatures w14:val="none"/>
        </w:rPr>
        <w:t xml:space="preserve"> was higher in fresh leaves (</w:t>
      </w:r>
      <w:r w:rsidRPr="00FE55D5">
        <w:rPr>
          <w:rFonts w:ascii="Times New Roman" w:eastAsia="Times New Roman" w:hAnsi="Times New Roman" w:cs="Times New Roman"/>
          <w:bCs/>
          <w:kern w:val="0"/>
          <w14:ligatures w14:val="none"/>
        </w:rPr>
        <w:t>12.47 ± 0.36 mg/</w:t>
      </w:r>
      <w:proofErr w:type="spellStart"/>
      <w:r w:rsidRPr="00FE55D5">
        <w:rPr>
          <w:rFonts w:ascii="Times New Roman" w:eastAsia="Times New Roman" w:hAnsi="Times New Roman" w:cs="Times New Roman"/>
          <w:bCs/>
          <w:kern w:val="0"/>
          <w14:ligatures w14:val="none"/>
        </w:rPr>
        <w:t>dL</w:t>
      </w:r>
      <w:proofErr w:type="spellEnd"/>
      <w:r w:rsidRPr="00FE55D5">
        <w:rPr>
          <w:rFonts w:ascii="Times New Roman" w:eastAsia="Times New Roman" w:hAnsi="Times New Roman" w:cs="Times New Roman"/>
          <w:kern w:val="0"/>
          <w14:ligatures w14:val="none"/>
        </w:rPr>
        <w:t>) compared to dried ones (</w:t>
      </w:r>
      <w:r w:rsidRPr="00FE55D5">
        <w:rPr>
          <w:rFonts w:ascii="Times New Roman" w:eastAsia="Times New Roman" w:hAnsi="Times New Roman" w:cs="Times New Roman"/>
          <w:bCs/>
          <w:kern w:val="0"/>
          <w14:ligatures w14:val="none"/>
        </w:rPr>
        <w:t>9.59 ± 0.33 mg/</w:t>
      </w:r>
      <w:proofErr w:type="spellStart"/>
      <w:r w:rsidRPr="00FE55D5">
        <w:rPr>
          <w:rFonts w:ascii="Times New Roman" w:eastAsia="Times New Roman" w:hAnsi="Times New Roman" w:cs="Times New Roman"/>
          <w:bCs/>
          <w:kern w:val="0"/>
          <w14:ligatures w14:val="none"/>
        </w:rPr>
        <w:t>dL</w:t>
      </w:r>
      <w:proofErr w:type="spellEnd"/>
      <w:r w:rsidRPr="00FE55D5">
        <w:rPr>
          <w:rFonts w:ascii="Times New Roman" w:eastAsia="Times New Roman" w:hAnsi="Times New Roman" w:cs="Times New Roman"/>
          <w:kern w:val="0"/>
          <w14:ligatures w14:val="none"/>
        </w:rPr>
        <w:t>). This decline can be linked to volatilization and decomposition of nitrates during drying. Although both values are within permissible dietary limits, lower nitrate levels in dried leaves indicate improved suitability for long-term use.</w:t>
      </w:r>
    </w:p>
    <w:p w14:paraId="392E656D" w14:textId="3511195F" w:rsidR="006E1FF3" w:rsidRPr="00FE55D5" w:rsidRDefault="006E1FF3" w:rsidP="00FE55D5">
      <w:pPr>
        <w:spacing w:after="0" w:line="480" w:lineRule="auto"/>
        <w:jc w:val="both"/>
        <w:rPr>
          <w:rFonts w:ascii="Times New Roman" w:hAnsi="Times New Roman" w:cs="Times New Roman"/>
        </w:rPr>
      </w:pPr>
    </w:p>
    <w:p w14:paraId="6C07340A" w14:textId="0D960DC2" w:rsidR="006E1FF3" w:rsidRPr="00FE55D5" w:rsidRDefault="006E1FF3" w:rsidP="00FE55D5">
      <w:pPr>
        <w:spacing w:after="0" w:line="480" w:lineRule="auto"/>
        <w:jc w:val="both"/>
        <w:rPr>
          <w:rFonts w:ascii="Times New Roman" w:hAnsi="Times New Roman" w:cs="Times New Roman"/>
        </w:rPr>
      </w:pPr>
    </w:p>
    <w:p w14:paraId="509A8240" w14:textId="79D58876" w:rsidR="006E1FF3" w:rsidRPr="00FE55D5" w:rsidRDefault="006E1FF3" w:rsidP="00FE55D5">
      <w:pPr>
        <w:spacing w:after="0" w:line="480" w:lineRule="auto"/>
        <w:jc w:val="both"/>
        <w:rPr>
          <w:rFonts w:ascii="Times New Roman" w:hAnsi="Times New Roman" w:cs="Times New Roman"/>
        </w:rPr>
      </w:pPr>
    </w:p>
    <w:p w14:paraId="0FE10E02" w14:textId="56821B55" w:rsidR="006E1FF3" w:rsidRPr="00FE55D5" w:rsidRDefault="006E1FF3" w:rsidP="00FE55D5">
      <w:pPr>
        <w:spacing w:after="0" w:line="480" w:lineRule="auto"/>
        <w:jc w:val="both"/>
        <w:rPr>
          <w:rFonts w:ascii="Times New Roman" w:hAnsi="Times New Roman" w:cs="Times New Roman"/>
        </w:rPr>
      </w:pPr>
    </w:p>
    <w:p w14:paraId="585F6EC8" w14:textId="0CE6C4EB" w:rsidR="006E1FF3" w:rsidRPr="00FE55D5" w:rsidRDefault="006E1FF3" w:rsidP="00FE55D5">
      <w:pPr>
        <w:spacing w:after="0" w:line="480" w:lineRule="auto"/>
        <w:jc w:val="both"/>
        <w:rPr>
          <w:rFonts w:ascii="Times New Roman" w:hAnsi="Times New Roman" w:cs="Times New Roman"/>
        </w:rPr>
      </w:pPr>
    </w:p>
    <w:p w14:paraId="0C1D26F1" w14:textId="1DECF5B8" w:rsidR="006E1FF3" w:rsidRPr="00FE55D5" w:rsidRDefault="006E1FF3" w:rsidP="00FE55D5">
      <w:pPr>
        <w:spacing w:after="0" w:line="480" w:lineRule="auto"/>
        <w:jc w:val="both"/>
        <w:rPr>
          <w:rFonts w:ascii="Times New Roman" w:hAnsi="Times New Roman" w:cs="Times New Roman"/>
        </w:rPr>
      </w:pPr>
    </w:p>
    <w:p w14:paraId="269B5974" w14:textId="701622C3" w:rsidR="006E1FF3" w:rsidRPr="00FE55D5" w:rsidRDefault="006E1FF3" w:rsidP="00FE55D5">
      <w:pPr>
        <w:spacing w:after="0" w:line="480" w:lineRule="auto"/>
        <w:jc w:val="both"/>
        <w:rPr>
          <w:rFonts w:ascii="Times New Roman" w:hAnsi="Times New Roman" w:cs="Times New Roman"/>
        </w:rPr>
      </w:pPr>
    </w:p>
    <w:p w14:paraId="1C4084F5" w14:textId="1EB1F21A" w:rsidR="006E1FF3" w:rsidRPr="00FE55D5" w:rsidRDefault="006E1FF3" w:rsidP="00FE55D5">
      <w:pPr>
        <w:spacing w:after="0" w:line="480" w:lineRule="auto"/>
        <w:jc w:val="both"/>
        <w:rPr>
          <w:rFonts w:ascii="Times New Roman" w:hAnsi="Times New Roman" w:cs="Times New Roman"/>
        </w:rPr>
      </w:pPr>
    </w:p>
    <w:p w14:paraId="2BA18C83" w14:textId="2B22AF1F" w:rsidR="006E1FF3" w:rsidRPr="00FE55D5" w:rsidRDefault="006E1FF3" w:rsidP="00FE55D5">
      <w:pPr>
        <w:spacing w:after="0" w:line="480" w:lineRule="auto"/>
        <w:jc w:val="both"/>
        <w:rPr>
          <w:rFonts w:ascii="Times New Roman" w:hAnsi="Times New Roman" w:cs="Times New Roman"/>
        </w:rPr>
      </w:pPr>
    </w:p>
    <w:p w14:paraId="6CA506B6" w14:textId="2F5DCA13" w:rsidR="006E1FF3" w:rsidRPr="00FE55D5" w:rsidRDefault="006E1FF3" w:rsidP="00FE55D5">
      <w:pPr>
        <w:spacing w:after="0" w:line="480" w:lineRule="auto"/>
        <w:jc w:val="both"/>
        <w:rPr>
          <w:rFonts w:ascii="Times New Roman" w:hAnsi="Times New Roman" w:cs="Times New Roman"/>
        </w:rPr>
      </w:pPr>
    </w:p>
    <w:p w14:paraId="3C1E103F" w14:textId="2C8BC2D1" w:rsidR="006E1FF3" w:rsidRPr="00FE55D5" w:rsidRDefault="006E1FF3" w:rsidP="00FE55D5">
      <w:pPr>
        <w:spacing w:after="0" w:line="480" w:lineRule="auto"/>
        <w:jc w:val="both"/>
        <w:rPr>
          <w:rFonts w:ascii="Times New Roman" w:hAnsi="Times New Roman" w:cs="Times New Roman"/>
        </w:rPr>
      </w:pPr>
    </w:p>
    <w:p w14:paraId="08BD9A9B" w14:textId="44A2A28B" w:rsidR="006E1FF3" w:rsidRPr="00FE55D5" w:rsidRDefault="006E1FF3" w:rsidP="00FE55D5">
      <w:pPr>
        <w:spacing w:after="0" w:line="480" w:lineRule="auto"/>
        <w:jc w:val="both"/>
        <w:rPr>
          <w:rFonts w:ascii="Times New Roman" w:hAnsi="Times New Roman" w:cs="Times New Roman"/>
        </w:rPr>
      </w:pPr>
    </w:p>
    <w:p w14:paraId="2E428650" w14:textId="1F8477AC" w:rsidR="006E1FF3" w:rsidRPr="00FE55D5" w:rsidRDefault="006E1FF3" w:rsidP="00FE55D5">
      <w:pPr>
        <w:spacing w:after="0" w:line="480" w:lineRule="auto"/>
        <w:jc w:val="both"/>
        <w:rPr>
          <w:rFonts w:ascii="Times New Roman" w:hAnsi="Times New Roman" w:cs="Times New Roman"/>
        </w:rPr>
      </w:pPr>
    </w:p>
    <w:p w14:paraId="37EFD1CF" w14:textId="1CF70A83" w:rsidR="006E1FF3" w:rsidRPr="00FE55D5" w:rsidRDefault="006E1FF3" w:rsidP="00FE55D5">
      <w:pPr>
        <w:spacing w:after="0" w:line="480" w:lineRule="auto"/>
        <w:jc w:val="both"/>
        <w:rPr>
          <w:rFonts w:ascii="Times New Roman" w:hAnsi="Times New Roman" w:cs="Times New Roman"/>
        </w:rPr>
      </w:pPr>
    </w:p>
    <w:p w14:paraId="4C5AFE68" w14:textId="2D24E344" w:rsidR="006E1FF3" w:rsidRPr="00FE55D5" w:rsidRDefault="006E1FF3" w:rsidP="00FE55D5">
      <w:pPr>
        <w:spacing w:after="0" w:line="480" w:lineRule="auto"/>
        <w:jc w:val="both"/>
        <w:rPr>
          <w:rFonts w:ascii="Times New Roman" w:hAnsi="Times New Roman" w:cs="Times New Roman"/>
        </w:rPr>
      </w:pPr>
    </w:p>
    <w:p w14:paraId="7B2F764D" w14:textId="630EC048" w:rsidR="006E1FF3" w:rsidRPr="00FE55D5" w:rsidRDefault="006E1FF3" w:rsidP="00FE55D5">
      <w:pPr>
        <w:spacing w:after="0" w:line="480" w:lineRule="auto"/>
        <w:jc w:val="both"/>
        <w:rPr>
          <w:rFonts w:ascii="Times New Roman" w:hAnsi="Times New Roman" w:cs="Times New Roman"/>
        </w:rPr>
      </w:pPr>
    </w:p>
    <w:p w14:paraId="06ABC492" w14:textId="426B7B3E" w:rsidR="002A5E76" w:rsidRPr="00FE55D5" w:rsidRDefault="006E1FF3" w:rsidP="00FE55D5">
      <w:pPr>
        <w:spacing w:after="0" w:line="480" w:lineRule="auto"/>
        <w:jc w:val="both"/>
        <w:rPr>
          <w:rFonts w:ascii="Times New Roman" w:hAnsi="Times New Roman" w:cs="Times New Roman"/>
        </w:rPr>
      </w:pPr>
      <w:r w:rsidRPr="00FE55D5">
        <w:rPr>
          <w:rStyle w:val="Strong"/>
          <w:rFonts w:ascii="Times New Roman" w:hAnsi="Times New Roman" w:cs="Times New Roman"/>
          <w:b w:val="0"/>
          <w:bCs w:val="0"/>
        </w:rPr>
        <w:lastRenderedPageBreak/>
        <w:t>Table 4.2</w:t>
      </w:r>
      <w:r w:rsidR="002A5E76" w:rsidRPr="00FE55D5">
        <w:rPr>
          <w:rStyle w:val="Strong"/>
          <w:rFonts w:ascii="Times New Roman" w:hAnsi="Times New Roman" w:cs="Times New Roman"/>
          <w:b w:val="0"/>
          <w:bCs w:val="0"/>
        </w:rPr>
        <w:t xml:space="preserve">: </w:t>
      </w:r>
      <w:proofErr w:type="spellStart"/>
      <w:r w:rsidR="002A5E76" w:rsidRPr="00FE55D5">
        <w:rPr>
          <w:rStyle w:val="Strong"/>
          <w:rFonts w:ascii="Times New Roman" w:hAnsi="Times New Roman" w:cs="Times New Roman"/>
          <w:b w:val="0"/>
          <w:bCs w:val="0"/>
        </w:rPr>
        <w:t>Antinutritional</w:t>
      </w:r>
      <w:proofErr w:type="spellEnd"/>
      <w:r w:rsidR="002A5E76" w:rsidRPr="00FE55D5">
        <w:rPr>
          <w:rStyle w:val="Strong"/>
          <w:rFonts w:ascii="Times New Roman" w:hAnsi="Times New Roman" w:cs="Times New Roman"/>
          <w:b w:val="0"/>
          <w:bCs w:val="0"/>
        </w:rPr>
        <w:t xml:space="preserve"> Composition of the Sample</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9610B4" w14:paraId="51392F5C" w14:textId="77777777" w:rsidTr="009610B4">
        <w:tc>
          <w:tcPr>
            <w:tcW w:w="3005" w:type="dxa"/>
            <w:tcBorders>
              <w:top w:val="single" w:sz="4" w:space="0" w:color="auto"/>
              <w:bottom w:val="nil"/>
            </w:tcBorders>
          </w:tcPr>
          <w:p w14:paraId="3421B9D9" w14:textId="523C9193" w:rsidR="009610B4" w:rsidRDefault="009610B4" w:rsidP="009610B4">
            <w:pPr>
              <w:jc w:val="both"/>
              <w:rPr>
                <w:rFonts w:ascii="Times New Roman" w:hAnsi="Times New Roman" w:cs="Times New Roman"/>
                <w:bCs/>
              </w:rPr>
            </w:pPr>
          </w:p>
        </w:tc>
        <w:tc>
          <w:tcPr>
            <w:tcW w:w="6011" w:type="dxa"/>
            <w:gridSpan w:val="2"/>
            <w:tcBorders>
              <w:top w:val="single" w:sz="4" w:space="0" w:color="auto"/>
              <w:bottom w:val="nil"/>
            </w:tcBorders>
          </w:tcPr>
          <w:p w14:paraId="0E1B87E6" w14:textId="53D78002" w:rsidR="009610B4" w:rsidRPr="009610B4" w:rsidRDefault="009610B4" w:rsidP="009610B4">
            <w:pPr>
              <w:spacing w:line="360" w:lineRule="auto"/>
              <w:rPr>
                <w:rFonts w:ascii="Times New Roman" w:hAnsi="Times New Roman" w:cs="Times New Roman"/>
                <w:b/>
                <w:bCs/>
              </w:rPr>
            </w:pPr>
            <w:r>
              <w:rPr>
                <w:rFonts w:ascii="Times New Roman" w:hAnsi="Times New Roman" w:cs="Times New Roman"/>
                <w:b/>
                <w:bCs/>
              </w:rPr>
              <w:t xml:space="preserve">                     </w:t>
            </w:r>
            <w:r w:rsidRPr="009610B4">
              <w:rPr>
                <w:rFonts w:ascii="Times New Roman" w:hAnsi="Times New Roman" w:cs="Times New Roman"/>
                <w:b/>
                <w:bCs/>
              </w:rPr>
              <w:t>Sample</w:t>
            </w:r>
            <w:r>
              <w:rPr>
                <w:rFonts w:ascii="Times New Roman" w:hAnsi="Times New Roman" w:cs="Times New Roman"/>
                <w:b/>
                <w:bCs/>
              </w:rPr>
              <w:t xml:space="preserve"> </w:t>
            </w:r>
            <w:r>
              <w:rPr>
                <w:rFonts w:ascii="Times New Roman" w:hAnsi="Times New Roman" w:cs="Times New Roman"/>
                <w:b/>
                <w:bCs/>
                <w:sz w:val="24"/>
              </w:rPr>
              <w:t>(mg/</w:t>
            </w:r>
            <w:proofErr w:type="spellStart"/>
            <w:r>
              <w:rPr>
                <w:rFonts w:ascii="Times New Roman" w:hAnsi="Times New Roman" w:cs="Times New Roman"/>
                <w:b/>
                <w:bCs/>
                <w:sz w:val="24"/>
              </w:rPr>
              <w:t>dL</w:t>
            </w:r>
            <w:proofErr w:type="spellEnd"/>
            <w:r>
              <w:rPr>
                <w:rFonts w:ascii="Times New Roman" w:hAnsi="Times New Roman" w:cs="Times New Roman"/>
                <w:b/>
                <w:bCs/>
                <w:sz w:val="24"/>
              </w:rPr>
              <w:t>)</w:t>
            </w:r>
          </w:p>
        </w:tc>
      </w:tr>
      <w:tr w:rsidR="009610B4" w:rsidRPr="009610B4" w14:paraId="2BDBC377" w14:textId="77777777" w:rsidTr="009610B4">
        <w:tc>
          <w:tcPr>
            <w:tcW w:w="3005" w:type="dxa"/>
            <w:tcBorders>
              <w:bottom w:val="single" w:sz="4" w:space="0" w:color="auto"/>
            </w:tcBorders>
          </w:tcPr>
          <w:p w14:paraId="19DACE17" w14:textId="7FD8E08D" w:rsidR="009610B4" w:rsidRPr="009610B4" w:rsidRDefault="009610B4" w:rsidP="009610B4">
            <w:pPr>
              <w:jc w:val="both"/>
              <w:rPr>
                <w:rFonts w:ascii="Times New Roman" w:hAnsi="Times New Roman" w:cs="Times New Roman"/>
                <w:b/>
                <w:bCs/>
                <w:sz w:val="24"/>
              </w:rPr>
            </w:pPr>
            <w:r w:rsidRPr="009610B4">
              <w:rPr>
                <w:rFonts w:ascii="Times New Roman" w:hAnsi="Times New Roman" w:cs="Times New Roman"/>
                <w:b/>
                <w:bCs/>
                <w:sz w:val="24"/>
              </w:rPr>
              <w:t>Parameters</w:t>
            </w:r>
            <w:r>
              <w:rPr>
                <w:rFonts w:ascii="Times New Roman" w:hAnsi="Times New Roman" w:cs="Times New Roman"/>
                <w:b/>
                <w:bCs/>
                <w:sz w:val="24"/>
              </w:rPr>
              <w:t xml:space="preserve"> </w:t>
            </w:r>
          </w:p>
        </w:tc>
        <w:tc>
          <w:tcPr>
            <w:tcW w:w="3005" w:type="dxa"/>
            <w:tcBorders>
              <w:bottom w:val="single" w:sz="4" w:space="0" w:color="auto"/>
            </w:tcBorders>
          </w:tcPr>
          <w:p w14:paraId="7A2110E2" w14:textId="1EAC9EC2" w:rsidR="009610B4" w:rsidRPr="009610B4" w:rsidRDefault="009610B4" w:rsidP="009610B4">
            <w:pPr>
              <w:jc w:val="both"/>
              <w:rPr>
                <w:rFonts w:ascii="Times New Roman" w:hAnsi="Times New Roman" w:cs="Times New Roman"/>
                <w:b/>
                <w:bCs/>
                <w:sz w:val="24"/>
              </w:rPr>
            </w:pPr>
            <w:r w:rsidRPr="009610B4">
              <w:rPr>
                <w:rFonts w:ascii="Times New Roman" w:hAnsi="Times New Roman" w:cs="Times New Roman"/>
                <w:b/>
                <w:bCs/>
                <w:sz w:val="24"/>
              </w:rPr>
              <w:t xml:space="preserve">Dried </w:t>
            </w:r>
          </w:p>
        </w:tc>
        <w:tc>
          <w:tcPr>
            <w:tcW w:w="3006" w:type="dxa"/>
            <w:tcBorders>
              <w:bottom w:val="single" w:sz="4" w:space="0" w:color="auto"/>
            </w:tcBorders>
          </w:tcPr>
          <w:p w14:paraId="6191A7B5" w14:textId="5F53329F" w:rsidR="009610B4" w:rsidRPr="009610B4" w:rsidRDefault="009610B4" w:rsidP="009610B4">
            <w:pPr>
              <w:spacing w:line="360" w:lineRule="auto"/>
              <w:jc w:val="both"/>
              <w:rPr>
                <w:rFonts w:ascii="Times New Roman" w:hAnsi="Times New Roman" w:cs="Times New Roman"/>
                <w:b/>
                <w:bCs/>
                <w:sz w:val="24"/>
              </w:rPr>
            </w:pPr>
            <w:r w:rsidRPr="009610B4">
              <w:rPr>
                <w:rFonts w:ascii="Times New Roman" w:hAnsi="Times New Roman" w:cs="Times New Roman"/>
                <w:b/>
                <w:bCs/>
                <w:sz w:val="24"/>
              </w:rPr>
              <w:t>Fresh</w:t>
            </w:r>
          </w:p>
        </w:tc>
      </w:tr>
      <w:tr w:rsidR="009610B4" w14:paraId="17B972D2" w14:textId="77777777" w:rsidTr="009610B4">
        <w:tc>
          <w:tcPr>
            <w:tcW w:w="3005" w:type="dxa"/>
            <w:tcBorders>
              <w:top w:val="single" w:sz="4" w:space="0" w:color="auto"/>
            </w:tcBorders>
          </w:tcPr>
          <w:p w14:paraId="28E6779C" w14:textId="15C9D5CE"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Cyanide</w:t>
            </w:r>
          </w:p>
        </w:tc>
        <w:tc>
          <w:tcPr>
            <w:tcW w:w="3005" w:type="dxa"/>
            <w:tcBorders>
              <w:top w:val="single" w:sz="4" w:space="0" w:color="auto"/>
            </w:tcBorders>
          </w:tcPr>
          <w:p w14:paraId="2C876B2C" w14:textId="5516A431"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4.11</w:t>
            </w:r>
          </w:p>
        </w:tc>
        <w:tc>
          <w:tcPr>
            <w:tcW w:w="3006" w:type="dxa"/>
            <w:tcBorders>
              <w:top w:val="single" w:sz="4" w:space="0" w:color="auto"/>
            </w:tcBorders>
          </w:tcPr>
          <w:p w14:paraId="6227461B" w14:textId="63FBFC9B"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5.83</w:t>
            </w:r>
          </w:p>
        </w:tc>
      </w:tr>
      <w:tr w:rsidR="009610B4" w14:paraId="2C675CBA" w14:textId="77777777" w:rsidTr="009610B4">
        <w:tc>
          <w:tcPr>
            <w:tcW w:w="3005" w:type="dxa"/>
          </w:tcPr>
          <w:p w14:paraId="4076A32D" w14:textId="7B1C03B8" w:rsidR="009610B4" w:rsidRDefault="009610B4" w:rsidP="009610B4">
            <w:pPr>
              <w:spacing w:line="480" w:lineRule="auto"/>
              <w:jc w:val="both"/>
              <w:rPr>
                <w:rFonts w:ascii="Times New Roman" w:hAnsi="Times New Roman" w:cs="Times New Roman"/>
                <w:bCs/>
              </w:rPr>
            </w:pPr>
            <w:proofErr w:type="spellStart"/>
            <w:r>
              <w:rPr>
                <w:rFonts w:ascii="Times New Roman" w:hAnsi="Times New Roman" w:cs="Times New Roman"/>
                <w:bCs/>
              </w:rPr>
              <w:t>Phytate</w:t>
            </w:r>
            <w:proofErr w:type="spellEnd"/>
          </w:p>
        </w:tc>
        <w:tc>
          <w:tcPr>
            <w:tcW w:w="3005" w:type="dxa"/>
          </w:tcPr>
          <w:p w14:paraId="225EDABA" w14:textId="60A5DC7E"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8.52</w:t>
            </w:r>
          </w:p>
        </w:tc>
        <w:tc>
          <w:tcPr>
            <w:tcW w:w="3006" w:type="dxa"/>
          </w:tcPr>
          <w:p w14:paraId="2BF9E232" w14:textId="3FE9C5A6"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10.34</w:t>
            </w:r>
          </w:p>
        </w:tc>
      </w:tr>
      <w:tr w:rsidR="009610B4" w14:paraId="7DD7DBB7" w14:textId="77777777" w:rsidTr="009610B4">
        <w:tc>
          <w:tcPr>
            <w:tcW w:w="3005" w:type="dxa"/>
          </w:tcPr>
          <w:p w14:paraId="145D06C4" w14:textId="7CC79969"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Nitrate</w:t>
            </w:r>
          </w:p>
        </w:tc>
        <w:tc>
          <w:tcPr>
            <w:tcW w:w="3005" w:type="dxa"/>
          </w:tcPr>
          <w:p w14:paraId="4FD953B6" w14:textId="5608AECE"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9.59</w:t>
            </w:r>
          </w:p>
        </w:tc>
        <w:tc>
          <w:tcPr>
            <w:tcW w:w="3006" w:type="dxa"/>
          </w:tcPr>
          <w:p w14:paraId="5F6D4408" w14:textId="06503D23"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12.47</w:t>
            </w:r>
          </w:p>
        </w:tc>
      </w:tr>
      <w:tr w:rsidR="009610B4" w14:paraId="3A213440" w14:textId="77777777" w:rsidTr="009610B4">
        <w:tc>
          <w:tcPr>
            <w:tcW w:w="3005" w:type="dxa"/>
          </w:tcPr>
          <w:p w14:paraId="5D150280" w14:textId="10553CD2" w:rsidR="009610B4" w:rsidRDefault="009610B4" w:rsidP="009610B4">
            <w:pPr>
              <w:spacing w:line="480" w:lineRule="auto"/>
              <w:jc w:val="both"/>
              <w:rPr>
                <w:rFonts w:ascii="Times New Roman" w:hAnsi="Times New Roman" w:cs="Times New Roman"/>
                <w:bCs/>
              </w:rPr>
            </w:pPr>
            <w:proofErr w:type="spellStart"/>
            <w:r>
              <w:rPr>
                <w:rFonts w:ascii="Times New Roman" w:hAnsi="Times New Roman" w:cs="Times New Roman"/>
                <w:bCs/>
              </w:rPr>
              <w:t>Tinnins</w:t>
            </w:r>
            <w:proofErr w:type="spellEnd"/>
          </w:p>
        </w:tc>
        <w:tc>
          <w:tcPr>
            <w:tcW w:w="3005" w:type="dxa"/>
          </w:tcPr>
          <w:p w14:paraId="0A0DCEA2" w14:textId="2626F74B"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114.95</w:t>
            </w:r>
          </w:p>
        </w:tc>
        <w:tc>
          <w:tcPr>
            <w:tcW w:w="3006" w:type="dxa"/>
          </w:tcPr>
          <w:p w14:paraId="4EBCC011" w14:textId="4F46144C" w:rsidR="009610B4" w:rsidRDefault="009610B4" w:rsidP="009610B4">
            <w:pPr>
              <w:spacing w:line="480" w:lineRule="auto"/>
              <w:jc w:val="both"/>
              <w:rPr>
                <w:rFonts w:ascii="Times New Roman" w:hAnsi="Times New Roman" w:cs="Times New Roman"/>
                <w:bCs/>
              </w:rPr>
            </w:pPr>
            <w:r>
              <w:rPr>
                <w:rFonts w:ascii="Times New Roman" w:hAnsi="Times New Roman" w:cs="Times New Roman"/>
                <w:bCs/>
              </w:rPr>
              <w:t>125.62</w:t>
            </w:r>
          </w:p>
        </w:tc>
      </w:tr>
    </w:tbl>
    <w:p w14:paraId="17D84775" w14:textId="77777777" w:rsidR="00674109" w:rsidRPr="00FE55D5" w:rsidRDefault="00674109" w:rsidP="00FE55D5">
      <w:pPr>
        <w:spacing w:after="0" w:line="480" w:lineRule="auto"/>
        <w:jc w:val="both"/>
        <w:rPr>
          <w:rFonts w:ascii="Times New Roman" w:hAnsi="Times New Roman" w:cs="Times New Roman"/>
          <w:bCs/>
        </w:rPr>
      </w:pPr>
    </w:p>
    <w:p w14:paraId="5266A31E" w14:textId="77777777" w:rsidR="00674109" w:rsidRPr="00FE55D5" w:rsidRDefault="00674109" w:rsidP="00FE55D5">
      <w:pPr>
        <w:spacing w:after="0" w:line="480" w:lineRule="auto"/>
        <w:jc w:val="both"/>
        <w:rPr>
          <w:rFonts w:ascii="Times New Roman" w:hAnsi="Times New Roman" w:cs="Times New Roman"/>
          <w:bCs/>
        </w:rPr>
      </w:pPr>
    </w:p>
    <w:p w14:paraId="1CF6CEDB" w14:textId="77777777" w:rsidR="00674109" w:rsidRPr="00FE55D5" w:rsidRDefault="00674109" w:rsidP="00FE55D5">
      <w:pPr>
        <w:spacing w:after="0" w:line="480" w:lineRule="auto"/>
        <w:jc w:val="both"/>
        <w:rPr>
          <w:rFonts w:ascii="Times New Roman" w:hAnsi="Times New Roman" w:cs="Times New Roman"/>
          <w:bCs/>
        </w:rPr>
      </w:pPr>
    </w:p>
    <w:p w14:paraId="644CC1C1" w14:textId="4EE2743E" w:rsidR="00674109" w:rsidRPr="00FE55D5" w:rsidRDefault="00674109" w:rsidP="00FE55D5">
      <w:pPr>
        <w:spacing w:after="0" w:line="480" w:lineRule="auto"/>
        <w:jc w:val="both"/>
        <w:rPr>
          <w:rFonts w:ascii="Times New Roman" w:hAnsi="Times New Roman" w:cs="Times New Roman"/>
          <w:bCs/>
        </w:rPr>
      </w:pPr>
    </w:p>
    <w:p w14:paraId="60925FAA" w14:textId="1E7916BC" w:rsidR="006E1FF3" w:rsidRPr="00FE55D5" w:rsidRDefault="006E1FF3" w:rsidP="00FE55D5">
      <w:pPr>
        <w:spacing w:after="0" w:line="480" w:lineRule="auto"/>
        <w:jc w:val="both"/>
        <w:rPr>
          <w:rFonts w:ascii="Times New Roman" w:hAnsi="Times New Roman" w:cs="Times New Roman"/>
          <w:bCs/>
        </w:rPr>
      </w:pPr>
    </w:p>
    <w:p w14:paraId="2669E5CB" w14:textId="3E98C62A" w:rsidR="006E1FF3" w:rsidRPr="00FE55D5" w:rsidRDefault="006E1FF3" w:rsidP="00FE55D5">
      <w:pPr>
        <w:spacing w:after="0" w:line="480" w:lineRule="auto"/>
        <w:jc w:val="both"/>
        <w:rPr>
          <w:rFonts w:ascii="Times New Roman" w:hAnsi="Times New Roman" w:cs="Times New Roman"/>
          <w:bCs/>
        </w:rPr>
      </w:pPr>
    </w:p>
    <w:p w14:paraId="05F70BD5" w14:textId="32A8EFEB" w:rsidR="006E1FF3" w:rsidRPr="00FE55D5" w:rsidRDefault="006E1FF3" w:rsidP="00FE55D5">
      <w:pPr>
        <w:spacing w:after="0" w:line="480" w:lineRule="auto"/>
        <w:jc w:val="both"/>
        <w:rPr>
          <w:rFonts w:ascii="Times New Roman" w:hAnsi="Times New Roman" w:cs="Times New Roman"/>
          <w:bCs/>
        </w:rPr>
      </w:pPr>
    </w:p>
    <w:p w14:paraId="1608CCC3" w14:textId="4ED7D130" w:rsidR="006E1FF3" w:rsidRPr="00FE55D5" w:rsidRDefault="006E1FF3" w:rsidP="00FE55D5">
      <w:pPr>
        <w:spacing w:after="0" w:line="480" w:lineRule="auto"/>
        <w:jc w:val="both"/>
        <w:rPr>
          <w:rFonts w:ascii="Times New Roman" w:hAnsi="Times New Roman" w:cs="Times New Roman"/>
          <w:bCs/>
        </w:rPr>
      </w:pPr>
    </w:p>
    <w:p w14:paraId="4881064A" w14:textId="169F6DA2" w:rsidR="006E1FF3" w:rsidRPr="00FE55D5" w:rsidRDefault="006E1FF3" w:rsidP="00FE55D5">
      <w:pPr>
        <w:spacing w:after="0" w:line="480" w:lineRule="auto"/>
        <w:jc w:val="both"/>
        <w:rPr>
          <w:rFonts w:ascii="Times New Roman" w:hAnsi="Times New Roman" w:cs="Times New Roman"/>
          <w:bCs/>
        </w:rPr>
      </w:pPr>
    </w:p>
    <w:p w14:paraId="7D3D975F" w14:textId="5447CE73" w:rsidR="006E1FF3" w:rsidRPr="00FE55D5" w:rsidRDefault="006E1FF3" w:rsidP="00FE55D5">
      <w:pPr>
        <w:spacing w:after="0" w:line="480" w:lineRule="auto"/>
        <w:jc w:val="both"/>
        <w:rPr>
          <w:rFonts w:ascii="Times New Roman" w:hAnsi="Times New Roman" w:cs="Times New Roman"/>
          <w:bCs/>
        </w:rPr>
      </w:pPr>
    </w:p>
    <w:p w14:paraId="61C7EE16" w14:textId="77777777" w:rsidR="006E1FF3" w:rsidRDefault="006E1FF3" w:rsidP="00FE55D5">
      <w:pPr>
        <w:spacing w:after="0" w:line="480" w:lineRule="auto"/>
        <w:jc w:val="both"/>
        <w:rPr>
          <w:rFonts w:ascii="Times New Roman" w:hAnsi="Times New Roman" w:cs="Times New Roman"/>
          <w:bCs/>
        </w:rPr>
      </w:pPr>
    </w:p>
    <w:p w14:paraId="65E57EEA" w14:textId="77777777" w:rsidR="009610B4" w:rsidRDefault="009610B4" w:rsidP="00FE55D5">
      <w:pPr>
        <w:spacing w:after="0" w:line="480" w:lineRule="auto"/>
        <w:jc w:val="both"/>
        <w:rPr>
          <w:rFonts w:ascii="Times New Roman" w:hAnsi="Times New Roman" w:cs="Times New Roman"/>
          <w:bCs/>
        </w:rPr>
      </w:pPr>
    </w:p>
    <w:p w14:paraId="3042BB90" w14:textId="77777777" w:rsidR="009610B4" w:rsidRDefault="009610B4" w:rsidP="00FE55D5">
      <w:pPr>
        <w:spacing w:after="0" w:line="480" w:lineRule="auto"/>
        <w:jc w:val="both"/>
        <w:rPr>
          <w:rFonts w:ascii="Times New Roman" w:hAnsi="Times New Roman" w:cs="Times New Roman"/>
          <w:bCs/>
        </w:rPr>
      </w:pPr>
    </w:p>
    <w:p w14:paraId="0B225404" w14:textId="77777777" w:rsidR="009610B4" w:rsidRDefault="009610B4" w:rsidP="00FE55D5">
      <w:pPr>
        <w:spacing w:after="0" w:line="480" w:lineRule="auto"/>
        <w:jc w:val="both"/>
        <w:rPr>
          <w:rFonts w:ascii="Times New Roman" w:hAnsi="Times New Roman" w:cs="Times New Roman"/>
          <w:bCs/>
        </w:rPr>
      </w:pPr>
    </w:p>
    <w:p w14:paraId="3EFDC29E" w14:textId="77777777" w:rsidR="009610B4" w:rsidRDefault="009610B4" w:rsidP="00FE55D5">
      <w:pPr>
        <w:spacing w:after="0" w:line="480" w:lineRule="auto"/>
        <w:jc w:val="both"/>
        <w:rPr>
          <w:rFonts w:ascii="Times New Roman" w:hAnsi="Times New Roman" w:cs="Times New Roman"/>
          <w:bCs/>
        </w:rPr>
      </w:pPr>
    </w:p>
    <w:p w14:paraId="282004D6" w14:textId="77777777" w:rsidR="009610B4" w:rsidRDefault="009610B4" w:rsidP="00FE55D5">
      <w:pPr>
        <w:spacing w:after="0" w:line="480" w:lineRule="auto"/>
        <w:jc w:val="both"/>
        <w:rPr>
          <w:rFonts w:ascii="Times New Roman" w:hAnsi="Times New Roman" w:cs="Times New Roman"/>
          <w:bCs/>
        </w:rPr>
      </w:pPr>
    </w:p>
    <w:p w14:paraId="696B851C" w14:textId="2EADD8B8" w:rsidR="000B5F7F" w:rsidRPr="002A2F72" w:rsidRDefault="00674109" w:rsidP="00A22385">
      <w:pPr>
        <w:spacing w:after="0" w:line="480" w:lineRule="auto"/>
        <w:jc w:val="center"/>
        <w:outlineLvl w:val="0"/>
        <w:rPr>
          <w:rFonts w:ascii="Times New Roman" w:hAnsi="Times New Roman" w:cs="Times New Roman"/>
          <w:b/>
          <w:bCs/>
        </w:rPr>
      </w:pPr>
      <w:bookmarkStart w:id="58" w:name="_Toc213171781"/>
      <w:r w:rsidRPr="002A2F72">
        <w:rPr>
          <w:rFonts w:ascii="Times New Roman" w:hAnsi="Times New Roman" w:cs="Times New Roman"/>
          <w:b/>
          <w:bCs/>
        </w:rPr>
        <w:lastRenderedPageBreak/>
        <w:t>CHAPTER FIVE</w:t>
      </w:r>
      <w:bookmarkEnd w:id="58"/>
    </w:p>
    <w:p w14:paraId="317C544D" w14:textId="5D15E2FA" w:rsidR="00F3383B" w:rsidRPr="002A2F72" w:rsidRDefault="002A2F72" w:rsidP="00A22385">
      <w:pPr>
        <w:spacing w:after="0" w:line="480" w:lineRule="auto"/>
        <w:jc w:val="both"/>
        <w:outlineLvl w:val="0"/>
        <w:rPr>
          <w:rFonts w:ascii="Times New Roman" w:hAnsi="Times New Roman" w:cs="Times New Roman"/>
          <w:b/>
          <w:bCs/>
        </w:rPr>
      </w:pPr>
      <w:bookmarkStart w:id="59" w:name="_Toc213171782"/>
      <w:r>
        <w:rPr>
          <w:rFonts w:ascii="Times New Roman" w:hAnsi="Times New Roman" w:cs="Times New Roman"/>
          <w:b/>
          <w:bCs/>
        </w:rPr>
        <w:t xml:space="preserve">5.1 </w:t>
      </w:r>
      <w:r w:rsidR="00674109" w:rsidRPr="002A2F72">
        <w:rPr>
          <w:rFonts w:ascii="Times New Roman" w:hAnsi="Times New Roman" w:cs="Times New Roman"/>
          <w:b/>
          <w:bCs/>
        </w:rPr>
        <w:t>D</w:t>
      </w:r>
      <w:r w:rsidRPr="002A2F72">
        <w:rPr>
          <w:rFonts w:ascii="Times New Roman" w:hAnsi="Times New Roman" w:cs="Times New Roman"/>
          <w:b/>
          <w:bCs/>
        </w:rPr>
        <w:t>iscussion</w:t>
      </w:r>
      <w:bookmarkEnd w:id="59"/>
    </w:p>
    <w:p w14:paraId="61285612" w14:textId="00D419D8"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The findings of this study show that the proximate composition of Chaya (</w:t>
      </w:r>
      <w:r w:rsidRPr="00FE55D5">
        <w:rPr>
          <w:rFonts w:ascii="Times New Roman" w:hAnsi="Times New Roman" w:cs="Times New Roman"/>
          <w:i/>
          <w:iCs/>
        </w:rPr>
        <w:t>Cnidoscolus aconitifolius</w:t>
      </w:r>
      <w:r w:rsidRPr="00FE55D5">
        <w:rPr>
          <w:rFonts w:ascii="Times New Roman" w:hAnsi="Times New Roman" w:cs="Times New Roman"/>
        </w:rPr>
        <w:t>) leaves obtained from Bado, Wammako Local Government in Sokoto State, varied significantly between the fresh and dried samples. These variations demonstrate the influence of processing, particularly drying, on the nutritional quality of leafy vegetables. Similar observations have been reported in other underutilized vegetables, where drying was shown to enhance nutrient density and storage stability (</w:t>
      </w:r>
      <w:proofErr w:type="spellStart"/>
      <w:r w:rsidRPr="00FE55D5">
        <w:rPr>
          <w:rFonts w:ascii="Times New Roman" w:hAnsi="Times New Roman" w:cs="Times New Roman"/>
        </w:rPr>
        <w:t>Onyeike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2020; </w:t>
      </w:r>
      <w:proofErr w:type="spellStart"/>
      <w:r w:rsidRPr="00FE55D5">
        <w:rPr>
          <w:rFonts w:ascii="Times New Roman" w:hAnsi="Times New Roman" w:cs="Times New Roman"/>
        </w:rPr>
        <w:t>Olapade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2021).</w:t>
      </w:r>
    </w:p>
    <w:p w14:paraId="7B78BCF7" w14:textId="7BD3C4A8"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results indicate that the fresh sample contained very high moisture, whereas the dried sample had a drastically reduced level. This reduction was significant at p ≤ 0.05. High moisture in fresh leaves is associated with perishability and microbial spoilage, while reduced moisture enhances storability and nutrient concentration. This agrees with the findings of </w:t>
      </w:r>
      <w:proofErr w:type="spellStart"/>
      <w:r w:rsidRPr="00FE55D5">
        <w:rPr>
          <w:rFonts w:ascii="Times New Roman" w:hAnsi="Times New Roman" w:cs="Times New Roman"/>
        </w:rPr>
        <w:t>Oboh</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(2022) and </w:t>
      </w:r>
      <w:proofErr w:type="spellStart"/>
      <w:r w:rsidRPr="00FE55D5">
        <w:rPr>
          <w:rFonts w:ascii="Times New Roman" w:hAnsi="Times New Roman" w:cs="Times New Roman"/>
        </w:rPr>
        <w:t>Egbebi</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(2021), who observed significant reductions in moisture content of spinach, fluted pumpkin, and moringa after drying, thereby improving their shelf life without a major loss of nutrients.</w:t>
      </w:r>
    </w:p>
    <w:p w14:paraId="3E435994" w14:textId="6ECC15DA"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dried sample was observed to have significantly higher ash content compared to the fresh sample. This shows that drying concentrates mineral elements by reducing water content. High ash content is an indicator of rich mineral presence, including calcium, potassium, and magnesium. </w:t>
      </w:r>
      <w:proofErr w:type="spellStart"/>
      <w:r w:rsidRPr="00FE55D5">
        <w:rPr>
          <w:rFonts w:ascii="Times New Roman" w:hAnsi="Times New Roman" w:cs="Times New Roman"/>
        </w:rPr>
        <w:t>Akinwumi</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(2021) similarly reported increased ash values in African spinach after drying, suggesting that dried vegetables provide more concentrated mineral sources.</w:t>
      </w:r>
    </w:p>
    <w:p w14:paraId="2C411AB3" w14:textId="59BF0DCF"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lipid content of both fresh and dried samples was generally low, with no significant difference (p &gt; 0.05). This is consistent with the classification of leafy vegetables as low-fat </w:t>
      </w:r>
      <w:r w:rsidRPr="00FE55D5">
        <w:rPr>
          <w:rFonts w:ascii="Times New Roman" w:hAnsi="Times New Roman" w:cs="Times New Roman"/>
        </w:rPr>
        <w:lastRenderedPageBreak/>
        <w:t xml:space="preserve">foods (Adewuyi </w:t>
      </w:r>
      <w:r w:rsidR="002A5E76" w:rsidRPr="00FE55D5">
        <w:rPr>
          <w:rFonts w:ascii="Times New Roman" w:hAnsi="Times New Roman" w:cs="Times New Roman"/>
        </w:rPr>
        <w:t>and</w:t>
      </w:r>
      <w:r w:rsidRPr="00FE55D5">
        <w:rPr>
          <w:rFonts w:ascii="Times New Roman" w:hAnsi="Times New Roman" w:cs="Times New Roman"/>
        </w:rPr>
        <w:t xml:space="preserve"> Akinola, 2020). The slight increase observed in dried leaves could be due to concentration after moisture loss, a trend also observed in moringa leaves by Audu and Mohammed (2021). Although not a major nutrient in Chaya, the lipid fraction contributes to energy and the absorption of fat-soluble vitamins.</w:t>
      </w:r>
    </w:p>
    <w:p w14:paraId="0D168E5F" w14:textId="050CE371"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A marked increase in crude fiber content was observed in the dried leaves compared to the fresh sample, with the difference being highly significant at p ≤ 0.05. Fiber is essential for digestive health, cholesterol reduction, and glycemic control. The result agrees with the findings of </w:t>
      </w:r>
      <w:proofErr w:type="spellStart"/>
      <w:r w:rsidRPr="00FE55D5">
        <w:rPr>
          <w:rFonts w:ascii="Times New Roman" w:hAnsi="Times New Roman" w:cs="Times New Roman"/>
        </w:rPr>
        <w:t>Olapade</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(2021), who reported that drying enhances fiber levels in vegetables such as bitter leaf and amaranth. Similar trends were noted by </w:t>
      </w:r>
      <w:proofErr w:type="spellStart"/>
      <w:r w:rsidRPr="00FE55D5">
        <w:rPr>
          <w:rFonts w:ascii="Times New Roman" w:hAnsi="Times New Roman" w:cs="Times New Roman"/>
        </w:rPr>
        <w:t>Nwosu</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(2020), highlighting the role of dried leafy vegetables in combating dietary fiber deficiency.</w:t>
      </w:r>
    </w:p>
    <w:p w14:paraId="563A0777" w14:textId="338377C2"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Nitrogen content was significantly higher in the dried leaves, corresponding to higher protein values compared to the fresh sample. The increase was significant at p ≤ 0.05. This finding reflects the nutrient concentration effect of drying. Protein is vital for tissue repair, growth, and enzyme synthesis. </w:t>
      </w:r>
      <w:proofErr w:type="spellStart"/>
      <w:r w:rsidRPr="00FE55D5">
        <w:rPr>
          <w:rFonts w:ascii="Times New Roman" w:hAnsi="Times New Roman" w:cs="Times New Roman"/>
        </w:rPr>
        <w:t>Emecheta</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(2023) observed similar increases in protein values of dried moringa and fluted pumpkin leaves. This confirms that dried Chaya could serve as a valuable plant-based protein source, particularly in low-income regions where animal protein is expensive.</w:t>
      </w:r>
    </w:p>
    <w:p w14:paraId="47D26BBC" w14:textId="7ACE52D9"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Carbohydrate levels were significantly higher in the dried leaves compared to the fresh sample (p ≤ 0.05). This finding indicates that drying improves the energy-yielding potential of Chaya leaves. Comparable results were reported by </w:t>
      </w:r>
      <w:proofErr w:type="spellStart"/>
      <w:r w:rsidRPr="00FE55D5">
        <w:rPr>
          <w:rFonts w:ascii="Times New Roman" w:hAnsi="Times New Roman" w:cs="Times New Roman"/>
        </w:rPr>
        <w:t>Oboh</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(2022) in dried African leafy vegetables, where carbohydrate content increased substantially after drying. This suggests that </w:t>
      </w:r>
      <w:r w:rsidRPr="00FE55D5">
        <w:rPr>
          <w:rFonts w:ascii="Times New Roman" w:hAnsi="Times New Roman" w:cs="Times New Roman"/>
        </w:rPr>
        <w:lastRenderedPageBreak/>
        <w:t>dried Chaya leaves can be a suitable dietary option for combating caloric deficiency, especially in food-insecure populations.</w:t>
      </w:r>
    </w:p>
    <w:p w14:paraId="23B8CE61" w14:textId="265CDAC8"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The overall results indicate that drying significantly improves the nutrient density of Chaya leaves, especially in terms of protein, fiber, carbohydrate, and mineral content. Fresh leaves, although rich in water, are nutritionally dilute and prone to spoilage, while dried leaves are more concentrated and stable. These findings align with studies that promote the nutritional and economic benefits of dried indigenous vegetables in addressing food insecurity and malnutrition in Nigeria (</w:t>
      </w:r>
      <w:proofErr w:type="spellStart"/>
      <w:r w:rsidRPr="00FE55D5">
        <w:rPr>
          <w:rFonts w:ascii="Times New Roman" w:hAnsi="Times New Roman" w:cs="Times New Roman"/>
        </w:rPr>
        <w:t>Onwuka</w:t>
      </w:r>
      <w:proofErr w:type="spellEnd"/>
      <w:r w:rsidRPr="00FE55D5">
        <w:rPr>
          <w:rFonts w:ascii="Times New Roman" w:hAnsi="Times New Roman" w:cs="Times New Roman"/>
        </w:rPr>
        <w:t xml:space="preserve">, 2018; </w:t>
      </w:r>
      <w:proofErr w:type="spellStart"/>
      <w:r w:rsidRPr="00FE55D5">
        <w:rPr>
          <w:rFonts w:ascii="Times New Roman" w:hAnsi="Times New Roman" w:cs="Times New Roman"/>
        </w:rPr>
        <w:t>Emecheta</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2023).</w:t>
      </w:r>
    </w:p>
    <w:p w14:paraId="05B478F9" w14:textId="77777777" w:rsidR="002D540A" w:rsidRPr="00FE55D5" w:rsidRDefault="002D540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findings from the study on the antinutritional composition of </w:t>
      </w:r>
      <w:r w:rsidRPr="00FE55D5">
        <w:rPr>
          <w:rStyle w:val="Emphasis"/>
          <w:rFonts w:ascii="Times New Roman" w:eastAsiaTheme="majorEastAsia" w:hAnsi="Times New Roman" w:cs="Times New Roman"/>
        </w:rPr>
        <w:t>Cnidoscolus aconitifolius</w:t>
      </w:r>
      <w:r w:rsidRPr="00FE55D5">
        <w:rPr>
          <w:rFonts w:ascii="Times New Roman" w:hAnsi="Times New Roman" w:cs="Times New Roman"/>
        </w:rPr>
        <w:t xml:space="preserve"> (chaya) leaves revealed the presence of common secondary metabolites such as oxalate, phytate, tannins, cyanide, and nitrate, which are typical of leafy vegetables. These compounds, while known to interfere with nutrient utilization at high concentrations, are often present in moderate amounts in edible leaves and contribute to their medicinal properties when consumed within safe limits.</w:t>
      </w:r>
    </w:p>
    <w:p w14:paraId="779196D6" w14:textId="265FF190" w:rsidR="002D540A" w:rsidRPr="00FE55D5" w:rsidRDefault="002D540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The presence of oxalates in chaya aligns with earlier reports by </w:t>
      </w:r>
      <w:r w:rsidRPr="00FE55D5">
        <w:rPr>
          <w:rStyle w:val="Strong"/>
          <w:rFonts w:ascii="Times New Roman" w:eastAsiaTheme="majorEastAsia" w:hAnsi="Times New Roman" w:cs="Times New Roman"/>
          <w:b w:val="0"/>
        </w:rPr>
        <w:t xml:space="preserve">Okafor </w:t>
      </w:r>
      <w:r w:rsidR="005A2A85" w:rsidRPr="005A2A85">
        <w:rPr>
          <w:rStyle w:val="Strong"/>
          <w:rFonts w:ascii="Times New Roman" w:eastAsiaTheme="majorEastAsia" w:hAnsi="Times New Roman" w:cs="Times New Roman"/>
          <w:b w:val="0"/>
          <w:i/>
        </w:rPr>
        <w:t>et al.</w:t>
      </w:r>
      <w:r w:rsidRPr="00FE55D5">
        <w:rPr>
          <w:rStyle w:val="Strong"/>
          <w:rFonts w:ascii="Times New Roman" w:eastAsiaTheme="majorEastAsia" w:hAnsi="Times New Roman" w:cs="Times New Roman"/>
          <w:b w:val="0"/>
        </w:rPr>
        <w:t xml:space="preserve"> (2021)</w:t>
      </w:r>
      <w:r w:rsidRPr="00FE55D5">
        <w:rPr>
          <w:rFonts w:ascii="Times New Roman" w:hAnsi="Times New Roman" w:cs="Times New Roman"/>
        </w:rPr>
        <w:t xml:space="preserve"> and </w:t>
      </w:r>
      <w:r w:rsidRPr="00FE55D5">
        <w:rPr>
          <w:rStyle w:val="Strong"/>
          <w:rFonts w:ascii="Times New Roman" w:eastAsiaTheme="majorEastAsia" w:hAnsi="Times New Roman" w:cs="Times New Roman"/>
          <w:b w:val="0"/>
        </w:rPr>
        <w:t>Ezeonu and Ejikeme (2020)</w:t>
      </w:r>
      <w:r w:rsidRPr="00FE55D5">
        <w:rPr>
          <w:rFonts w:ascii="Times New Roman" w:hAnsi="Times New Roman" w:cs="Times New Roman"/>
        </w:rPr>
        <w:t>, who found that oxalate levels in most tropical leafy vegetables are influenced by factors such as plant age, environmental conditions, and soil type. Although oxalate can bind calcium and reduce its bioavailability, the levels typically found in chaya are not considered toxic, especially when the leaves are properly boiled or cooked before consumption.</w:t>
      </w:r>
    </w:p>
    <w:p w14:paraId="27547A4B" w14:textId="53027433" w:rsidR="002D540A" w:rsidRPr="00FE55D5" w:rsidRDefault="002D540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Phytate levels observed in the leaves correspond with previous studies by </w:t>
      </w:r>
      <w:proofErr w:type="spellStart"/>
      <w:r w:rsidRPr="00FE55D5">
        <w:rPr>
          <w:rStyle w:val="Strong"/>
          <w:rFonts w:ascii="Times New Roman" w:eastAsiaTheme="majorEastAsia" w:hAnsi="Times New Roman" w:cs="Times New Roman"/>
          <w:b w:val="0"/>
        </w:rPr>
        <w:t>Oguntona</w:t>
      </w:r>
      <w:proofErr w:type="spellEnd"/>
      <w:r w:rsidRPr="00FE55D5">
        <w:rPr>
          <w:rStyle w:val="Strong"/>
          <w:rFonts w:ascii="Times New Roman" w:eastAsiaTheme="majorEastAsia" w:hAnsi="Times New Roman" w:cs="Times New Roman"/>
          <w:b w:val="0"/>
        </w:rPr>
        <w:t xml:space="preserve"> </w:t>
      </w:r>
      <w:r w:rsidR="005A2A85" w:rsidRPr="005A2A85">
        <w:rPr>
          <w:rStyle w:val="Strong"/>
          <w:rFonts w:ascii="Times New Roman" w:eastAsiaTheme="majorEastAsia" w:hAnsi="Times New Roman" w:cs="Times New Roman"/>
          <w:b w:val="0"/>
          <w:i/>
        </w:rPr>
        <w:t>et al.</w:t>
      </w:r>
      <w:r w:rsidRPr="00FE55D5">
        <w:rPr>
          <w:rStyle w:val="Strong"/>
          <w:rFonts w:ascii="Times New Roman" w:eastAsiaTheme="majorEastAsia" w:hAnsi="Times New Roman" w:cs="Times New Roman"/>
          <w:b w:val="0"/>
        </w:rPr>
        <w:t xml:space="preserve"> (2019)</w:t>
      </w:r>
      <w:r w:rsidRPr="00FE55D5">
        <w:rPr>
          <w:rFonts w:ascii="Times New Roman" w:hAnsi="Times New Roman" w:cs="Times New Roman"/>
        </w:rPr>
        <w:t xml:space="preserve">, which noted that phytic acid occurs naturally in plant tissues and serves as a storage </w:t>
      </w:r>
      <w:r w:rsidRPr="00FE55D5">
        <w:rPr>
          <w:rFonts w:ascii="Times New Roman" w:hAnsi="Times New Roman" w:cs="Times New Roman"/>
        </w:rPr>
        <w:lastRenderedPageBreak/>
        <w:t>form of phosphorus. However, in human nutrition, phytate can reduce the bioavailability of essential minerals such as iron and zinc. Cooking and fermentation have been shown to reduce phytate content significantly, enhancing nutrient digestibility.</w:t>
      </w:r>
    </w:p>
    <w:p w14:paraId="6EE44E1C" w14:textId="77777777" w:rsidR="002D540A" w:rsidRPr="00FE55D5" w:rsidRDefault="002D540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Tannins were also detected, supporting the findings of </w:t>
      </w:r>
      <w:r w:rsidRPr="00FE55D5">
        <w:rPr>
          <w:rStyle w:val="Strong"/>
          <w:rFonts w:ascii="Times New Roman" w:eastAsiaTheme="majorEastAsia" w:hAnsi="Times New Roman" w:cs="Times New Roman"/>
          <w:b w:val="0"/>
        </w:rPr>
        <w:t>Iheanacho and Udebuani (2020)</w:t>
      </w:r>
      <w:r w:rsidRPr="00FE55D5">
        <w:rPr>
          <w:rFonts w:ascii="Times New Roman" w:hAnsi="Times New Roman" w:cs="Times New Roman"/>
        </w:rPr>
        <w:t xml:space="preserve">, who reported similar trends in chaya and other vegetables such as </w:t>
      </w:r>
      <w:r w:rsidRPr="00FE55D5">
        <w:rPr>
          <w:rStyle w:val="Emphasis"/>
          <w:rFonts w:ascii="Times New Roman" w:eastAsiaTheme="majorEastAsia" w:hAnsi="Times New Roman" w:cs="Times New Roman"/>
        </w:rPr>
        <w:t>Amaranthus hybridus</w:t>
      </w:r>
      <w:r w:rsidRPr="00FE55D5">
        <w:rPr>
          <w:rFonts w:ascii="Times New Roman" w:hAnsi="Times New Roman" w:cs="Times New Roman"/>
        </w:rPr>
        <w:t xml:space="preserve"> and </w:t>
      </w:r>
      <w:r w:rsidRPr="00FE55D5">
        <w:rPr>
          <w:rStyle w:val="Emphasis"/>
          <w:rFonts w:ascii="Times New Roman" w:eastAsiaTheme="majorEastAsia" w:hAnsi="Times New Roman" w:cs="Times New Roman"/>
        </w:rPr>
        <w:t>Telfairia occidentalis</w:t>
      </w:r>
      <w:r w:rsidRPr="00FE55D5">
        <w:rPr>
          <w:rFonts w:ascii="Times New Roman" w:hAnsi="Times New Roman" w:cs="Times New Roman"/>
        </w:rPr>
        <w:t>. While tannins have been described as antinutrients due to their ability to precipitate proteins, they also possess beneficial antioxidant and antimicrobial properties when present in low to moderate concentrations.</w:t>
      </w:r>
    </w:p>
    <w:p w14:paraId="47957139" w14:textId="2377260E" w:rsidR="002D540A" w:rsidRPr="00FE55D5" w:rsidRDefault="002D540A" w:rsidP="00FE55D5">
      <w:pPr>
        <w:spacing w:after="0" w:line="480" w:lineRule="auto"/>
        <w:jc w:val="both"/>
        <w:rPr>
          <w:rFonts w:ascii="Times New Roman" w:hAnsi="Times New Roman" w:cs="Times New Roman"/>
        </w:rPr>
      </w:pPr>
      <w:r w:rsidRPr="00FE55D5">
        <w:rPr>
          <w:rFonts w:ascii="Times New Roman" w:hAnsi="Times New Roman" w:cs="Times New Roman"/>
        </w:rPr>
        <w:t>The presence of cyanogenic glycosides (measured as cyanide) in chaya is not unusual, as similar compounds have been identified in cassava and other leafy vegetables (</w:t>
      </w:r>
      <w:proofErr w:type="spellStart"/>
      <w:r w:rsidRPr="00FE55D5">
        <w:rPr>
          <w:rFonts w:ascii="Times New Roman" w:hAnsi="Times New Roman" w:cs="Times New Roman"/>
        </w:rPr>
        <w:t>Akinpelu</w:t>
      </w:r>
      <w:proofErr w:type="spellEnd"/>
      <w:r w:rsidRPr="00FE55D5">
        <w:rPr>
          <w:rFonts w:ascii="Times New Roman" w:hAnsi="Times New Roman" w:cs="Times New Roman"/>
        </w:rPr>
        <w:t xml:space="preserve"> </w:t>
      </w:r>
      <w:r w:rsidR="005A2A85" w:rsidRPr="005A2A85">
        <w:rPr>
          <w:rFonts w:ascii="Times New Roman" w:hAnsi="Times New Roman" w:cs="Times New Roman"/>
          <w:i/>
        </w:rPr>
        <w:t>et al.</w:t>
      </w:r>
      <w:r w:rsidRPr="00FE55D5">
        <w:rPr>
          <w:rFonts w:ascii="Times New Roman" w:hAnsi="Times New Roman" w:cs="Times New Roman"/>
        </w:rPr>
        <w:t xml:space="preserve">, 2022). The mild concentration of cyanide in chaya leaves supports the assertion by </w:t>
      </w:r>
      <w:proofErr w:type="spellStart"/>
      <w:r w:rsidRPr="00FE55D5">
        <w:rPr>
          <w:rStyle w:val="Strong"/>
          <w:rFonts w:ascii="Times New Roman" w:eastAsiaTheme="majorEastAsia" w:hAnsi="Times New Roman" w:cs="Times New Roman"/>
          <w:b w:val="0"/>
        </w:rPr>
        <w:t>Okorie</w:t>
      </w:r>
      <w:proofErr w:type="spellEnd"/>
      <w:r w:rsidRPr="00FE55D5">
        <w:rPr>
          <w:rStyle w:val="Strong"/>
          <w:rFonts w:ascii="Times New Roman" w:eastAsiaTheme="majorEastAsia" w:hAnsi="Times New Roman" w:cs="Times New Roman"/>
          <w:b w:val="0"/>
        </w:rPr>
        <w:t xml:space="preserve"> </w:t>
      </w:r>
      <w:r w:rsidR="005A2A85" w:rsidRPr="005A2A85">
        <w:rPr>
          <w:rStyle w:val="Strong"/>
          <w:rFonts w:ascii="Times New Roman" w:eastAsiaTheme="majorEastAsia" w:hAnsi="Times New Roman" w:cs="Times New Roman"/>
          <w:b w:val="0"/>
          <w:i/>
        </w:rPr>
        <w:t>et al.</w:t>
      </w:r>
      <w:r w:rsidRPr="00FE55D5">
        <w:rPr>
          <w:rStyle w:val="Strong"/>
          <w:rFonts w:ascii="Times New Roman" w:eastAsiaTheme="majorEastAsia" w:hAnsi="Times New Roman" w:cs="Times New Roman"/>
          <w:b w:val="0"/>
        </w:rPr>
        <w:t xml:space="preserve"> (2021)</w:t>
      </w:r>
      <w:r w:rsidRPr="00FE55D5">
        <w:rPr>
          <w:rFonts w:ascii="Times New Roman" w:hAnsi="Times New Roman" w:cs="Times New Roman"/>
        </w:rPr>
        <w:t xml:space="preserve"> that traditional processing methods such as blanching, boiling, or drying effectively reduce cyanide levels to safe limits for human consumption.</w:t>
      </w:r>
    </w:p>
    <w:p w14:paraId="4B2564A8" w14:textId="4FD4C4E6" w:rsidR="002D540A" w:rsidRPr="00FE55D5" w:rsidRDefault="002D540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Nitrate concentration in the leaves, though variable, was consistent with the findings of </w:t>
      </w:r>
      <w:proofErr w:type="spellStart"/>
      <w:r w:rsidRPr="00FE55D5">
        <w:rPr>
          <w:rStyle w:val="Strong"/>
          <w:rFonts w:ascii="Times New Roman" w:eastAsiaTheme="majorEastAsia" w:hAnsi="Times New Roman" w:cs="Times New Roman"/>
          <w:b w:val="0"/>
        </w:rPr>
        <w:t>Oladele</w:t>
      </w:r>
      <w:proofErr w:type="spellEnd"/>
      <w:r w:rsidRPr="00FE55D5">
        <w:rPr>
          <w:rStyle w:val="Strong"/>
          <w:rFonts w:ascii="Times New Roman" w:eastAsiaTheme="majorEastAsia" w:hAnsi="Times New Roman" w:cs="Times New Roman"/>
          <w:b w:val="0"/>
        </w:rPr>
        <w:t xml:space="preserve"> </w:t>
      </w:r>
      <w:r w:rsidR="005A2A85" w:rsidRPr="005A2A85">
        <w:rPr>
          <w:rStyle w:val="Strong"/>
          <w:rFonts w:ascii="Times New Roman" w:eastAsiaTheme="majorEastAsia" w:hAnsi="Times New Roman" w:cs="Times New Roman"/>
          <w:b w:val="0"/>
          <w:i/>
        </w:rPr>
        <w:t>et al.</w:t>
      </w:r>
      <w:r w:rsidRPr="00FE55D5">
        <w:rPr>
          <w:rStyle w:val="Strong"/>
          <w:rFonts w:ascii="Times New Roman" w:eastAsiaTheme="majorEastAsia" w:hAnsi="Times New Roman" w:cs="Times New Roman"/>
          <w:b w:val="0"/>
        </w:rPr>
        <w:t xml:space="preserve"> (2023)</w:t>
      </w:r>
      <w:r w:rsidRPr="00FE55D5">
        <w:rPr>
          <w:rFonts w:ascii="Times New Roman" w:hAnsi="Times New Roman" w:cs="Times New Roman"/>
        </w:rPr>
        <w:t>, who noted that leafy vegetables tend to accumulate nitrates depending on soil nitrogen content and fertilizer use. While excessive nitrate intake can pose health risks, moderate levels contribute to nitric oxide formation, which supports cardiovascular health.</w:t>
      </w:r>
    </w:p>
    <w:p w14:paraId="74936FC6" w14:textId="77777777" w:rsidR="002D540A" w:rsidRPr="00FE55D5" w:rsidRDefault="002D540A" w:rsidP="00FE55D5">
      <w:pPr>
        <w:spacing w:after="0" w:line="480" w:lineRule="auto"/>
        <w:jc w:val="both"/>
        <w:rPr>
          <w:rFonts w:ascii="Times New Roman" w:hAnsi="Times New Roman" w:cs="Times New Roman"/>
        </w:rPr>
      </w:pPr>
      <w:r w:rsidRPr="00FE55D5">
        <w:rPr>
          <w:rFonts w:ascii="Times New Roman" w:hAnsi="Times New Roman" w:cs="Times New Roman"/>
        </w:rPr>
        <w:t xml:space="preserve">Overall, the results confirm that the antinutritional factors in chaya leaves are comparable to those found in other edible tropical vegetables and remain within acceptable nutritional safety limits. This suggests that with appropriate preparation methods, chaya leaves can serve as a valuable source of nutrients and phytochemicals beneficial to human health. The findings </w:t>
      </w:r>
      <w:r w:rsidRPr="00FE55D5">
        <w:rPr>
          <w:rFonts w:ascii="Times New Roman" w:hAnsi="Times New Roman" w:cs="Times New Roman"/>
        </w:rPr>
        <w:lastRenderedPageBreak/>
        <w:t>support the continued promotion of chaya as a nutritious and safe leafy vegetable in Nigeria, especially in efforts to combat micronutrient deficiencies and food insecurity.</w:t>
      </w:r>
    </w:p>
    <w:p w14:paraId="6209967C" w14:textId="6D939C94" w:rsidR="00F3383B" w:rsidRPr="002A2F72" w:rsidRDefault="00674109" w:rsidP="00A22385">
      <w:pPr>
        <w:spacing w:after="0" w:line="480" w:lineRule="auto"/>
        <w:jc w:val="both"/>
        <w:outlineLvl w:val="0"/>
        <w:rPr>
          <w:rFonts w:ascii="Times New Roman" w:hAnsi="Times New Roman" w:cs="Times New Roman"/>
          <w:b/>
          <w:bCs/>
        </w:rPr>
      </w:pPr>
      <w:bookmarkStart w:id="60" w:name="_Toc213171783"/>
      <w:r w:rsidRPr="002A2F72">
        <w:rPr>
          <w:rFonts w:ascii="Times New Roman" w:hAnsi="Times New Roman" w:cs="Times New Roman"/>
          <w:b/>
          <w:bCs/>
        </w:rPr>
        <w:t xml:space="preserve">5.2 </w:t>
      </w:r>
      <w:r w:rsidR="00F3383B" w:rsidRPr="002A2F72">
        <w:rPr>
          <w:rFonts w:ascii="Times New Roman" w:hAnsi="Times New Roman" w:cs="Times New Roman"/>
          <w:b/>
          <w:bCs/>
        </w:rPr>
        <w:t>Conclusion</w:t>
      </w:r>
      <w:bookmarkEnd w:id="60"/>
    </w:p>
    <w:p w14:paraId="24DEFCD9" w14:textId="77777777"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The findings of this study have shown that the proximate composition of Chaya (</w:t>
      </w:r>
      <w:r w:rsidRPr="00FE55D5">
        <w:rPr>
          <w:rFonts w:ascii="Times New Roman" w:hAnsi="Times New Roman" w:cs="Times New Roman"/>
          <w:i/>
          <w:iCs/>
        </w:rPr>
        <w:t>Cnidoscolus aconitifolius</w:t>
      </w:r>
      <w:r w:rsidRPr="00FE55D5">
        <w:rPr>
          <w:rFonts w:ascii="Times New Roman" w:hAnsi="Times New Roman" w:cs="Times New Roman"/>
        </w:rPr>
        <w:t>) leaves is significantly influenced by processing, particularly drying. Fresh leaves were characterized by high moisture content, which makes them suitable for immediate consumption but prone to spoilage. In contrast, dried leaves demonstrated significantly higher concentrations of ash, crude fiber, protein, and carbohydrates, making them nutritionally superior and more shelf-stable. Lipid content remained generally low in both forms, reaffirming the classification of Chaya as a low-fat vegetable.</w:t>
      </w:r>
    </w:p>
    <w:p w14:paraId="1996D698" w14:textId="77777777"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Overall, drying not only reduced perishability but also enhanced nutrient density, thus improving the dietary and food security potential of Chaya leaves. This highlights the nutritional importance of underutilized leafy vegetables such as Chaya in combating protein-energy malnutrition and micronutrient deficiencies in resource-limited communities. The study therefore establishes Chaya leaves, especially in their dried form, as a valuable, affordable, and sustainable food resource for improving nutritional quality and household food security in Sokoto State and beyond.</w:t>
      </w:r>
    </w:p>
    <w:p w14:paraId="0C748FE1" w14:textId="77777777" w:rsidR="008118C9" w:rsidRDefault="008118C9" w:rsidP="00A22385">
      <w:pPr>
        <w:spacing w:after="0" w:line="480" w:lineRule="auto"/>
        <w:jc w:val="both"/>
        <w:outlineLvl w:val="0"/>
        <w:rPr>
          <w:rFonts w:ascii="Times New Roman" w:hAnsi="Times New Roman" w:cs="Times New Roman"/>
          <w:b/>
          <w:bCs/>
        </w:rPr>
      </w:pPr>
      <w:bookmarkStart w:id="61" w:name="_Toc213171784"/>
    </w:p>
    <w:p w14:paraId="6EC05705" w14:textId="77777777" w:rsidR="008118C9" w:rsidRDefault="008118C9" w:rsidP="00A22385">
      <w:pPr>
        <w:spacing w:after="0" w:line="480" w:lineRule="auto"/>
        <w:jc w:val="both"/>
        <w:outlineLvl w:val="0"/>
        <w:rPr>
          <w:rFonts w:ascii="Times New Roman" w:hAnsi="Times New Roman" w:cs="Times New Roman"/>
          <w:b/>
          <w:bCs/>
        </w:rPr>
      </w:pPr>
    </w:p>
    <w:p w14:paraId="63D74211" w14:textId="77777777" w:rsidR="008118C9" w:rsidRDefault="008118C9" w:rsidP="00A22385">
      <w:pPr>
        <w:spacing w:after="0" w:line="480" w:lineRule="auto"/>
        <w:jc w:val="both"/>
        <w:outlineLvl w:val="0"/>
        <w:rPr>
          <w:rFonts w:ascii="Times New Roman" w:hAnsi="Times New Roman" w:cs="Times New Roman"/>
          <w:b/>
          <w:bCs/>
        </w:rPr>
      </w:pPr>
    </w:p>
    <w:p w14:paraId="540E6BB4" w14:textId="77777777" w:rsidR="008118C9" w:rsidRDefault="008118C9" w:rsidP="00A22385">
      <w:pPr>
        <w:spacing w:after="0" w:line="480" w:lineRule="auto"/>
        <w:jc w:val="both"/>
        <w:outlineLvl w:val="0"/>
        <w:rPr>
          <w:rFonts w:ascii="Times New Roman" w:hAnsi="Times New Roman" w:cs="Times New Roman"/>
          <w:b/>
          <w:bCs/>
        </w:rPr>
      </w:pPr>
    </w:p>
    <w:p w14:paraId="4846B6F3" w14:textId="77777777" w:rsidR="008118C9" w:rsidRDefault="008118C9" w:rsidP="00A22385">
      <w:pPr>
        <w:spacing w:after="0" w:line="480" w:lineRule="auto"/>
        <w:jc w:val="both"/>
        <w:outlineLvl w:val="0"/>
        <w:rPr>
          <w:rFonts w:ascii="Times New Roman" w:hAnsi="Times New Roman" w:cs="Times New Roman"/>
          <w:b/>
          <w:bCs/>
        </w:rPr>
      </w:pPr>
    </w:p>
    <w:p w14:paraId="5930EF39" w14:textId="56FFCAF2" w:rsidR="00F3383B" w:rsidRPr="002A2F72" w:rsidRDefault="00674109" w:rsidP="00A22385">
      <w:pPr>
        <w:spacing w:after="0" w:line="480" w:lineRule="auto"/>
        <w:jc w:val="both"/>
        <w:outlineLvl w:val="0"/>
        <w:rPr>
          <w:rFonts w:ascii="Times New Roman" w:hAnsi="Times New Roman" w:cs="Times New Roman"/>
          <w:b/>
          <w:bCs/>
        </w:rPr>
      </w:pPr>
      <w:r w:rsidRPr="002A2F72">
        <w:rPr>
          <w:rFonts w:ascii="Times New Roman" w:hAnsi="Times New Roman" w:cs="Times New Roman"/>
          <w:b/>
          <w:bCs/>
        </w:rPr>
        <w:lastRenderedPageBreak/>
        <w:t xml:space="preserve">5.3 </w:t>
      </w:r>
      <w:r w:rsidR="00F3383B" w:rsidRPr="002A2F72">
        <w:rPr>
          <w:rFonts w:ascii="Times New Roman" w:hAnsi="Times New Roman" w:cs="Times New Roman"/>
          <w:b/>
          <w:bCs/>
        </w:rPr>
        <w:t>Recommendations</w:t>
      </w:r>
      <w:bookmarkEnd w:id="61"/>
    </w:p>
    <w:p w14:paraId="45563A9E" w14:textId="77777777"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Based on the findings, the following recommendations are made:</w:t>
      </w:r>
    </w:p>
    <w:p w14:paraId="1813A23B" w14:textId="33F8A281"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Awareness campaigns should be initiated to promote the cultivation and consumption of Chaya leaves as part of household diets, particularly in rural areas where malnutrition is prevalent.</w:t>
      </w:r>
    </w:p>
    <w:p w14:paraId="44437B50" w14:textId="75047D92"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Government and non-governmental organizations should include Chaya in nutrition intervention and food security programs due to its high nutritional value and affordability.</w:t>
      </w:r>
    </w:p>
    <w:p w14:paraId="6BDE89A5" w14:textId="6DCBE690" w:rsidR="00F3383B" w:rsidRPr="00FE55D5" w:rsidRDefault="00F3383B" w:rsidP="00FE55D5">
      <w:pPr>
        <w:spacing w:after="0" w:line="480" w:lineRule="auto"/>
        <w:jc w:val="both"/>
        <w:rPr>
          <w:rFonts w:ascii="Times New Roman" w:hAnsi="Times New Roman" w:cs="Times New Roman"/>
        </w:rPr>
      </w:pPr>
      <w:r w:rsidRPr="00FE55D5">
        <w:rPr>
          <w:rFonts w:ascii="Times New Roman" w:hAnsi="Times New Roman" w:cs="Times New Roman"/>
        </w:rPr>
        <w:t>Since drying significantly enhances nutrient density and shelf life, communities should be encouraged to adopt simple drying techniques to process Chaya leaves for long-term storage, commercial packaging, and wider distribution.</w:t>
      </w:r>
    </w:p>
    <w:p w14:paraId="672D8A67" w14:textId="52A0989E" w:rsidR="00F3383B" w:rsidRPr="00FE55D5" w:rsidRDefault="00F3383B" w:rsidP="00FE55D5">
      <w:pPr>
        <w:spacing w:after="0" w:line="480" w:lineRule="auto"/>
        <w:jc w:val="both"/>
        <w:rPr>
          <w:rFonts w:ascii="Times New Roman" w:hAnsi="Times New Roman" w:cs="Times New Roman"/>
        </w:rPr>
      </w:pPr>
    </w:p>
    <w:p w14:paraId="6C272665" w14:textId="77777777" w:rsidR="00674109" w:rsidRPr="00FE55D5" w:rsidRDefault="00674109" w:rsidP="00FE55D5">
      <w:pPr>
        <w:spacing w:after="0" w:line="480" w:lineRule="auto"/>
        <w:jc w:val="both"/>
        <w:rPr>
          <w:rFonts w:ascii="Times New Roman" w:hAnsi="Times New Roman" w:cs="Times New Roman"/>
        </w:rPr>
      </w:pPr>
    </w:p>
    <w:p w14:paraId="4919A2BC" w14:textId="77777777" w:rsidR="00674109" w:rsidRPr="00FE55D5" w:rsidRDefault="00674109" w:rsidP="00FE55D5">
      <w:pPr>
        <w:spacing w:after="0" w:line="480" w:lineRule="auto"/>
        <w:jc w:val="both"/>
        <w:rPr>
          <w:rFonts w:ascii="Times New Roman" w:hAnsi="Times New Roman" w:cs="Times New Roman"/>
        </w:rPr>
      </w:pPr>
    </w:p>
    <w:p w14:paraId="3F891109" w14:textId="77777777" w:rsidR="00674109" w:rsidRPr="00FE55D5" w:rsidRDefault="00674109" w:rsidP="00FE55D5">
      <w:pPr>
        <w:spacing w:after="0" w:line="480" w:lineRule="auto"/>
        <w:jc w:val="both"/>
        <w:rPr>
          <w:rFonts w:ascii="Times New Roman" w:hAnsi="Times New Roman" w:cs="Times New Roman"/>
        </w:rPr>
      </w:pPr>
    </w:p>
    <w:p w14:paraId="4B3F4324" w14:textId="77777777" w:rsidR="00674109" w:rsidRPr="00FE55D5" w:rsidRDefault="00674109" w:rsidP="00FE55D5">
      <w:pPr>
        <w:spacing w:after="0" w:line="480" w:lineRule="auto"/>
        <w:jc w:val="both"/>
        <w:rPr>
          <w:rFonts w:ascii="Times New Roman" w:hAnsi="Times New Roman" w:cs="Times New Roman"/>
        </w:rPr>
      </w:pPr>
    </w:p>
    <w:p w14:paraId="6C102B13" w14:textId="77777777" w:rsidR="00674109" w:rsidRDefault="00674109" w:rsidP="00FE55D5">
      <w:pPr>
        <w:spacing w:after="0" w:line="480" w:lineRule="auto"/>
        <w:jc w:val="both"/>
        <w:rPr>
          <w:rFonts w:ascii="Times New Roman" w:hAnsi="Times New Roman" w:cs="Times New Roman"/>
        </w:rPr>
      </w:pPr>
    </w:p>
    <w:p w14:paraId="2BB17707" w14:textId="77777777" w:rsidR="002A2F72" w:rsidRDefault="002A2F72" w:rsidP="00FE55D5">
      <w:pPr>
        <w:spacing w:after="0" w:line="480" w:lineRule="auto"/>
        <w:jc w:val="both"/>
        <w:rPr>
          <w:rFonts w:ascii="Times New Roman" w:hAnsi="Times New Roman" w:cs="Times New Roman"/>
        </w:rPr>
      </w:pPr>
    </w:p>
    <w:p w14:paraId="523008BB" w14:textId="77777777" w:rsidR="002A2F72" w:rsidRDefault="002A2F72" w:rsidP="00FE55D5">
      <w:pPr>
        <w:spacing w:after="0" w:line="480" w:lineRule="auto"/>
        <w:jc w:val="both"/>
        <w:rPr>
          <w:rFonts w:ascii="Times New Roman" w:hAnsi="Times New Roman" w:cs="Times New Roman"/>
        </w:rPr>
      </w:pPr>
    </w:p>
    <w:p w14:paraId="17CBC8D3" w14:textId="77777777" w:rsidR="002A2F72" w:rsidRDefault="002A2F72" w:rsidP="00FE55D5">
      <w:pPr>
        <w:spacing w:after="0" w:line="480" w:lineRule="auto"/>
        <w:jc w:val="both"/>
        <w:rPr>
          <w:rFonts w:ascii="Times New Roman" w:hAnsi="Times New Roman" w:cs="Times New Roman"/>
        </w:rPr>
      </w:pPr>
    </w:p>
    <w:p w14:paraId="7FE406CA" w14:textId="77777777" w:rsidR="002A2F72" w:rsidRDefault="002A2F72" w:rsidP="00FE55D5">
      <w:pPr>
        <w:spacing w:after="0" w:line="480" w:lineRule="auto"/>
        <w:jc w:val="both"/>
        <w:rPr>
          <w:rFonts w:ascii="Times New Roman" w:hAnsi="Times New Roman" w:cs="Times New Roman"/>
        </w:rPr>
      </w:pPr>
    </w:p>
    <w:p w14:paraId="69E55FCD" w14:textId="77777777" w:rsidR="002A2F72" w:rsidRDefault="002A2F72" w:rsidP="00FE55D5">
      <w:pPr>
        <w:spacing w:after="0" w:line="480" w:lineRule="auto"/>
        <w:jc w:val="both"/>
        <w:rPr>
          <w:rFonts w:ascii="Times New Roman" w:hAnsi="Times New Roman" w:cs="Times New Roman"/>
        </w:rPr>
      </w:pPr>
    </w:p>
    <w:p w14:paraId="1252697C" w14:textId="77777777" w:rsidR="008118C9" w:rsidRDefault="008118C9" w:rsidP="00FE55D5">
      <w:pPr>
        <w:spacing w:after="0" w:line="480" w:lineRule="auto"/>
        <w:jc w:val="both"/>
        <w:rPr>
          <w:rFonts w:ascii="Times New Roman" w:hAnsi="Times New Roman" w:cs="Times New Roman"/>
        </w:rPr>
      </w:pPr>
    </w:p>
    <w:p w14:paraId="4A98642C" w14:textId="77777777" w:rsidR="008118C9" w:rsidRDefault="008118C9" w:rsidP="00FE55D5">
      <w:pPr>
        <w:spacing w:after="0" w:line="480" w:lineRule="auto"/>
        <w:jc w:val="both"/>
        <w:rPr>
          <w:rFonts w:ascii="Times New Roman" w:hAnsi="Times New Roman" w:cs="Times New Roman"/>
        </w:rPr>
      </w:pPr>
    </w:p>
    <w:p w14:paraId="592385DB" w14:textId="73D2C068" w:rsidR="00F3383B" w:rsidRPr="002A2F72" w:rsidRDefault="00674109" w:rsidP="00A22385">
      <w:pPr>
        <w:spacing w:after="0" w:line="480" w:lineRule="auto"/>
        <w:jc w:val="both"/>
        <w:outlineLvl w:val="0"/>
        <w:rPr>
          <w:rFonts w:ascii="Times New Roman" w:hAnsi="Times New Roman" w:cs="Times New Roman"/>
          <w:b/>
          <w:bCs/>
        </w:rPr>
      </w:pPr>
      <w:bookmarkStart w:id="62" w:name="_Toc213171785"/>
      <w:r w:rsidRPr="002A2F72">
        <w:rPr>
          <w:rFonts w:ascii="Times New Roman" w:hAnsi="Times New Roman" w:cs="Times New Roman"/>
          <w:b/>
          <w:bCs/>
        </w:rPr>
        <w:lastRenderedPageBreak/>
        <w:t>REFERENCES</w:t>
      </w:r>
      <w:bookmarkEnd w:id="62"/>
      <w:r w:rsidRPr="002A2F72">
        <w:rPr>
          <w:rFonts w:ascii="Times New Roman" w:hAnsi="Times New Roman" w:cs="Times New Roman"/>
          <w:b/>
          <w:bCs/>
        </w:rPr>
        <w:t xml:space="preserve"> </w:t>
      </w:r>
    </w:p>
    <w:p w14:paraId="07A00DAB"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Adebayo, O., and Ojo, R. (2020). Nutritional significance of dietary fiber in human health. </w:t>
      </w:r>
      <w:r w:rsidRPr="009B22CE">
        <w:rPr>
          <w:rFonts w:ascii="Times New Roman" w:hAnsi="Times New Roman" w:cs="Times New Roman"/>
          <w:i/>
          <w:iCs/>
        </w:rPr>
        <w:t>Nigerian Journal of Food Science</w:t>
      </w:r>
      <w:r w:rsidRPr="009B22CE">
        <w:rPr>
          <w:rFonts w:ascii="Times New Roman" w:hAnsi="Times New Roman" w:cs="Times New Roman"/>
        </w:rPr>
        <w:t>, 38(2), 55–64.</w:t>
      </w:r>
    </w:p>
    <w:p w14:paraId="2238FE5D"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Adewuyi, A. O., and Akinola, R. O. (2020). Assessment of proximate and mineral composition of selected foodstuffs. </w:t>
      </w:r>
      <w:r w:rsidRPr="009B22CE">
        <w:rPr>
          <w:rFonts w:ascii="Times New Roman" w:hAnsi="Times New Roman" w:cs="Times New Roman"/>
          <w:i/>
          <w:iCs/>
        </w:rPr>
        <w:t>Journal of Applied Sciences and Environmental Management</w:t>
      </w:r>
      <w:r w:rsidRPr="009B22CE">
        <w:rPr>
          <w:rFonts w:ascii="Times New Roman" w:hAnsi="Times New Roman" w:cs="Times New Roman"/>
        </w:rPr>
        <w:t>, 24(3), 451–456.</w:t>
      </w:r>
    </w:p>
    <w:p w14:paraId="7F82F3D2"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Akinpelu, D. A., Aiyegoro, O. A., and Okoh, A. I. (2022). Phytochemical and antinutrient analysis of selected leafy vegetables consumed in Nigeria. </w:t>
      </w:r>
      <w:r w:rsidRPr="009B22CE">
        <w:rPr>
          <w:rStyle w:val="Emphasis"/>
          <w:rFonts w:ascii="Times New Roman" w:eastAsiaTheme="majorEastAsia" w:hAnsi="Times New Roman" w:cs="Times New Roman"/>
        </w:rPr>
        <w:t>African Journal of Food Science</w:t>
      </w:r>
      <w:r w:rsidRPr="009B22CE">
        <w:rPr>
          <w:rFonts w:ascii="Times New Roman" w:hAnsi="Times New Roman" w:cs="Times New Roman"/>
        </w:rPr>
        <w:t>, 16(2), 45–53.</w:t>
      </w:r>
    </w:p>
    <w:p w14:paraId="5DD0CEC6"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Akinwumi, J. A., Adewuyi, A. O., and Olaniyi, R. (2021). Proximate analysis and nutritional evaluation of selected food crops. </w:t>
      </w:r>
      <w:r w:rsidRPr="009B22CE">
        <w:rPr>
          <w:rFonts w:ascii="Times New Roman" w:hAnsi="Times New Roman" w:cs="Times New Roman"/>
          <w:i/>
          <w:iCs/>
        </w:rPr>
        <w:t>Journal of Food and Nutrition Sciences</w:t>
      </w:r>
      <w:r w:rsidRPr="009B22CE">
        <w:rPr>
          <w:rFonts w:ascii="Times New Roman" w:hAnsi="Times New Roman" w:cs="Times New Roman"/>
        </w:rPr>
        <w:t>, 12(1), 88–97.</w:t>
      </w:r>
    </w:p>
    <w:p w14:paraId="2E997C24"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AOAC (2016). </w:t>
      </w:r>
      <w:r w:rsidRPr="009B22CE">
        <w:rPr>
          <w:rStyle w:val="Emphasis"/>
          <w:rFonts w:ascii="Times New Roman" w:eastAsiaTheme="majorEastAsia" w:hAnsi="Times New Roman" w:cs="Times New Roman"/>
        </w:rPr>
        <w:t>Official Methods of Analysis of AOAC International</w:t>
      </w:r>
      <w:r w:rsidRPr="009B22CE">
        <w:rPr>
          <w:rFonts w:ascii="Times New Roman" w:hAnsi="Times New Roman" w:cs="Times New Roman"/>
        </w:rPr>
        <w:t xml:space="preserve"> (20th ed.). AOAC International, Gaithersburg, MD.</w:t>
      </w:r>
    </w:p>
    <w:p w14:paraId="513C2E5E"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AOAC. (2016). </w:t>
      </w:r>
      <w:r w:rsidRPr="009B22CE">
        <w:rPr>
          <w:rFonts w:ascii="Times New Roman" w:hAnsi="Times New Roman" w:cs="Times New Roman"/>
          <w:i/>
          <w:iCs/>
        </w:rPr>
        <w:t>Official Methods of Analysis of AOAC International</w:t>
      </w:r>
      <w:r w:rsidRPr="009B22CE">
        <w:rPr>
          <w:rFonts w:ascii="Times New Roman" w:hAnsi="Times New Roman" w:cs="Times New Roman"/>
        </w:rPr>
        <w:t xml:space="preserve"> (20th ed.). AOAC International.</w:t>
      </w:r>
    </w:p>
    <w:p w14:paraId="0CCBBC52"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Audu, S. I., and Mohammed, I. (2021). Nutritional evaluation of moringa leaves as affected by drying methods. </w:t>
      </w:r>
      <w:r w:rsidRPr="009B22CE">
        <w:rPr>
          <w:rFonts w:ascii="Times New Roman" w:hAnsi="Times New Roman" w:cs="Times New Roman"/>
          <w:i/>
          <w:iCs/>
        </w:rPr>
        <w:t>Journal of Food Processing and Technology</w:t>
      </w:r>
      <w:r w:rsidRPr="009B22CE">
        <w:rPr>
          <w:rFonts w:ascii="Times New Roman" w:hAnsi="Times New Roman" w:cs="Times New Roman"/>
        </w:rPr>
        <w:t>, 12(6), 987–995.</w:t>
      </w:r>
    </w:p>
    <w:p w14:paraId="7F04460A"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Bradbury, M. G., Egan, S. V., and Bradbury, J. H. (1999). Picrate paper kits for determination of total cyanogens in cassava roots and all forms of cyanogens in cassava products. </w:t>
      </w:r>
      <w:r w:rsidRPr="009B22CE">
        <w:rPr>
          <w:rStyle w:val="Emphasis"/>
          <w:rFonts w:ascii="Times New Roman" w:eastAsiaTheme="majorEastAsia" w:hAnsi="Times New Roman" w:cs="Times New Roman"/>
        </w:rPr>
        <w:t>Journal of the Science of Food and Agriculture, 79</w:t>
      </w:r>
      <w:r w:rsidRPr="009B22CE">
        <w:rPr>
          <w:rFonts w:ascii="Times New Roman" w:hAnsi="Times New Roman" w:cs="Times New Roman"/>
        </w:rPr>
        <w:t>(4), 593–601.</w:t>
      </w:r>
    </w:p>
    <w:p w14:paraId="61FFECEF"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Cataldo, D. A., Haroon, M., Schrader, L. E., and Youngs, V. L. (1975). Rapid colorimetric determination of nitrate in plant tissue by nitration of salicylic acid. </w:t>
      </w:r>
      <w:r w:rsidRPr="009B22CE">
        <w:rPr>
          <w:rStyle w:val="Emphasis"/>
          <w:rFonts w:ascii="Times New Roman" w:eastAsiaTheme="majorEastAsia" w:hAnsi="Times New Roman" w:cs="Times New Roman"/>
        </w:rPr>
        <w:t>Communications in Soil Science and Plant Analysis, 6</w:t>
      </w:r>
      <w:r w:rsidRPr="009B22CE">
        <w:rPr>
          <w:rFonts w:ascii="Times New Roman" w:hAnsi="Times New Roman" w:cs="Times New Roman"/>
        </w:rPr>
        <w:t>(1), 71–80.</w:t>
      </w:r>
    </w:p>
    <w:p w14:paraId="32317E0B"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Egbebi, A. O., Alabi, O. O., and Ibrahim, T. A. (2021). Effect of drying methods on the proximate composition of some Nigerian leafy vegetables. </w:t>
      </w:r>
      <w:r w:rsidRPr="009B22CE">
        <w:rPr>
          <w:rFonts w:ascii="Times New Roman" w:hAnsi="Times New Roman" w:cs="Times New Roman"/>
          <w:i/>
          <w:iCs/>
        </w:rPr>
        <w:t>Journal of Food Processing and Preservation</w:t>
      </w:r>
      <w:r w:rsidRPr="009B22CE">
        <w:rPr>
          <w:rFonts w:ascii="Times New Roman" w:hAnsi="Times New Roman" w:cs="Times New Roman"/>
        </w:rPr>
        <w:t>, 45(6), e15560.</w:t>
      </w:r>
    </w:p>
    <w:p w14:paraId="2FBD3115"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Emecheta, R. O., Chinedu, S. N., and Okafor, U. (2023). Nutritional potentials of underutilized green leafy vegetables in Nigeria: A review. </w:t>
      </w:r>
      <w:r w:rsidRPr="009B22CE">
        <w:rPr>
          <w:rFonts w:ascii="Times New Roman" w:hAnsi="Times New Roman" w:cs="Times New Roman"/>
          <w:i/>
          <w:iCs/>
        </w:rPr>
        <w:t>Frontiers in Sustainable Food Systems</w:t>
      </w:r>
      <w:r w:rsidRPr="009B22CE">
        <w:rPr>
          <w:rFonts w:ascii="Times New Roman" w:hAnsi="Times New Roman" w:cs="Times New Roman"/>
        </w:rPr>
        <w:t>, 7, 115–129.</w:t>
      </w:r>
    </w:p>
    <w:p w14:paraId="0810B83E"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Ezeagu, I. E., Uchegbu, N. N., and Odo, C. E. (2022). Comparative assessment of nitrate levels in selected Nigerian leafy vegetables. </w:t>
      </w:r>
      <w:r w:rsidRPr="009B22CE">
        <w:rPr>
          <w:rStyle w:val="Emphasis"/>
          <w:rFonts w:ascii="Times New Roman" w:eastAsiaTheme="majorEastAsia" w:hAnsi="Times New Roman" w:cs="Times New Roman"/>
        </w:rPr>
        <w:t>Nigerian Journal of Nutritional Sciences, 43</w:t>
      </w:r>
      <w:r w:rsidRPr="009B22CE">
        <w:rPr>
          <w:rFonts w:ascii="Times New Roman" w:hAnsi="Times New Roman" w:cs="Times New Roman"/>
        </w:rPr>
        <w:t>(2), 88–95.</w:t>
      </w:r>
    </w:p>
    <w:p w14:paraId="0478CC30"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lastRenderedPageBreak/>
        <w:t xml:space="preserve">Ezeonu, C. S., and Ejikeme, C. M. (2020). Comparative evaluation of oxalate and phytate contents of some edible vegetables. </w:t>
      </w:r>
      <w:r w:rsidRPr="009B22CE">
        <w:rPr>
          <w:rStyle w:val="Emphasis"/>
          <w:rFonts w:ascii="Times New Roman" w:eastAsiaTheme="majorEastAsia" w:hAnsi="Times New Roman" w:cs="Times New Roman"/>
        </w:rPr>
        <w:t>Journal of Applied Sciences and Environmental Management</w:t>
      </w:r>
      <w:r w:rsidRPr="009B22CE">
        <w:rPr>
          <w:rFonts w:ascii="Times New Roman" w:hAnsi="Times New Roman" w:cs="Times New Roman"/>
        </w:rPr>
        <w:t>, 24(4), 685–691.</w:t>
      </w:r>
    </w:p>
    <w:p w14:paraId="293E009E"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Franco, C. M. (1973). Determination of oxalate in foods. </w:t>
      </w:r>
      <w:r w:rsidRPr="009B22CE">
        <w:rPr>
          <w:rStyle w:val="Emphasis"/>
          <w:rFonts w:ascii="Times New Roman" w:eastAsiaTheme="majorEastAsia" w:hAnsi="Times New Roman" w:cs="Times New Roman"/>
        </w:rPr>
        <w:t>Analyst, 98</w:t>
      </w:r>
      <w:r w:rsidRPr="009B22CE">
        <w:rPr>
          <w:rFonts w:ascii="Times New Roman" w:hAnsi="Times New Roman" w:cs="Times New Roman"/>
        </w:rPr>
        <w:t>(1167), 468–474.</w:t>
      </w:r>
    </w:p>
    <w:p w14:paraId="4AAA6332"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Iheanacho, K. M., and Udebuani, A. C. (2020). Assessment of antinutrient content of selected green leafy vegetables in Southeastern Nigeria. </w:t>
      </w:r>
      <w:r w:rsidRPr="009B22CE">
        <w:rPr>
          <w:rStyle w:val="Emphasis"/>
          <w:rFonts w:ascii="Times New Roman" w:eastAsiaTheme="majorEastAsia" w:hAnsi="Times New Roman" w:cs="Times New Roman"/>
        </w:rPr>
        <w:t>Food Research International</w:t>
      </w:r>
      <w:r w:rsidRPr="009B22CE">
        <w:rPr>
          <w:rFonts w:ascii="Times New Roman" w:hAnsi="Times New Roman" w:cs="Times New Roman"/>
        </w:rPr>
        <w:t>, 135, 109281.</w:t>
      </w:r>
    </w:p>
    <w:p w14:paraId="05AC5F0B" w14:textId="03478082"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Karamad, D., </w:t>
      </w:r>
      <w:r w:rsidR="005A2A85" w:rsidRPr="005A2A85">
        <w:rPr>
          <w:rFonts w:ascii="Times New Roman" w:hAnsi="Times New Roman" w:cs="Times New Roman"/>
          <w:i/>
        </w:rPr>
        <w:t>et al.</w:t>
      </w:r>
      <w:r w:rsidRPr="009B22CE">
        <w:rPr>
          <w:rFonts w:ascii="Times New Roman" w:hAnsi="Times New Roman" w:cs="Times New Roman"/>
        </w:rPr>
        <w:t xml:space="preserve"> (2019). Analytical methods for oxalate determination in foods: A review. </w:t>
      </w:r>
      <w:r w:rsidRPr="009B22CE">
        <w:rPr>
          <w:rStyle w:val="Emphasis"/>
          <w:rFonts w:ascii="Times New Roman" w:eastAsiaTheme="majorEastAsia" w:hAnsi="Times New Roman" w:cs="Times New Roman"/>
        </w:rPr>
        <w:t>Food Chemistry, 276</w:t>
      </w:r>
      <w:r w:rsidRPr="009B22CE">
        <w:rPr>
          <w:rFonts w:ascii="Times New Roman" w:hAnsi="Times New Roman" w:cs="Times New Roman"/>
        </w:rPr>
        <w:t>, 200–210.</w:t>
      </w:r>
    </w:p>
    <w:p w14:paraId="40C6CF5C"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Latta, M., and Eskin, M. (1980). A simple and rapid colorimetric method for phytate determination. </w:t>
      </w:r>
      <w:r w:rsidRPr="009B22CE">
        <w:rPr>
          <w:rStyle w:val="Emphasis"/>
          <w:rFonts w:ascii="Times New Roman" w:eastAsiaTheme="majorEastAsia" w:hAnsi="Times New Roman" w:cs="Times New Roman"/>
        </w:rPr>
        <w:t>Journal of Agricultural and Food Chemistry, 28</w:t>
      </w:r>
      <w:r w:rsidRPr="009B22CE">
        <w:rPr>
          <w:rFonts w:ascii="Times New Roman" w:hAnsi="Times New Roman" w:cs="Times New Roman"/>
        </w:rPr>
        <w:t>(6), 1313–1315.</w:t>
      </w:r>
    </w:p>
    <w:p w14:paraId="260DD643"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Makkar, H. P. S., Blummel, M., and Becker, K. (1993). Formation of complexes between polyvinyl pyrrolidones or polyethylene glycols and tannins, and their implications. </w:t>
      </w:r>
      <w:r w:rsidRPr="009B22CE">
        <w:rPr>
          <w:rStyle w:val="Emphasis"/>
          <w:rFonts w:ascii="Times New Roman" w:eastAsiaTheme="majorEastAsia" w:hAnsi="Times New Roman" w:cs="Times New Roman"/>
        </w:rPr>
        <w:t>British Journal of Nutrition, 70</w:t>
      </w:r>
      <w:r w:rsidRPr="009B22CE">
        <w:rPr>
          <w:rFonts w:ascii="Times New Roman" w:hAnsi="Times New Roman" w:cs="Times New Roman"/>
        </w:rPr>
        <w:t>(2), 237–249.</w:t>
      </w:r>
    </w:p>
    <w:p w14:paraId="7BE19A02"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Nwosu, F. O., Nweke, O. C., and Nwachukwu, E. (2020). Dietary fiber composition of selected vegetables and implications for human health. </w:t>
      </w:r>
      <w:r w:rsidRPr="009B22CE">
        <w:rPr>
          <w:rFonts w:ascii="Times New Roman" w:hAnsi="Times New Roman" w:cs="Times New Roman"/>
          <w:i/>
          <w:iCs/>
        </w:rPr>
        <w:t>Nigerian Journal of Nutritional Sciences</w:t>
      </w:r>
      <w:r w:rsidRPr="009B22CE">
        <w:rPr>
          <w:rFonts w:ascii="Times New Roman" w:hAnsi="Times New Roman" w:cs="Times New Roman"/>
        </w:rPr>
        <w:t>, 41(1), 45–53.</w:t>
      </w:r>
    </w:p>
    <w:p w14:paraId="18DE3E7B"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Oboh, G., Akinmoladun, F. O., and Ademosun, A. O. (2022). Nutritional evaluation and antioxidant potential of leafy vegetables consumed in Southwestern Nigeria. </w:t>
      </w:r>
      <w:r w:rsidRPr="009B22CE">
        <w:rPr>
          <w:rFonts w:ascii="Times New Roman" w:hAnsi="Times New Roman" w:cs="Times New Roman"/>
          <w:i/>
          <w:iCs/>
        </w:rPr>
        <w:t>Food Bioscience</w:t>
      </w:r>
      <w:r w:rsidRPr="009B22CE">
        <w:rPr>
          <w:rFonts w:ascii="Times New Roman" w:hAnsi="Times New Roman" w:cs="Times New Roman"/>
        </w:rPr>
        <w:t>, 48, 101744.</w:t>
      </w:r>
    </w:p>
    <w:p w14:paraId="210FC2FC"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Oguntona, T., Adepoju, A. O., and Olanipekun, O. T. (2019). Nutrient and antinutrient composition of commonly consumed vegetables in Nigeria. </w:t>
      </w:r>
      <w:r w:rsidRPr="009B22CE">
        <w:rPr>
          <w:rStyle w:val="Emphasis"/>
          <w:rFonts w:ascii="Times New Roman" w:eastAsiaTheme="majorEastAsia" w:hAnsi="Times New Roman" w:cs="Times New Roman"/>
        </w:rPr>
        <w:t>Nigerian Journal of Nutritional Sciences</w:t>
      </w:r>
      <w:r w:rsidRPr="009B22CE">
        <w:rPr>
          <w:rFonts w:ascii="Times New Roman" w:hAnsi="Times New Roman" w:cs="Times New Roman"/>
        </w:rPr>
        <w:t>, 40(1), 12–19.</w:t>
      </w:r>
    </w:p>
    <w:p w14:paraId="74B81044"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Okafor, J. N. C., Okonkwo, T. M., and Eze, V. C. (2021). Evaluation of phytochemical and antinutrient composition of some Nigerian vegetables. </w:t>
      </w:r>
      <w:r w:rsidRPr="009B22CE">
        <w:rPr>
          <w:rStyle w:val="Emphasis"/>
          <w:rFonts w:ascii="Times New Roman" w:eastAsiaTheme="majorEastAsia" w:hAnsi="Times New Roman" w:cs="Times New Roman"/>
        </w:rPr>
        <w:t>Journal of Food Biochemistry</w:t>
      </w:r>
      <w:r w:rsidRPr="009B22CE">
        <w:rPr>
          <w:rFonts w:ascii="Times New Roman" w:hAnsi="Times New Roman" w:cs="Times New Roman"/>
        </w:rPr>
        <w:t>, 45(5), e13647.</w:t>
      </w:r>
    </w:p>
    <w:p w14:paraId="5454EEEC"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Okorie, P. C., Nwachukwu, P. C., and Anyaegbunam, B. C. (2021). Effect of processing on cyanide and antinutrient content of leafy vegetables. </w:t>
      </w:r>
      <w:r w:rsidRPr="009B22CE">
        <w:rPr>
          <w:rStyle w:val="Emphasis"/>
          <w:rFonts w:ascii="Times New Roman" w:eastAsiaTheme="majorEastAsia" w:hAnsi="Times New Roman" w:cs="Times New Roman"/>
        </w:rPr>
        <w:t>Nigerian Food Journal</w:t>
      </w:r>
      <w:r w:rsidRPr="009B22CE">
        <w:rPr>
          <w:rFonts w:ascii="Times New Roman" w:hAnsi="Times New Roman" w:cs="Times New Roman"/>
        </w:rPr>
        <w:t>, 39(2), 123–131.</w:t>
      </w:r>
    </w:p>
    <w:p w14:paraId="595EB511"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Oladejo, O. A., and Adetola, R. B. (2021). Food quality and moisture determination in cereals. </w:t>
      </w:r>
      <w:r w:rsidRPr="009B22CE">
        <w:rPr>
          <w:rFonts w:ascii="Times New Roman" w:hAnsi="Times New Roman" w:cs="Times New Roman"/>
          <w:i/>
          <w:iCs/>
        </w:rPr>
        <w:t>International Journal of Agricultural Science</w:t>
      </w:r>
      <w:r w:rsidRPr="009B22CE">
        <w:rPr>
          <w:rFonts w:ascii="Times New Roman" w:hAnsi="Times New Roman" w:cs="Times New Roman"/>
        </w:rPr>
        <w:t>, 7(2), 45–53.</w:t>
      </w:r>
    </w:p>
    <w:p w14:paraId="21552525"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Oladele, O. O., Adetunji, C. O., and Sanni, T. M. (2023). Variations in nitrate content of selected green vegetables cultivated under different nitrogen fertilization regimes. </w:t>
      </w:r>
      <w:r w:rsidRPr="009B22CE">
        <w:rPr>
          <w:rStyle w:val="Emphasis"/>
          <w:rFonts w:ascii="Times New Roman" w:eastAsiaTheme="majorEastAsia" w:hAnsi="Times New Roman" w:cs="Times New Roman"/>
        </w:rPr>
        <w:t>International Journal of Agricultural Research</w:t>
      </w:r>
      <w:r w:rsidRPr="009B22CE">
        <w:rPr>
          <w:rFonts w:ascii="Times New Roman" w:hAnsi="Times New Roman" w:cs="Times New Roman"/>
        </w:rPr>
        <w:t>, 14(3), 45–55.</w:t>
      </w:r>
    </w:p>
    <w:p w14:paraId="5A7EB95B"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lastRenderedPageBreak/>
        <w:t xml:space="preserve">Olapade, O. O., Adebayo, O. Y., and Ojo, R. A. (2021). Proximate and functional properties of dried vegetables in Nigeria. </w:t>
      </w:r>
      <w:r w:rsidRPr="009B22CE">
        <w:rPr>
          <w:rFonts w:ascii="Times New Roman" w:hAnsi="Times New Roman" w:cs="Times New Roman"/>
          <w:i/>
          <w:iCs/>
        </w:rPr>
        <w:t>Journal of Nutrition and Food Science Research</w:t>
      </w:r>
      <w:r w:rsidRPr="009B22CE">
        <w:rPr>
          <w:rFonts w:ascii="Times New Roman" w:hAnsi="Times New Roman" w:cs="Times New Roman"/>
        </w:rPr>
        <w:t>, 9(4), 111–118.</w:t>
      </w:r>
    </w:p>
    <w:p w14:paraId="4A99CBBF"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Onwuka, G. I. (2018). </w:t>
      </w:r>
      <w:r w:rsidRPr="009B22CE">
        <w:rPr>
          <w:rFonts w:ascii="Times New Roman" w:hAnsi="Times New Roman" w:cs="Times New Roman"/>
          <w:i/>
          <w:iCs/>
        </w:rPr>
        <w:t>Food Analysis and Instrumentation: Theory and Practice</w:t>
      </w:r>
      <w:r w:rsidRPr="009B22CE">
        <w:rPr>
          <w:rFonts w:ascii="Times New Roman" w:hAnsi="Times New Roman" w:cs="Times New Roman"/>
        </w:rPr>
        <w:t xml:space="preserve"> (3rd ed.). Naphtali Prints.</w:t>
      </w:r>
    </w:p>
    <w:p w14:paraId="092A499D"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Onwuka, G. I. (2018). </w:t>
      </w:r>
      <w:r w:rsidRPr="009B22CE">
        <w:rPr>
          <w:rStyle w:val="Emphasis"/>
          <w:rFonts w:ascii="Times New Roman" w:eastAsiaTheme="majorEastAsia" w:hAnsi="Times New Roman" w:cs="Times New Roman"/>
        </w:rPr>
        <w:t>Food Analysis and Instrumentation: Theory and Practice</w:t>
      </w:r>
      <w:r w:rsidRPr="009B22CE">
        <w:rPr>
          <w:rFonts w:ascii="Times New Roman" w:hAnsi="Times New Roman" w:cs="Times New Roman"/>
        </w:rPr>
        <w:t xml:space="preserve"> (3rd ed.). Naphtali Prints.</w:t>
      </w:r>
    </w:p>
    <w:p w14:paraId="3656BCBD"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Onyeike, E. N., Anyalogbu, E. A., and Monago, C. C. (2020). Nutritional value of Nigerian vegetables and the effects of processing. </w:t>
      </w:r>
      <w:r w:rsidRPr="009B22CE">
        <w:rPr>
          <w:rFonts w:ascii="Times New Roman" w:hAnsi="Times New Roman" w:cs="Times New Roman"/>
          <w:i/>
          <w:iCs/>
        </w:rPr>
        <w:t>Journal of Food Biochemistry</w:t>
      </w:r>
      <w:r w:rsidRPr="009B22CE">
        <w:rPr>
          <w:rFonts w:ascii="Times New Roman" w:hAnsi="Times New Roman" w:cs="Times New Roman"/>
        </w:rPr>
        <w:t>, 44(7), e13284.</w:t>
      </w:r>
    </w:p>
    <w:p w14:paraId="38937B0C" w14:textId="77777777" w:rsidR="009B22CE" w:rsidRPr="009B22CE"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Pearson, D. (2019). </w:t>
      </w:r>
      <w:r w:rsidRPr="009B22CE">
        <w:rPr>
          <w:rFonts w:ascii="Times New Roman" w:hAnsi="Times New Roman" w:cs="Times New Roman"/>
          <w:i/>
          <w:iCs/>
        </w:rPr>
        <w:t>Laboratory Techniques in Food Analysis</w:t>
      </w:r>
      <w:r w:rsidRPr="009B22CE">
        <w:rPr>
          <w:rFonts w:ascii="Times New Roman" w:hAnsi="Times New Roman" w:cs="Times New Roman"/>
        </w:rPr>
        <w:t>. Butterworths.</w:t>
      </w:r>
    </w:p>
    <w:p w14:paraId="0CE453C7" w14:textId="77777777" w:rsidR="009B22CE" w:rsidRPr="00FE55D5" w:rsidRDefault="009B22CE" w:rsidP="00F75F97">
      <w:pPr>
        <w:spacing w:before="240" w:after="0" w:line="240" w:lineRule="auto"/>
        <w:ind w:left="720" w:hanging="720"/>
        <w:jc w:val="both"/>
        <w:rPr>
          <w:rFonts w:ascii="Times New Roman" w:hAnsi="Times New Roman" w:cs="Times New Roman"/>
        </w:rPr>
      </w:pPr>
      <w:r w:rsidRPr="009B22CE">
        <w:rPr>
          <w:rFonts w:ascii="Times New Roman" w:hAnsi="Times New Roman" w:cs="Times New Roman"/>
        </w:rPr>
        <w:t xml:space="preserve">Usman, A. Y. (2020). Climate characteristics of Sokoto region and implications for sustainable agriculture. </w:t>
      </w:r>
      <w:r w:rsidRPr="009B22CE">
        <w:rPr>
          <w:rStyle w:val="Emphasis"/>
          <w:rFonts w:ascii="Times New Roman" w:eastAsiaTheme="majorEastAsia" w:hAnsi="Times New Roman" w:cs="Times New Roman"/>
        </w:rPr>
        <w:t xml:space="preserve">Nigerian Journal </w:t>
      </w:r>
      <w:r w:rsidRPr="00FE55D5">
        <w:rPr>
          <w:rStyle w:val="Emphasis"/>
          <w:rFonts w:ascii="Times New Roman" w:eastAsiaTheme="majorEastAsia" w:hAnsi="Times New Roman" w:cs="Times New Roman"/>
        </w:rPr>
        <w:t>of Environmental Sciences</w:t>
      </w:r>
      <w:r w:rsidRPr="00FE55D5">
        <w:rPr>
          <w:rFonts w:ascii="Times New Roman" w:hAnsi="Times New Roman" w:cs="Times New Roman"/>
        </w:rPr>
        <w:t>, 15(1), 33–42.</w:t>
      </w:r>
    </w:p>
    <w:sectPr w:rsidR="009B22CE" w:rsidRPr="00FE55D5" w:rsidSect="00781AA4">
      <w:pgSz w:w="11906" w:h="16838"/>
      <w:pgMar w:top="1440" w:right="1440" w:bottom="1440" w:left="1440" w:header="708" w:footer="239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57072B" w14:textId="77777777" w:rsidR="007C73C1" w:rsidRDefault="007C73C1" w:rsidP="0085504D">
      <w:pPr>
        <w:spacing w:after="0" w:line="240" w:lineRule="auto"/>
      </w:pPr>
      <w:r>
        <w:separator/>
      </w:r>
    </w:p>
  </w:endnote>
  <w:endnote w:type="continuationSeparator" w:id="0">
    <w:p w14:paraId="4C7A61C6" w14:textId="77777777" w:rsidR="007C73C1" w:rsidRDefault="007C73C1" w:rsidP="008550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4670935"/>
      <w:docPartObj>
        <w:docPartGallery w:val="Page Numbers (Bottom of Page)"/>
        <w:docPartUnique/>
      </w:docPartObj>
    </w:sdtPr>
    <w:sdtEndPr>
      <w:rPr>
        <w:noProof/>
      </w:rPr>
    </w:sdtEndPr>
    <w:sdtContent>
      <w:p w14:paraId="6D0122E4" w14:textId="44A1C050" w:rsidR="00781AA4" w:rsidRDefault="00781AA4">
        <w:pPr>
          <w:pStyle w:val="Footer"/>
          <w:jc w:val="center"/>
        </w:pPr>
        <w:r>
          <w:fldChar w:fldCharType="begin"/>
        </w:r>
        <w:r>
          <w:instrText xml:space="preserve"> PAGE   \* MERGEFORMAT </w:instrText>
        </w:r>
        <w:r>
          <w:fldChar w:fldCharType="separate"/>
        </w:r>
        <w:r w:rsidR="006D7D78">
          <w:rPr>
            <w:noProof/>
          </w:rPr>
          <w:t>23</w:t>
        </w:r>
        <w:r>
          <w:rPr>
            <w:noProof/>
          </w:rPr>
          <w:fldChar w:fldCharType="end"/>
        </w:r>
      </w:p>
    </w:sdtContent>
  </w:sdt>
  <w:p w14:paraId="155AD2E6" w14:textId="77777777" w:rsidR="00781AA4" w:rsidRDefault="00781A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725F67" w14:textId="77777777" w:rsidR="007C73C1" w:rsidRDefault="007C73C1" w:rsidP="0085504D">
      <w:pPr>
        <w:spacing w:after="0" w:line="240" w:lineRule="auto"/>
      </w:pPr>
      <w:r>
        <w:separator/>
      </w:r>
    </w:p>
  </w:footnote>
  <w:footnote w:type="continuationSeparator" w:id="0">
    <w:p w14:paraId="6C94C77D" w14:textId="77777777" w:rsidR="007C73C1" w:rsidRDefault="007C73C1" w:rsidP="008550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C63E68"/>
    <w:multiLevelType w:val="multilevel"/>
    <w:tmpl w:val="BF0A9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E61B4C"/>
    <w:multiLevelType w:val="multilevel"/>
    <w:tmpl w:val="B31CDC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BB33D7D"/>
    <w:multiLevelType w:val="multilevel"/>
    <w:tmpl w:val="354C1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1717C8E"/>
    <w:multiLevelType w:val="multilevel"/>
    <w:tmpl w:val="303CE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17F120F"/>
    <w:multiLevelType w:val="multilevel"/>
    <w:tmpl w:val="DE0E6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A9840E5"/>
    <w:multiLevelType w:val="multilevel"/>
    <w:tmpl w:val="9072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A8298A"/>
    <w:multiLevelType w:val="multilevel"/>
    <w:tmpl w:val="ABE85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13F5533"/>
    <w:multiLevelType w:val="multilevel"/>
    <w:tmpl w:val="7E700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0"/>
  </w:num>
  <w:num w:numId="4">
    <w:abstractNumId w:val="1"/>
  </w:num>
  <w:num w:numId="5">
    <w:abstractNumId w:val="6"/>
  </w:num>
  <w:num w:numId="6">
    <w:abstractNumId w:val="3"/>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57A"/>
    <w:rsid w:val="00075FD6"/>
    <w:rsid w:val="000B5F7F"/>
    <w:rsid w:val="000C0B4F"/>
    <w:rsid w:val="000C5C0A"/>
    <w:rsid w:val="002A2F72"/>
    <w:rsid w:val="002A5E76"/>
    <w:rsid w:val="002D540A"/>
    <w:rsid w:val="002F7E40"/>
    <w:rsid w:val="00341061"/>
    <w:rsid w:val="0038665B"/>
    <w:rsid w:val="003930C4"/>
    <w:rsid w:val="00402318"/>
    <w:rsid w:val="00412A8E"/>
    <w:rsid w:val="004B159D"/>
    <w:rsid w:val="005A2A85"/>
    <w:rsid w:val="005B0D47"/>
    <w:rsid w:val="0062384D"/>
    <w:rsid w:val="006413F1"/>
    <w:rsid w:val="006659A5"/>
    <w:rsid w:val="00674109"/>
    <w:rsid w:val="006A042C"/>
    <w:rsid w:val="006B5FA8"/>
    <w:rsid w:val="006D7D78"/>
    <w:rsid w:val="006E1FF3"/>
    <w:rsid w:val="007248D5"/>
    <w:rsid w:val="00781AA4"/>
    <w:rsid w:val="007C73C1"/>
    <w:rsid w:val="008118C9"/>
    <w:rsid w:val="0085504D"/>
    <w:rsid w:val="00875E77"/>
    <w:rsid w:val="008C0826"/>
    <w:rsid w:val="008F0D3D"/>
    <w:rsid w:val="00904797"/>
    <w:rsid w:val="00906F5E"/>
    <w:rsid w:val="0095699A"/>
    <w:rsid w:val="009610B4"/>
    <w:rsid w:val="0096585A"/>
    <w:rsid w:val="009B22CE"/>
    <w:rsid w:val="009C04EE"/>
    <w:rsid w:val="00A22385"/>
    <w:rsid w:val="00A326F3"/>
    <w:rsid w:val="00A4757A"/>
    <w:rsid w:val="00A97BC6"/>
    <w:rsid w:val="00AF76FD"/>
    <w:rsid w:val="00B52D62"/>
    <w:rsid w:val="00C76A78"/>
    <w:rsid w:val="00CE7899"/>
    <w:rsid w:val="00D11C76"/>
    <w:rsid w:val="00DF7A37"/>
    <w:rsid w:val="00F0033E"/>
    <w:rsid w:val="00F3383B"/>
    <w:rsid w:val="00F47EF6"/>
    <w:rsid w:val="00F75F97"/>
    <w:rsid w:val="00F80B87"/>
    <w:rsid w:val="00FE55D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29AA91"/>
  <w15:chartTrackingRefBased/>
  <w15:docId w15:val="{C3D34AA2-0E21-4212-8DFB-F191D3154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4757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A4757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4757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4757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4757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4757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4757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4757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4757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757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A4757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4757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4757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4757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4757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4757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4757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4757A"/>
    <w:rPr>
      <w:rFonts w:eastAsiaTheme="majorEastAsia" w:cstheme="majorBidi"/>
      <w:color w:val="272727" w:themeColor="text1" w:themeTint="D8"/>
    </w:rPr>
  </w:style>
  <w:style w:type="paragraph" w:styleId="Title">
    <w:name w:val="Title"/>
    <w:basedOn w:val="Normal"/>
    <w:next w:val="Normal"/>
    <w:link w:val="TitleChar"/>
    <w:uiPriority w:val="10"/>
    <w:qFormat/>
    <w:rsid w:val="00A475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475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4757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4757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4757A"/>
    <w:pPr>
      <w:spacing w:before="160"/>
      <w:jc w:val="center"/>
    </w:pPr>
    <w:rPr>
      <w:i/>
      <w:iCs/>
      <w:color w:val="404040" w:themeColor="text1" w:themeTint="BF"/>
    </w:rPr>
  </w:style>
  <w:style w:type="character" w:customStyle="1" w:styleId="QuoteChar">
    <w:name w:val="Quote Char"/>
    <w:basedOn w:val="DefaultParagraphFont"/>
    <w:link w:val="Quote"/>
    <w:uiPriority w:val="29"/>
    <w:rsid w:val="00A4757A"/>
    <w:rPr>
      <w:i/>
      <w:iCs/>
      <w:color w:val="404040" w:themeColor="text1" w:themeTint="BF"/>
    </w:rPr>
  </w:style>
  <w:style w:type="paragraph" w:styleId="ListParagraph">
    <w:name w:val="List Paragraph"/>
    <w:basedOn w:val="Normal"/>
    <w:uiPriority w:val="34"/>
    <w:qFormat/>
    <w:rsid w:val="00A4757A"/>
    <w:pPr>
      <w:ind w:left="720"/>
      <w:contextualSpacing/>
    </w:pPr>
  </w:style>
  <w:style w:type="character" w:styleId="IntenseEmphasis">
    <w:name w:val="Intense Emphasis"/>
    <w:basedOn w:val="DefaultParagraphFont"/>
    <w:uiPriority w:val="21"/>
    <w:qFormat/>
    <w:rsid w:val="00A4757A"/>
    <w:rPr>
      <w:i/>
      <w:iCs/>
      <w:color w:val="2F5496" w:themeColor="accent1" w:themeShade="BF"/>
    </w:rPr>
  </w:style>
  <w:style w:type="paragraph" w:styleId="IntenseQuote">
    <w:name w:val="Intense Quote"/>
    <w:basedOn w:val="Normal"/>
    <w:next w:val="Normal"/>
    <w:link w:val="IntenseQuoteChar"/>
    <w:uiPriority w:val="30"/>
    <w:qFormat/>
    <w:rsid w:val="00A4757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4757A"/>
    <w:rPr>
      <w:i/>
      <w:iCs/>
      <w:color w:val="2F5496" w:themeColor="accent1" w:themeShade="BF"/>
    </w:rPr>
  </w:style>
  <w:style w:type="character" w:styleId="IntenseReference">
    <w:name w:val="Intense Reference"/>
    <w:basedOn w:val="DefaultParagraphFont"/>
    <w:uiPriority w:val="32"/>
    <w:qFormat/>
    <w:rsid w:val="00A4757A"/>
    <w:rPr>
      <w:b/>
      <w:bCs/>
      <w:smallCaps/>
      <w:color w:val="2F5496" w:themeColor="accent1" w:themeShade="BF"/>
      <w:spacing w:val="5"/>
    </w:rPr>
  </w:style>
  <w:style w:type="paragraph" w:styleId="NormalWeb">
    <w:name w:val="Normal (Web)"/>
    <w:basedOn w:val="Normal"/>
    <w:uiPriority w:val="99"/>
    <w:semiHidden/>
    <w:unhideWhenUsed/>
    <w:rsid w:val="000B5F7F"/>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0B5F7F"/>
    <w:rPr>
      <w:i/>
      <w:iCs/>
    </w:rPr>
  </w:style>
  <w:style w:type="character" w:styleId="Strong">
    <w:name w:val="Strong"/>
    <w:basedOn w:val="DefaultParagraphFont"/>
    <w:uiPriority w:val="22"/>
    <w:qFormat/>
    <w:rsid w:val="002A5E76"/>
    <w:rPr>
      <w:b/>
      <w:bCs/>
    </w:rPr>
  </w:style>
  <w:style w:type="table" w:styleId="TableGrid">
    <w:name w:val="Table Grid"/>
    <w:basedOn w:val="TableNormal"/>
    <w:uiPriority w:val="39"/>
    <w:rsid w:val="002A5E76"/>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550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504D"/>
  </w:style>
  <w:style w:type="paragraph" w:styleId="Footer">
    <w:name w:val="footer"/>
    <w:basedOn w:val="Normal"/>
    <w:link w:val="FooterChar"/>
    <w:uiPriority w:val="99"/>
    <w:unhideWhenUsed/>
    <w:rsid w:val="008550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504D"/>
  </w:style>
  <w:style w:type="paragraph" w:styleId="BalloonText">
    <w:name w:val="Balloon Text"/>
    <w:basedOn w:val="Normal"/>
    <w:link w:val="BalloonTextChar"/>
    <w:uiPriority w:val="99"/>
    <w:semiHidden/>
    <w:unhideWhenUsed/>
    <w:rsid w:val="00FE55D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55D5"/>
    <w:rPr>
      <w:rFonts w:ascii="Segoe UI" w:hAnsi="Segoe UI" w:cs="Segoe UI"/>
      <w:sz w:val="18"/>
      <w:szCs w:val="18"/>
    </w:rPr>
  </w:style>
  <w:style w:type="paragraph" w:styleId="TOC1">
    <w:name w:val="toc 1"/>
    <w:basedOn w:val="Normal"/>
    <w:next w:val="Normal"/>
    <w:autoRedefine/>
    <w:uiPriority w:val="39"/>
    <w:unhideWhenUsed/>
    <w:rsid w:val="00A22385"/>
    <w:pPr>
      <w:spacing w:after="100"/>
    </w:pPr>
  </w:style>
  <w:style w:type="character" w:styleId="Hyperlink">
    <w:name w:val="Hyperlink"/>
    <w:basedOn w:val="DefaultParagraphFont"/>
    <w:uiPriority w:val="99"/>
    <w:unhideWhenUsed/>
    <w:rsid w:val="00A2238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156583">
      <w:bodyDiv w:val="1"/>
      <w:marLeft w:val="0"/>
      <w:marRight w:val="0"/>
      <w:marTop w:val="0"/>
      <w:marBottom w:val="0"/>
      <w:divBdr>
        <w:top w:val="none" w:sz="0" w:space="0" w:color="auto"/>
        <w:left w:val="none" w:sz="0" w:space="0" w:color="auto"/>
        <w:bottom w:val="none" w:sz="0" w:space="0" w:color="auto"/>
        <w:right w:val="none" w:sz="0" w:space="0" w:color="auto"/>
      </w:divBdr>
      <w:divsChild>
        <w:div w:id="656810368">
          <w:marLeft w:val="0"/>
          <w:marRight w:val="0"/>
          <w:marTop w:val="0"/>
          <w:marBottom w:val="0"/>
          <w:divBdr>
            <w:top w:val="none" w:sz="0" w:space="0" w:color="auto"/>
            <w:left w:val="none" w:sz="0" w:space="0" w:color="auto"/>
            <w:bottom w:val="none" w:sz="0" w:space="0" w:color="auto"/>
            <w:right w:val="none" w:sz="0" w:space="0" w:color="auto"/>
          </w:divBdr>
          <w:divsChild>
            <w:div w:id="45128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65030">
      <w:bodyDiv w:val="1"/>
      <w:marLeft w:val="0"/>
      <w:marRight w:val="0"/>
      <w:marTop w:val="0"/>
      <w:marBottom w:val="0"/>
      <w:divBdr>
        <w:top w:val="none" w:sz="0" w:space="0" w:color="auto"/>
        <w:left w:val="none" w:sz="0" w:space="0" w:color="auto"/>
        <w:bottom w:val="none" w:sz="0" w:space="0" w:color="auto"/>
        <w:right w:val="none" w:sz="0" w:space="0" w:color="auto"/>
      </w:divBdr>
    </w:div>
    <w:div w:id="253251105">
      <w:bodyDiv w:val="1"/>
      <w:marLeft w:val="0"/>
      <w:marRight w:val="0"/>
      <w:marTop w:val="0"/>
      <w:marBottom w:val="0"/>
      <w:divBdr>
        <w:top w:val="none" w:sz="0" w:space="0" w:color="auto"/>
        <w:left w:val="none" w:sz="0" w:space="0" w:color="auto"/>
        <w:bottom w:val="none" w:sz="0" w:space="0" w:color="auto"/>
        <w:right w:val="none" w:sz="0" w:space="0" w:color="auto"/>
      </w:divBdr>
    </w:div>
    <w:div w:id="757865288">
      <w:bodyDiv w:val="1"/>
      <w:marLeft w:val="0"/>
      <w:marRight w:val="0"/>
      <w:marTop w:val="0"/>
      <w:marBottom w:val="0"/>
      <w:divBdr>
        <w:top w:val="none" w:sz="0" w:space="0" w:color="auto"/>
        <w:left w:val="none" w:sz="0" w:space="0" w:color="auto"/>
        <w:bottom w:val="none" w:sz="0" w:space="0" w:color="auto"/>
        <w:right w:val="none" w:sz="0" w:space="0" w:color="auto"/>
      </w:divBdr>
    </w:div>
    <w:div w:id="769661840">
      <w:bodyDiv w:val="1"/>
      <w:marLeft w:val="0"/>
      <w:marRight w:val="0"/>
      <w:marTop w:val="0"/>
      <w:marBottom w:val="0"/>
      <w:divBdr>
        <w:top w:val="none" w:sz="0" w:space="0" w:color="auto"/>
        <w:left w:val="none" w:sz="0" w:space="0" w:color="auto"/>
        <w:bottom w:val="none" w:sz="0" w:space="0" w:color="auto"/>
        <w:right w:val="none" w:sz="0" w:space="0" w:color="auto"/>
      </w:divBdr>
    </w:div>
    <w:div w:id="770509271">
      <w:bodyDiv w:val="1"/>
      <w:marLeft w:val="0"/>
      <w:marRight w:val="0"/>
      <w:marTop w:val="0"/>
      <w:marBottom w:val="0"/>
      <w:divBdr>
        <w:top w:val="none" w:sz="0" w:space="0" w:color="auto"/>
        <w:left w:val="none" w:sz="0" w:space="0" w:color="auto"/>
        <w:bottom w:val="none" w:sz="0" w:space="0" w:color="auto"/>
        <w:right w:val="none" w:sz="0" w:space="0" w:color="auto"/>
      </w:divBdr>
    </w:div>
    <w:div w:id="917832163">
      <w:bodyDiv w:val="1"/>
      <w:marLeft w:val="0"/>
      <w:marRight w:val="0"/>
      <w:marTop w:val="0"/>
      <w:marBottom w:val="0"/>
      <w:divBdr>
        <w:top w:val="none" w:sz="0" w:space="0" w:color="auto"/>
        <w:left w:val="none" w:sz="0" w:space="0" w:color="auto"/>
        <w:bottom w:val="none" w:sz="0" w:space="0" w:color="auto"/>
        <w:right w:val="none" w:sz="0" w:space="0" w:color="auto"/>
      </w:divBdr>
    </w:div>
    <w:div w:id="1016227579">
      <w:bodyDiv w:val="1"/>
      <w:marLeft w:val="0"/>
      <w:marRight w:val="0"/>
      <w:marTop w:val="0"/>
      <w:marBottom w:val="0"/>
      <w:divBdr>
        <w:top w:val="none" w:sz="0" w:space="0" w:color="auto"/>
        <w:left w:val="none" w:sz="0" w:space="0" w:color="auto"/>
        <w:bottom w:val="none" w:sz="0" w:space="0" w:color="auto"/>
        <w:right w:val="none" w:sz="0" w:space="0" w:color="auto"/>
      </w:divBdr>
    </w:div>
    <w:div w:id="1073963721">
      <w:bodyDiv w:val="1"/>
      <w:marLeft w:val="0"/>
      <w:marRight w:val="0"/>
      <w:marTop w:val="0"/>
      <w:marBottom w:val="0"/>
      <w:divBdr>
        <w:top w:val="none" w:sz="0" w:space="0" w:color="auto"/>
        <w:left w:val="none" w:sz="0" w:space="0" w:color="auto"/>
        <w:bottom w:val="none" w:sz="0" w:space="0" w:color="auto"/>
        <w:right w:val="none" w:sz="0" w:space="0" w:color="auto"/>
      </w:divBdr>
    </w:div>
    <w:div w:id="1281760126">
      <w:bodyDiv w:val="1"/>
      <w:marLeft w:val="0"/>
      <w:marRight w:val="0"/>
      <w:marTop w:val="0"/>
      <w:marBottom w:val="0"/>
      <w:divBdr>
        <w:top w:val="none" w:sz="0" w:space="0" w:color="auto"/>
        <w:left w:val="none" w:sz="0" w:space="0" w:color="auto"/>
        <w:bottom w:val="none" w:sz="0" w:space="0" w:color="auto"/>
        <w:right w:val="none" w:sz="0" w:space="0" w:color="auto"/>
      </w:divBdr>
    </w:div>
    <w:div w:id="1387535544">
      <w:bodyDiv w:val="1"/>
      <w:marLeft w:val="0"/>
      <w:marRight w:val="0"/>
      <w:marTop w:val="0"/>
      <w:marBottom w:val="0"/>
      <w:divBdr>
        <w:top w:val="none" w:sz="0" w:space="0" w:color="auto"/>
        <w:left w:val="none" w:sz="0" w:space="0" w:color="auto"/>
        <w:bottom w:val="none" w:sz="0" w:space="0" w:color="auto"/>
        <w:right w:val="none" w:sz="0" w:space="0" w:color="auto"/>
      </w:divBdr>
    </w:div>
    <w:div w:id="1766801000">
      <w:bodyDiv w:val="1"/>
      <w:marLeft w:val="0"/>
      <w:marRight w:val="0"/>
      <w:marTop w:val="0"/>
      <w:marBottom w:val="0"/>
      <w:divBdr>
        <w:top w:val="none" w:sz="0" w:space="0" w:color="auto"/>
        <w:left w:val="none" w:sz="0" w:space="0" w:color="auto"/>
        <w:bottom w:val="none" w:sz="0" w:space="0" w:color="auto"/>
        <w:right w:val="none" w:sz="0" w:space="0" w:color="auto"/>
      </w:divBdr>
    </w:div>
    <w:div w:id="2017069900">
      <w:bodyDiv w:val="1"/>
      <w:marLeft w:val="0"/>
      <w:marRight w:val="0"/>
      <w:marTop w:val="0"/>
      <w:marBottom w:val="0"/>
      <w:divBdr>
        <w:top w:val="none" w:sz="0" w:space="0" w:color="auto"/>
        <w:left w:val="none" w:sz="0" w:space="0" w:color="auto"/>
        <w:bottom w:val="none" w:sz="0" w:space="0" w:color="auto"/>
        <w:right w:val="none" w:sz="0" w:space="0" w:color="auto"/>
      </w:divBdr>
    </w:div>
    <w:div w:id="2111310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A7DF3-8B63-47C2-85A9-7BFA3EDB1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1583</TotalTime>
  <Pages>1</Pages>
  <Words>10900</Words>
  <Characters>62132</Characters>
  <Application>Microsoft Office Word</Application>
  <DocSecurity>0</DocSecurity>
  <Lines>517</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BARADE</dc:creator>
  <cp:keywords/>
  <dc:description/>
  <cp:lastModifiedBy>Microsoft account</cp:lastModifiedBy>
  <cp:revision>17</cp:revision>
  <cp:lastPrinted>2025-11-25T21:21:00Z</cp:lastPrinted>
  <dcterms:created xsi:type="dcterms:W3CDTF">2025-09-12T17:05:00Z</dcterms:created>
  <dcterms:modified xsi:type="dcterms:W3CDTF">2025-11-25T21:41:00Z</dcterms:modified>
</cp:coreProperties>
</file>