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E553B9" w14:textId="718A5038" w:rsidR="00151D6D" w:rsidRPr="00E40EE4" w:rsidRDefault="00151D6D" w:rsidP="00E40EE4">
      <w:pPr>
        <w:spacing w:line="240" w:lineRule="auto"/>
        <w:jc w:val="center"/>
        <w:rPr>
          <w:rFonts w:asciiTheme="majorBidi" w:hAnsiTheme="majorBidi" w:cstheme="majorBidi"/>
          <w:b/>
          <w:bCs/>
          <w:sz w:val="24"/>
          <w:szCs w:val="24"/>
        </w:rPr>
      </w:pPr>
      <w:r w:rsidRPr="00E40EE4">
        <w:rPr>
          <w:rFonts w:asciiTheme="majorBidi" w:hAnsiTheme="majorBidi" w:cstheme="majorBidi"/>
          <w:b/>
          <w:bCs/>
          <w:sz w:val="24"/>
          <w:szCs w:val="24"/>
        </w:rPr>
        <w:t>DISTRIBUTION AND ABUNDANCE OF GRASSES IN FADAMA AND UPLAND AREAS OF KWAKWALAWA AND DUNDAYE IN SOKOTO METROPOLIS, NORTHERN NIGERIA.</w:t>
      </w:r>
    </w:p>
    <w:p w14:paraId="2E2374AE" w14:textId="77777777" w:rsidR="00151D6D" w:rsidRPr="00E40EE4" w:rsidRDefault="00151D6D" w:rsidP="00E40EE4">
      <w:pPr>
        <w:spacing w:line="240" w:lineRule="auto"/>
        <w:rPr>
          <w:rFonts w:asciiTheme="majorBidi" w:hAnsiTheme="majorBidi" w:cstheme="majorBidi"/>
          <w:b/>
          <w:bCs/>
          <w:sz w:val="24"/>
          <w:szCs w:val="24"/>
        </w:rPr>
      </w:pPr>
    </w:p>
    <w:p w14:paraId="213FF6FA" w14:textId="77777777" w:rsidR="00151D6D" w:rsidRPr="00E40EE4" w:rsidRDefault="00151D6D" w:rsidP="00E40EE4">
      <w:pPr>
        <w:spacing w:line="240" w:lineRule="auto"/>
        <w:jc w:val="center"/>
        <w:rPr>
          <w:rFonts w:asciiTheme="majorBidi" w:hAnsiTheme="majorBidi" w:cstheme="majorBidi"/>
          <w:b/>
          <w:bCs/>
          <w:sz w:val="24"/>
          <w:szCs w:val="24"/>
        </w:rPr>
      </w:pPr>
    </w:p>
    <w:p w14:paraId="4FB39721" w14:textId="38018711" w:rsidR="00151D6D" w:rsidRPr="00E40EE4" w:rsidRDefault="00151D6D" w:rsidP="00E40EE4">
      <w:pPr>
        <w:spacing w:line="240" w:lineRule="auto"/>
        <w:jc w:val="center"/>
        <w:rPr>
          <w:rFonts w:asciiTheme="majorBidi" w:hAnsiTheme="majorBidi" w:cstheme="majorBidi"/>
          <w:b/>
          <w:bCs/>
          <w:sz w:val="24"/>
          <w:szCs w:val="24"/>
        </w:rPr>
      </w:pPr>
      <w:r w:rsidRPr="00E40EE4">
        <w:rPr>
          <w:rFonts w:asciiTheme="majorBidi" w:hAnsiTheme="majorBidi" w:cstheme="majorBidi"/>
          <w:b/>
          <w:bCs/>
          <w:sz w:val="24"/>
          <w:szCs w:val="24"/>
        </w:rPr>
        <w:t>BY</w:t>
      </w:r>
    </w:p>
    <w:p w14:paraId="37B9B24B" w14:textId="77777777" w:rsidR="00151D6D" w:rsidRPr="00E40EE4" w:rsidRDefault="00151D6D" w:rsidP="00E40EE4">
      <w:pPr>
        <w:spacing w:line="240" w:lineRule="auto"/>
        <w:jc w:val="center"/>
        <w:rPr>
          <w:rFonts w:asciiTheme="majorBidi" w:hAnsiTheme="majorBidi" w:cstheme="majorBidi"/>
          <w:b/>
          <w:bCs/>
          <w:sz w:val="24"/>
          <w:szCs w:val="24"/>
        </w:rPr>
      </w:pPr>
    </w:p>
    <w:p w14:paraId="69F9B0E6" w14:textId="67C5BD2A" w:rsidR="00151D6D" w:rsidRPr="00E40EE4" w:rsidRDefault="00151D6D" w:rsidP="00E40EE4">
      <w:pPr>
        <w:spacing w:line="240" w:lineRule="auto"/>
        <w:jc w:val="center"/>
        <w:rPr>
          <w:rFonts w:asciiTheme="majorBidi" w:hAnsiTheme="majorBidi" w:cstheme="majorBidi"/>
          <w:b/>
          <w:bCs/>
          <w:sz w:val="24"/>
          <w:szCs w:val="24"/>
        </w:rPr>
      </w:pPr>
      <w:r w:rsidRPr="00E40EE4">
        <w:rPr>
          <w:rFonts w:asciiTheme="majorBidi" w:hAnsiTheme="majorBidi" w:cstheme="majorBidi"/>
          <w:b/>
          <w:bCs/>
          <w:sz w:val="24"/>
          <w:szCs w:val="24"/>
        </w:rPr>
        <w:t>UCHEMOUH, Chioma Joy</w:t>
      </w:r>
      <w:r w:rsidR="004D41CC">
        <w:rPr>
          <w:rFonts w:asciiTheme="majorBidi" w:hAnsiTheme="majorBidi" w:cstheme="majorBidi"/>
          <w:b/>
          <w:bCs/>
          <w:sz w:val="24"/>
          <w:szCs w:val="24"/>
        </w:rPr>
        <w:t xml:space="preserve"> </w:t>
      </w:r>
    </w:p>
    <w:p w14:paraId="2B04569A" w14:textId="12449CCF" w:rsidR="00151D6D" w:rsidRPr="00E40EE4" w:rsidRDefault="00151D6D" w:rsidP="00E40EE4">
      <w:pPr>
        <w:spacing w:line="240" w:lineRule="auto"/>
        <w:jc w:val="center"/>
        <w:rPr>
          <w:rFonts w:asciiTheme="majorBidi" w:hAnsiTheme="majorBidi" w:cstheme="majorBidi"/>
          <w:b/>
          <w:bCs/>
          <w:sz w:val="24"/>
          <w:szCs w:val="24"/>
        </w:rPr>
      </w:pPr>
      <w:r w:rsidRPr="00E40EE4">
        <w:rPr>
          <w:rFonts w:asciiTheme="majorBidi" w:hAnsiTheme="majorBidi" w:cstheme="majorBidi"/>
          <w:b/>
          <w:bCs/>
          <w:sz w:val="24"/>
          <w:szCs w:val="24"/>
        </w:rPr>
        <w:t>ADM NO.: 2010302128</w:t>
      </w:r>
    </w:p>
    <w:p w14:paraId="6BA5853B" w14:textId="77777777" w:rsidR="00151D6D" w:rsidRPr="00E40EE4" w:rsidRDefault="00151D6D" w:rsidP="00E40EE4">
      <w:pPr>
        <w:spacing w:line="240" w:lineRule="auto"/>
        <w:rPr>
          <w:rFonts w:asciiTheme="majorBidi" w:hAnsiTheme="majorBidi" w:cstheme="majorBidi"/>
          <w:b/>
          <w:bCs/>
          <w:sz w:val="24"/>
          <w:szCs w:val="24"/>
        </w:rPr>
      </w:pPr>
    </w:p>
    <w:p w14:paraId="47F513F5" w14:textId="77777777" w:rsidR="00151D6D" w:rsidRPr="00E40EE4" w:rsidRDefault="00151D6D" w:rsidP="00E40EE4">
      <w:pPr>
        <w:spacing w:line="240" w:lineRule="auto"/>
        <w:jc w:val="center"/>
        <w:rPr>
          <w:rFonts w:asciiTheme="majorBidi" w:hAnsiTheme="majorBidi" w:cstheme="majorBidi"/>
          <w:b/>
          <w:bCs/>
          <w:sz w:val="24"/>
          <w:szCs w:val="24"/>
        </w:rPr>
      </w:pPr>
    </w:p>
    <w:p w14:paraId="480F50B6" w14:textId="77777777" w:rsidR="00151D6D" w:rsidRPr="00E40EE4" w:rsidRDefault="00151D6D" w:rsidP="00E40EE4">
      <w:pPr>
        <w:spacing w:line="240" w:lineRule="auto"/>
        <w:jc w:val="center"/>
        <w:rPr>
          <w:rFonts w:asciiTheme="majorBidi" w:hAnsiTheme="majorBidi" w:cstheme="majorBidi"/>
          <w:b/>
          <w:bCs/>
          <w:sz w:val="24"/>
          <w:szCs w:val="24"/>
        </w:rPr>
      </w:pPr>
      <w:r w:rsidRPr="00E40EE4">
        <w:rPr>
          <w:rFonts w:asciiTheme="majorBidi" w:hAnsiTheme="majorBidi" w:cstheme="majorBidi"/>
          <w:b/>
          <w:bCs/>
          <w:sz w:val="24"/>
          <w:szCs w:val="24"/>
        </w:rPr>
        <w:t>A RESEARCH PROJECT SUBMITTED TO</w:t>
      </w:r>
    </w:p>
    <w:p w14:paraId="0E982F36" w14:textId="77777777" w:rsidR="00151D6D" w:rsidRPr="00E40EE4" w:rsidRDefault="00151D6D" w:rsidP="00E40EE4">
      <w:pPr>
        <w:spacing w:line="240" w:lineRule="auto"/>
        <w:jc w:val="center"/>
        <w:rPr>
          <w:rFonts w:asciiTheme="majorBidi" w:hAnsiTheme="majorBidi" w:cstheme="majorBidi"/>
          <w:b/>
          <w:bCs/>
          <w:sz w:val="24"/>
          <w:szCs w:val="24"/>
        </w:rPr>
      </w:pPr>
      <w:r w:rsidRPr="00E40EE4">
        <w:rPr>
          <w:rFonts w:asciiTheme="majorBidi" w:hAnsiTheme="majorBidi" w:cstheme="majorBidi"/>
          <w:b/>
          <w:bCs/>
          <w:sz w:val="24"/>
          <w:szCs w:val="24"/>
        </w:rPr>
        <w:t>THE DEPARTMENT OF BIOLOGY,</w:t>
      </w:r>
    </w:p>
    <w:p w14:paraId="7F57DCF7" w14:textId="77777777" w:rsidR="00151D6D" w:rsidRPr="00E40EE4" w:rsidRDefault="00151D6D" w:rsidP="00E40EE4">
      <w:pPr>
        <w:spacing w:line="240" w:lineRule="auto"/>
        <w:jc w:val="center"/>
        <w:rPr>
          <w:rFonts w:asciiTheme="majorBidi" w:hAnsiTheme="majorBidi" w:cstheme="majorBidi"/>
          <w:b/>
          <w:bCs/>
          <w:sz w:val="24"/>
          <w:szCs w:val="24"/>
        </w:rPr>
      </w:pPr>
      <w:r w:rsidRPr="00E40EE4">
        <w:rPr>
          <w:rFonts w:asciiTheme="majorBidi" w:hAnsiTheme="majorBidi" w:cstheme="majorBidi"/>
          <w:b/>
          <w:bCs/>
          <w:sz w:val="24"/>
          <w:szCs w:val="24"/>
        </w:rPr>
        <w:t>USMANU DANFODIYO UNIVERSITY, SOKOTO.</w:t>
      </w:r>
    </w:p>
    <w:p w14:paraId="68C4F254" w14:textId="0A855459" w:rsidR="00151D6D" w:rsidRPr="00E40EE4" w:rsidRDefault="00151D6D" w:rsidP="00E40EE4">
      <w:pPr>
        <w:spacing w:line="240" w:lineRule="auto"/>
        <w:jc w:val="center"/>
        <w:rPr>
          <w:rFonts w:asciiTheme="majorBidi" w:hAnsiTheme="majorBidi" w:cstheme="majorBidi"/>
          <w:b/>
          <w:bCs/>
          <w:sz w:val="24"/>
          <w:szCs w:val="24"/>
        </w:rPr>
      </w:pPr>
      <w:r w:rsidRPr="00E40EE4">
        <w:rPr>
          <w:rFonts w:asciiTheme="majorBidi" w:hAnsiTheme="majorBidi" w:cstheme="majorBidi"/>
          <w:b/>
          <w:bCs/>
          <w:sz w:val="24"/>
          <w:szCs w:val="24"/>
        </w:rPr>
        <w:t>IN PARTIAL FULFILLMENT OF THE REQUIREMENTS</w:t>
      </w:r>
    </w:p>
    <w:p w14:paraId="6691716E" w14:textId="77777777" w:rsidR="00151D6D" w:rsidRPr="00E40EE4" w:rsidRDefault="00151D6D" w:rsidP="00E40EE4">
      <w:pPr>
        <w:spacing w:line="240" w:lineRule="auto"/>
        <w:jc w:val="center"/>
        <w:rPr>
          <w:rFonts w:asciiTheme="majorBidi" w:hAnsiTheme="majorBidi" w:cstheme="majorBidi"/>
          <w:b/>
          <w:bCs/>
          <w:sz w:val="24"/>
          <w:szCs w:val="24"/>
        </w:rPr>
      </w:pPr>
      <w:r w:rsidRPr="00E40EE4">
        <w:rPr>
          <w:rFonts w:asciiTheme="majorBidi" w:hAnsiTheme="majorBidi" w:cstheme="majorBidi"/>
          <w:b/>
          <w:bCs/>
          <w:sz w:val="24"/>
          <w:szCs w:val="24"/>
        </w:rPr>
        <w:t>FOR THE AWARD OF BARCHELOR OF SCIENCE (B.SC. HONS)</w:t>
      </w:r>
    </w:p>
    <w:p w14:paraId="74B97EE5" w14:textId="77777777" w:rsidR="00151D6D" w:rsidRPr="00E40EE4" w:rsidRDefault="00151D6D" w:rsidP="00E40EE4">
      <w:pPr>
        <w:spacing w:line="240" w:lineRule="auto"/>
        <w:jc w:val="center"/>
        <w:rPr>
          <w:rFonts w:asciiTheme="majorBidi" w:hAnsiTheme="majorBidi" w:cstheme="majorBidi"/>
          <w:b/>
          <w:bCs/>
          <w:sz w:val="24"/>
          <w:szCs w:val="24"/>
        </w:rPr>
      </w:pPr>
      <w:r w:rsidRPr="00E40EE4">
        <w:rPr>
          <w:rFonts w:asciiTheme="majorBidi" w:hAnsiTheme="majorBidi" w:cstheme="majorBidi"/>
          <w:b/>
          <w:bCs/>
          <w:sz w:val="24"/>
          <w:szCs w:val="24"/>
        </w:rPr>
        <w:t>DEGREE IN BIOLOGY.</w:t>
      </w:r>
    </w:p>
    <w:p w14:paraId="0B4613A7" w14:textId="77777777" w:rsidR="00151D6D" w:rsidRPr="00E40EE4" w:rsidRDefault="00151D6D" w:rsidP="00E40EE4">
      <w:pPr>
        <w:spacing w:line="240" w:lineRule="auto"/>
        <w:jc w:val="center"/>
        <w:rPr>
          <w:rFonts w:asciiTheme="majorBidi" w:hAnsiTheme="majorBidi" w:cstheme="majorBidi"/>
          <w:b/>
          <w:bCs/>
          <w:sz w:val="24"/>
          <w:szCs w:val="24"/>
        </w:rPr>
      </w:pPr>
    </w:p>
    <w:p w14:paraId="56F94AE8" w14:textId="77777777" w:rsidR="00151D6D" w:rsidRPr="00E40EE4" w:rsidRDefault="00151D6D" w:rsidP="00E40EE4">
      <w:pPr>
        <w:spacing w:line="240" w:lineRule="auto"/>
        <w:rPr>
          <w:rFonts w:asciiTheme="majorBidi" w:eastAsia="Times New Roman" w:hAnsiTheme="majorBidi" w:cstheme="majorBidi"/>
          <w:b/>
          <w:bCs/>
          <w:sz w:val="24"/>
          <w:szCs w:val="24"/>
        </w:rPr>
      </w:pPr>
    </w:p>
    <w:p w14:paraId="34BB8F8E" w14:textId="77777777" w:rsidR="00151D6D" w:rsidRPr="00E40EE4" w:rsidRDefault="00151D6D" w:rsidP="00E40EE4">
      <w:pPr>
        <w:spacing w:line="240" w:lineRule="auto"/>
        <w:jc w:val="center"/>
        <w:rPr>
          <w:rFonts w:asciiTheme="majorBidi" w:eastAsia="Times New Roman" w:hAnsiTheme="majorBidi" w:cstheme="majorBidi"/>
          <w:b/>
          <w:bCs/>
          <w:sz w:val="24"/>
          <w:szCs w:val="24"/>
        </w:rPr>
      </w:pPr>
    </w:p>
    <w:p w14:paraId="1A7F1C4C" w14:textId="77777777" w:rsidR="00151D6D" w:rsidRPr="00E40EE4" w:rsidRDefault="00151D6D" w:rsidP="00E40EE4">
      <w:pPr>
        <w:spacing w:line="240" w:lineRule="auto"/>
        <w:jc w:val="center"/>
        <w:rPr>
          <w:rFonts w:asciiTheme="majorBidi" w:eastAsia="Times New Roman" w:hAnsiTheme="majorBidi" w:cstheme="majorBidi"/>
          <w:b/>
          <w:bCs/>
          <w:sz w:val="24"/>
          <w:szCs w:val="24"/>
        </w:rPr>
      </w:pPr>
    </w:p>
    <w:p w14:paraId="6EC1AF04" w14:textId="77777777" w:rsidR="00151D6D" w:rsidRDefault="00151D6D" w:rsidP="00E40EE4">
      <w:pPr>
        <w:spacing w:line="240" w:lineRule="auto"/>
        <w:jc w:val="center"/>
        <w:rPr>
          <w:rFonts w:ascii="Times New Roman" w:hAnsi="Times New Roman"/>
        </w:rPr>
      </w:pPr>
      <w:bookmarkStart w:id="0" w:name="_Toc213669468"/>
      <w:bookmarkStart w:id="1" w:name="_Toc214628332"/>
      <w:r w:rsidRPr="00E40EE4">
        <w:rPr>
          <w:rFonts w:asciiTheme="majorBidi" w:hAnsiTheme="majorBidi" w:cstheme="majorBidi"/>
          <w:b/>
          <w:bCs/>
          <w:sz w:val="24"/>
          <w:szCs w:val="24"/>
        </w:rPr>
        <w:t>NOVEMBER, 202</w:t>
      </w:r>
      <w:bookmarkEnd w:id="0"/>
      <w:r w:rsidRPr="00E40EE4">
        <w:rPr>
          <w:rFonts w:asciiTheme="majorBidi" w:hAnsiTheme="majorBidi" w:cstheme="majorBidi"/>
          <w:b/>
          <w:bCs/>
          <w:sz w:val="24"/>
          <w:szCs w:val="24"/>
        </w:rPr>
        <w:t>5</w:t>
      </w:r>
      <w:bookmarkEnd w:id="1"/>
      <w:r w:rsidRPr="005D2CE5">
        <w:rPr>
          <w:rFonts w:ascii="Times New Roman" w:hAnsi="Times New Roman"/>
        </w:rPr>
        <w:br w:type="page"/>
      </w:r>
    </w:p>
    <w:p w14:paraId="17642C6F" w14:textId="77777777" w:rsidR="00151D6D" w:rsidRPr="00C310A5" w:rsidRDefault="00151D6D" w:rsidP="004D41CC">
      <w:pPr>
        <w:pStyle w:val="Heading1"/>
        <w:spacing w:before="100" w:after="100"/>
        <w:jc w:val="center"/>
        <w:rPr>
          <w:bCs/>
        </w:rPr>
      </w:pPr>
      <w:bookmarkStart w:id="2" w:name="_Toc214628333"/>
      <w:r w:rsidRPr="00F32B71">
        <w:lastRenderedPageBreak/>
        <w:t>CERTIFICATION</w:t>
      </w:r>
      <w:bookmarkEnd w:id="2"/>
    </w:p>
    <w:p w14:paraId="76F8671B" w14:textId="0FF4A958" w:rsidR="00151D6D" w:rsidRPr="00E40EE4" w:rsidRDefault="00151D6D" w:rsidP="00E40EE4">
      <w:pPr>
        <w:spacing w:after="0" w:line="480" w:lineRule="auto"/>
        <w:jc w:val="both"/>
        <w:rPr>
          <w:rFonts w:ascii="Times New Roman" w:hAnsi="Times New Roman"/>
          <w:b/>
          <w:sz w:val="24"/>
        </w:rPr>
      </w:pPr>
      <w:r w:rsidRPr="00F32B71">
        <w:rPr>
          <w:rFonts w:ascii="Times New Roman" w:hAnsi="Times New Roman"/>
          <w:sz w:val="24"/>
        </w:rPr>
        <w:t>This is to certify that this project titled ‘</w:t>
      </w:r>
      <w:r w:rsidRPr="00151D6D">
        <w:rPr>
          <w:rFonts w:ascii="Times New Roman" w:hAnsi="Times New Roman"/>
          <w:sz w:val="24"/>
          <w:szCs w:val="24"/>
        </w:rPr>
        <w:t xml:space="preserve">Distribution and Abundance of Grasses in Fadama and Upland Areas of </w:t>
      </w:r>
      <w:proofErr w:type="spellStart"/>
      <w:r w:rsidRPr="00151D6D">
        <w:rPr>
          <w:rFonts w:ascii="Times New Roman" w:hAnsi="Times New Roman"/>
          <w:sz w:val="24"/>
          <w:szCs w:val="24"/>
        </w:rPr>
        <w:t>Kwakwalawa</w:t>
      </w:r>
      <w:proofErr w:type="spellEnd"/>
      <w:r w:rsidRPr="00151D6D">
        <w:rPr>
          <w:rFonts w:ascii="Times New Roman" w:hAnsi="Times New Roman"/>
          <w:sz w:val="24"/>
          <w:szCs w:val="24"/>
        </w:rPr>
        <w:t xml:space="preserve"> and </w:t>
      </w:r>
      <w:proofErr w:type="spellStart"/>
      <w:r w:rsidRPr="00151D6D">
        <w:rPr>
          <w:rFonts w:ascii="Times New Roman" w:hAnsi="Times New Roman"/>
          <w:sz w:val="24"/>
          <w:szCs w:val="24"/>
        </w:rPr>
        <w:t>Dundaye</w:t>
      </w:r>
      <w:proofErr w:type="spellEnd"/>
      <w:r w:rsidRPr="00151D6D">
        <w:rPr>
          <w:rFonts w:ascii="Times New Roman" w:hAnsi="Times New Roman"/>
          <w:sz w:val="24"/>
          <w:szCs w:val="24"/>
        </w:rPr>
        <w:t xml:space="preserve"> in Sokoto Metropolis, Northern Nigeria</w:t>
      </w:r>
      <w:r w:rsidRPr="00151D6D">
        <w:rPr>
          <w:rFonts w:ascii="Times New Roman" w:hAnsi="Times New Roman"/>
          <w:sz w:val="24"/>
        </w:rPr>
        <w:t>.</w:t>
      </w:r>
      <w:r w:rsidRPr="00F32B71">
        <w:rPr>
          <w:rFonts w:ascii="Times New Roman" w:hAnsi="Times New Roman"/>
          <w:sz w:val="24"/>
        </w:rPr>
        <w:t xml:space="preserve">’ by </w:t>
      </w:r>
      <w:r>
        <w:rPr>
          <w:rFonts w:ascii="Times New Roman" w:hAnsi="Times New Roman"/>
          <w:b/>
          <w:sz w:val="24"/>
          <w:szCs w:val="24"/>
        </w:rPr>
        <w:t>UCHEMOUH Joy</w:t>
      </w:r>
      <w:r w:rsidRPr="001228F3">
        <w:rPr>
          <w:rFonts w:ascii="Times New Roman" w:hAnsi="Times New Roman"/>
          <w:b/>
          <w:sz w:val="24"/>
          <w:szCs w:val="24"/>
        </w:rPr>
        <w:t xml:space="preserve"> </w:t>
      </w:r>
      <w:r w:rsidRPr="00F32B71">
        <w:rPr>
          <w:rFonts w:ascii="Times New Roman" w:hAnsi="Times New Roman"/>
          <w:sz w:val="24"/>
        </w:rPr>
        <w:t xml:space="preserve">with Admission number </w:t>
      </w:r>
      <w:r>
        <w:rPr>
          <w:rFonts w:ascii="Times New Roman" w:hAnsi="Times New Roman"/>
          <w:b/>
          <w:sz w:val="24"/>
        </w:rPr>
        <w:t>2010302128</w:t>
      </w:r>
      <w:r w:rsidRPr="00F32B71">
        <w:rPr>
          <w:rFonts w:ascii="Times New Roman" w:hAnsi="Times New Roman"/>
          <w:sz w:val="24"/>
        </w:rPr>
        <w:t xml:space="preserve"> meets the regulations governing the award of the Degree of Bachelor of Science (Hons) Degree in Biology in the Department of Biological science, </w:t>
      </w:r>
      <w:proofErr w:type="spellStart"/>
      <w:r w:rsidRPr="00F32B71">
        <w:rPr>
          <w:rFonts w:ascii="Times New Roman" w:hAnsi="Times New Roman"/>
          <w:sz w:val="24"/>
        </w:rPr>
        <w:t>Usmanu</w:t>
      </w:r>
      <w:proofErr w:type="spellEnd"/>
      <w:r w:rsidRPr="00F32B71">
        <w:rPr>
          <w:rFonts w:ascii="Times New Roman" w:hAnsi="Times New Roman"/>
          <w:sz w:val="24"/>
        </w:rPr>
        <w:t xml:space="preserve"> </w:t>
      </w:r>
      <w:proofErr w:type="spellStart"/>
      <w:r w:rsidRPr="00F32B71">
        <w:rPr>
          <w:rFonts w:ascii="Times New Roman" w:hAnsi="Times New Roman"/>
          <w:sz w:val="24"/>
        </w:rPr>
        <w:t>Danfodiyo</w:t>
      </w:r>
      <w:proofErr w:type="spellEnd"/>
      <w:r w:rsidRPr="00F32B71">
        <w:rPr>
          <w:rFonts w:ascii="Times New Roman" w:hAnsi="Times New Roman"/>
          <w:sz w:val="24"/>
        </w:rPr>
        <w:t xml:space="preserve"> University Sokoto and is approved for its contribution to knowledge and literary presentation.</w:t>
      </w:r>
    </w:p>
    <w:p w14:paraId="1C379591" w14:textId="086E7D3F" w:rsidR="00151D6D" w:rsidRPr="00F32B71" w:rsidRDefault="00151D6D" w:rsidP="00E40EE4">
      <w:pPr>
        <w:spacing w:after="0" w:line="240" w:lineRule="auto"/>
        <w:ind w:right="-720"/>
        <w:rPr>
          <w:rFonts w:ascii="Times New Roman" w:hAnsi="Times New Roman"/>
          <w:sz w:val="24"/>
        </w:rPr>
      </w:pPr>
    </w:p>
    <w:p w14:paraId="6FCCAE7B" w14:textId="77777777" w:rsidR="00151D6D" w:rsidRPr="00F32B71" w:rsidRDefault="00151D6D" w:rsidP="00E40EE4">
      <w:pPr>
        <w:spacing w:after="0" w:line="240" w:lineRule="auto"/>
        <w:ind w:right="-720"/>
        <w:rPr>
          <w:rFonts w:ascii="Times New Roman" w:hAnsi="Times New Roman"/>
          <w:sz w:val="24"/>
        </w:rPr>
      </w:pPr>
      <w:r w:rsidRPr="00F32B71">
        <w:rPr>
          <w:rFonts w:ascii="Times New Roman" w:hAnsi="Times New Roman"/>
          <w:sz w:val="24"/>
        </w:rPr>
        <w:t>____________________</w:t>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t xml:space="preserve">                         _______________________</w:t>
      </w:r>
      <w:r w:rsidRPr="00F32B71">
        <w:rPr>
          <w:rFonts w:ascii="Times New Roman" w:hAnsi="Times New Roman"/>
          <w:sz w:val="24"/>
        </w:rPr>
        <w:tab/>
      </w:r>
    </w:p>
    <w:p w14:paraId="1A4EA75C" w14:textId="77777777" w:rsidR="00151D6D" w:rsidRPr="00F32B71" w:rsidRDefault="00151D6D" w:rsidP="00E40EE4">
      <w:pPr>
        <w:spacing w:after="0" w:line="240" w:lineRule="auto"/>
        <w:ind w:right="-720"/>
        <w:rPr>
          <w:rFonts w:ascii="Times New Roman" w:hAnsi="Times New Roman"/>
          <w:sz w:val="24"/>
        </w:rPr>
      </w:pPr>
      <w:r w:rsidRPr="00F32B71">
        <w:rPr>
          <w:rFonts w:ascii="Times New Roman" w:hAnsi="Times New Roman"/>
          <w:sz w:val="24"/>
        </w:rPr>
        <w:t xml:space="preserve">                                                                                                                      Date</w:t>
      </w:r>
    </w:p>
    <w:p w14:paraId="567745DE" w14:textId="77777777" w:rsidR="00151D6D" w:rsidRPr="00F32B71" w:rsidRDefault="00151D6D" w:rsidP="00E40EE4">
      <w:pPr>
        <w:spacing w:after="0" w:line="240" w:lineRule="auto"/>
        <w:ind w:right="-720"/>
        <w:rPr>
          <w:rFonts w:ascii="Times New Roman" w:hAnsi="Times New Roman"/>
          <w:sz w:val="24"/>
        </w:rPr>
      </w:pPr>
      <w:r w:rsidRPr="00F32B71">
        <w:rPr>
          <w:rFonts w:ascii="Times New Roman" w:hAnsi="Times New Roman"/>
          <w:sz w:val="24"/>
        </w:rPr>
        <w:t xml:space="preserve">External examiner                                                     </w:t>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r>
    </w:p>
    <w:p w14:paraId="38C0407F" w14:textId="77777777" w:rsidR="00151D6D" w:rsidRPr="00F32B71" w:rsidRDefault="00151D6D" w:rsidP="00E40EE4">
      <w:pPr>
        <w:spacing w:after="0" w:line="240" w:lineRule="auto"/>
        <w:ind w:right="-720"/>
        <w:rPr>
          <w:rFonts w:ascii="Times New Roman" w:hAnsi="Times New Roman"/>
          <w:sz w:val="24"/>
        </w:rPr>
      </w:pPr>
    </w:p>
    <w:p w14:paraId="0F155797" w14:textId="77777777" w:rsidR="00151D6D" w:rsidRPr="00F32B71" w:rsidRDefault="00151D6D" w:rsidP="00E40EE4">
      <w:pPr>
        <w:spacing w:after="0" w:line="240" w:lineRule="auto"/>
        <w:ind w:right="-720"/>
        <w:rPr>
          <w:rFonts w:ascii="Times New Roman" w:hAnsi="Times New Roman"/>
          <w:sz w:val="24"/>
        </w:rPr>
      </w:pPr>
    </w:p>
    <w:p w14:paraId="40CDEB5C" w14:textId="77777777" w:rsidR="00151D6D" w:rsidRPr="00F32B71" w:rsidRDefault="00151D6D" w:rsidP="00E40EE4">
      <w:pPr>
        <w:spacing w:after="0" w:line="240" w:lineRule="auto"/>
        <w:ind w:right="-720"/>
        <w:rPr>
          <w:rFonts w:ascii="Times New Roman" w:hAnsi="Times New Roman"/>
          <w:sz w:val="24"/>
        </w:rPr>
      </w:pPr>
      <w:r w:rsidRPr="00F32B71">
        <w:rPr>
          <w:rFonts w:ascii="Times New Roman" w:hAnsi="Times New Roman"/>
          <w:sz w:val="24"/>
        </w:rPr>
        <w:t>____________________</w:t>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t xml:space="preserve">                           ______________________</w:t>
      </w:r>
      <w:r w:rsidRPr="00F32B71">
        <w:rPr>
          <w:rFonts w:ascii="Times New Roman" w:hAnsi="Times New Roman"/>
          <w:sz w:val="24"/>
        </w:rPr>
        <w:tab/>
      </w:r>
    </w:p>
    <w:p w14:paraId="36CB0868" w14:textId="58A7C825" w:rsidR="00151D6D" w:rsidRPr="00F32B71" w:rsidRDefault="00151D6D" w:rsidP="00E40EE4">
      <w:pPr>
        <w:spacing w:after="0" w:line="240" w:lineRule="auto"/>
        <w:ind w:right="-720"/>
        <w:rPr>
          <w:rFonts w:ascii="Times New Roman" w:hAnsi="Times New Roman"/>
          <w:sz w:val="24"/>
        </w:rPr>
      </w:pPr>
      <w:r>
        <w:rPr>
          <w:rFonts w:ascii="Times New Roman" w:hAnsi="Times New Roman"/>
          <w:sz w:val="24"/>
        </w:rPr>
        <w:t xml:space="preserve">Prof. H.M. </w:t>
      </w:r>
      <w:proofErr w:type="spellStart"/>
      <w:r>
        <w:rPr>
          <w:rFonts w:ascii="Times New Roman" w:hAnsi="Times New Roman"/>
          <w:sz w:val="24"/>
        </w:rPr>
        <w:t>Maishanu</w:t>
      </w:r>
      <w:proofErr w:type="spellEnd"/>
      <w:r w:rsidRPr="00F32B71">
        <w:rPr>
          <w:rFonts w:ascii="Times New Roman" w:hAnsi="Times New Roman"/>
          <w:sz w:val="24"/>
        </w:rPr>
        <w:t xml:space="preserve">                                                                                        Date</w:t>
      </w:r>
    </w:p>
    <w:p w14:paraId="260E4B69" w14:textId="77777777" w:rsidR="00151D6D" w:rsidRPr="00F32B71" w:rsidRDefault="00151D6D" w:rsidP="00E40EE4">
      <w:pPr>
        <w:tabs>
          <w:tab w:val="left" w:pos="720"/>
          <w:tab w:val="left" w:pos="1440"/>
          <w:tab w:val="left" w:pos="2160"/>
          <w:tab w:val="left" w:pos="2880"/>
          <w:tab w:val="left" w:pos="3600"/>
          <w:tab w:val="left" w:pos="4320"/>
          <w:tab w:val="center" w:pos="5040"/>
        </w:tabs>
        <w:spacing w:after="0" w:line="240" w:lineRule="auto"/>
        <w:ind w:right="-720"/>
        <w:rPr>
          <w:rFonts w:ascii="Times New Roman" w:hAnsi="Times New Roman"/>
          <w:sz w:val="24"/>
        </w:rPr>
      </w:pPr>
      <w:r w:rsidRPr="00F32B71">
        <w:rPr>
          <w:rFonts w:ascii="Times New Roman" w:hAnsi="Times New Roman"/>
          <w:sz w:val="24"/>
        </w:rPr>
        <w:t>Project Supervisor</w:t>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r>
    </w:p>
    <w:p w14:paraId="0D6FB584" w14:textId="77777777" w:rsidR="00151D6D" w:rsidRPr="00F32B71" w:rsidRDefault="00151D6D" w:rsidP="00E40EE4">
      <w:pPr>
        <w:spacing w:after="0" w:line="240" w:lineRule="auto"/>
        <w:ind w:right="-720"/>
        <w:rPr>
          <w:rFonts w:ascii="Times New Roman" w:hAnsi="Times New Roman"/>
          <w:sz w:val="24"/>
        </w:rPr>
      </w:pPr>
    </w:p>
    <w:p w14:paraId="74F13D73" w14:textId="77777777" w:rsidR="00151D6D" w:rsidRPr="00F32B71" w:rsidRDefault="00151D6D" w:rsidP="00E40EE4">
      <w:pPr>
        <w:spacing w:after="0" w:line="240" w:lineRule="auto"/>
        <w:ind w:right="-720"/>
        <w:rPr>
          <w:rFonts w:ascii="Times New Roman" w:hAnsi="Times New Roman"/>
          <w:sz w:val="24"/>
        </w:rPr>
      </w:pPr>
    </w:p>
    <w:p w14:paraId="61AC5422" w14:textId="77777777" w:rsidR="00151D6D" w:rsidRPr="00F32B71" w:rsidRDefault="00151D6D" w:rsidP="00E40EE4">
      <w:pPr>
        <w:spacing w:after="0" w:line="240" w:lineRule="auto"/>
        <w:ind w:right="-720"/>
        <w:rPr>
          <w:rFonts w:ascii="Times New Roman" w:hAnsi="Times New Roman"/>
          <w:sz w:val="24"/>
        </w:rPr>
      </w:pPr>
      <w:r w:rsidRPr="00F32B71">
        <w:rPr>
          <w:rFonts w:ascii="Times New Roman" w:hAnsi="Times New Roman"/>
          <w:sz w:val="24"/>
        </w:rPr>
        <w:t>____________________</w:t>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t xml:space="preserve">                           ______________________</w:t>
      </w:r>
      <w:r w:rsidRPr="00F32B71">
        <w:rPr>
          <w:rFonts w:ascii="Times New Roman" w:hAnsi="Times New Roman"/>
          <w:sz w:val="24"/>
        </w:rPr>
        <w:tab/>
      </w:r>
    </w:p>
    <w:p w14:paraId="2B24761E" w14:textId="541A8D92" w:rsidR="00151D6D" w:rsidRPr="00F32B71" w:rsidRDefault="0080476C" w:rsidP="00E40EE4">
      <w:pPr>
        <w:spacing w:after="0" w:line="240" w:lineRule="auto"/>
        <w:ind w:right="-720"/>
        <w:rPr>
          <w:rFonts w:ascii="Times New Roman" w:hAnsi="Times New Roman"/>
          <w:sz w:val="24"/>
        </w:rPr>
      </w:pPr>
      <w:r>
        <w:rPr>
          <w:rFonts w:ascii="Times New Roman" w:hAnsi="Times New Roman"/>
          <w:sz w:val="24"/>
        </w:rPr>
        <w:t>Mal. S.M. Yelwa</w:t>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Pr>
          <w:rFonts w:ascii="Times New Roman" w:hAnsi="Times New Roman"/>
          <w:sz w:val="24"/>
        </w:rPr>
        <w:tab/>
      </w:r>
      <w:r w:rsidR="00151D6D" w:rsidRPr="00F32B71">
        <w:rPr>
          <w:rFonts w:ascii="Times New Roman" w:hAnsi="Times New Roman"/>
          <w:sz w:val="24"/>
        </w:rPr>
        <w:t>Date</w:t>
      </w:r>
    </w:p>
    <w:p w14:paraId="30D4279A" w14:textId="77777777" w:rsidR="00151D6D" w:rsidRPr="00F32B71" w:rsidRDefault="00151D6D" w:rsidP="00E40EE4">
      <w:pPr>
        <w:spacing w:after="0" w:line="240" w:lineRule="auto"/>
        <w:ind w:right="-720"/>
        <w:rPr>
          <w:rFonts w:ascii="Times New Roman" w:hAnsi="Times New Roman"/>
          <w:sz w:val="24"/>
        </w:rPr>
      </w:pPr>
      <w:r w:rsidRPr="00F32B71">
        <w:rPr>
          <w:rFonts w:ascii="Times New Roman" w:hAnsi="Times New Roman"/>
          <w:sz w:val="24"/>
        </w:rPr>
        <w:t>Project Coordinator</w:t>
      </w:r>
    </w:p>
    <w:p w14:paraId="56001C74" w14:textId="77777777" w:rsidR="00151D6D" w:rsidRPr="00F32B71" w:rsidRDefault="00151D6D" w:rsidP="00E40EE4">
      <w:pPr>
        <w:spacing w:after="0" w:line="240" w:lineRule="auto"/>
        <w:ind w:right="-720"/>
        <w:rPr>
          <w:rFonts w:ascii="Times New Roman" w:hAnsi="Times New Roman"/>
          <w:sz w:val="24"/>
        </w:rPr>
      </w:pPr>
    </w:p>
    <w:p w14:paraId="7ACAA2F3" w14:textId="77777777" w:rsidR="00151D6D" w:rsidRPr="00F32B71" w:rsidRDefault="00151D6D" w:rsidP="00E40EE4">
      <w:pPr>
        <w:spacing w:after="0" w:line="240" w:lineRule="auto"/>
        <w:ind w:right="-720"/>
        <w:rPr>
          <w:rFonts w:ascii="Times New Roman" w:hAnsi="Times New Roman"/>
          <w:sz w:val="24"/>
        </w:rPr>
      </w:pPr>
    </w:p>
    <w:p w14:paraId="4ADA315F" w14:textId="77777777" w:rsidR="00151D6D" w:rsidRPr="00F32B71" w:rsidRDefault="00151D6D" w:rsidP="00E40EE4">
      <w:pPr>
        <w:spacing w:after="0" w:line="240" w:lineRule="auto"/>
        <w:ind w:right="-720"/>
        <w:rPr>
          <w:rFonts w:ascii="Times New Roman" w:hAnsi="Times New Roman"/>
          <w:sz w:val="24"/>
        </w:rPr>
      </w:pPr>
      <w:r w:rsidRPr="00F32B71">
        <w:rPr>
          <w:rFonts w:ascii="Times New Roman" w:hAnsi="Times New Roman"/>
          <w:sz w:val="24"/>
        </w:rPr>
        <w:t>__________________</w:t>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t xml:space="preserve">                          ______________________ </w:t>
      </w:r>
    </w:p>
    <w:p w14:paraId="2FA4F556" w14:textId="77777777" w:rsidR="00151D6D" w:rsidRPr="00F32B71" w:rsidRDefault="00151D6D" w:rsidP="00E40EE4">
      <w:pPr>
        <w:spacing w:after="0" w:line="240" w:lineRule="auto"/>
        <w:rPr>
          <w:rFonts w:ascii="Times New Roman" w:hAnsi="Times New Roman"/>
          <w:sz w:val="24"/>
        </w:rPr>
      </w:pPr>
      <w:r w:rsidRPr="00F32B71">
        <w:rPr>
          <w:rFonts w:ascii="Times New Roman" w:hAnsi="Times New Roman"/>
          <w:sz w:val="24"/>
        </w:rPr>
        <w:t>Prof. M. M Yahaya</w:t>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r>
      <w:r w:rsidRPr="00F32B71">
        <w:rPr>
          <w:rFonts w:ascii="Times New Roman" w:hAnsi="Times New Roman"/>
          <w:sz w:val="24"/>
        </w:rPr>
        <w:tab/>
        <w:t xml:space="preserve">             </w:t>
      </w:r>
      <w:r w:rsidRPr="00F32B71">
        <w:rPr>
          <w:rFonts w:ascii="Times New Roman" w:hAnsi="Times New Roman"/>
          <w:sz w:val="24"/>
        </w:rPr>
        <w:tab/>
        <w:t>Date</w:t>
      </w:r>
    </w:p>
    <w:p w14:paraId="510340DF" w14:textId="38115170" w:rsidR="00151D6D" w:rsidRPr="00E40EE4" w:rsidRDefault="00151D6D" w:rsidP="00E40EE4">
      <w:pPr>
        <w:spacing w:after="0" w:line="240" w:lineRule="auto"/>
        <w:rPr>
          <w:rFonts w:ascii="Times New Roman" w:hAnsi="Times New Roman"/>
          <w:sz w:val="24"/>
        </w:rPr>
      </w:pPr>
      <w:r w:rsidRPr="00F32B71">
        <w:rPr>
          <w:rFonts w:ascii="Times New Roman" w:hAnsi="Times New Roman"/>
          <w:sz w:val="24"/>
        </w:rPr>
        <w:t>Head of Department</w:t>
      </w:r>
      <w:bookmarkStart w:id="3" w:name="_Toc213669469"/>
    </w:p>
    <w:p w14:paraId="04DC811C" w14:textId="77777777" w:rsidR="00151D6D" w:rsidRPr="002B5CFD" w:rsidRDefault="00151D6D" w:rsidP="00E40EE4">
      <w:pPr>
        <w:spacing w:after="0" w:line="240" w:lineRule="auto"/>
      </w:pPr>
    </w:p>
    <w:p w14:paraId="1A51B756" w14:textId="77777777" w:rsidR="00151D6D" w:rsidRPr="001A5E5E" w:rsidRDefault="00151D6D" w:rsidP="00E40EE4">
      <w:pPr>
        <w:pStyle w:val="Heading1"/>
        <w:jc w:val="center"/>
        <w:rPr>
          <w:bCs/>
        </w:rPr>
      </w:pPr>
      <w:bookmarkStart w:id="4" w:name="_Toc214628334"/>
      <w:r w:rsidRPr="001A5E5E">
        <w:lastRenderedPageBreak/>
        <w:t>DEDICATION</w:t>
      </w:r>
      <w:bookmarkEnd w:id="3"/>
      <w:bookmarkEnd w:id="4"/>
    </w:p>
    <w:p w14:paraId="4BF31F81" w14:textId="4CF070A1" w:rsidR="00151D6D" w:rsidRPr="00891F9F" w:rsidRDefault="00151D6D" w:rsidP="00151D6D">
      <w:pPr>
        <w:spacing w:after="0" w:line="480" w:lineRule="auto"/>
        <w:jc w:val="both"/>
        <w:rPr>
          <w:rFonts w:ascii="Times New Roman" w:hAnsi="Times New Roman"/>
          <w:bCs/>
          <w:sz w:val="24"/>
          <w:szCs w:val="24"/>
        </w:rPr>
      </w:pPr>
      <w:r>
        <w:rPr>
          <w:rFonts w:ascii="Times New Roman" w:hAnsi="Times New Roman"/>
          <w:bCs/>
          <w:sz w:val="24"/>
          <w:szCs w:val="24"/>
        </w:rPr>
        <w:t>This research work is dedicated to God Almighty and my beloved parents.</w:t>
      </w:r>
    </w:p>
    <w:p w14:paraId="490C79B8" w14:textId="77777777" w:rsidR="00151D6D" w:rsidRDefault="00151D6D" w:rsidP="00151D6D">
      <w:pPr>
        <w:spacing w:after="0" w:line="240" w:lineRule="auto"/>
        <w:rPr>
          <w:rFonts w:ascii="Times New Roman" w:hAnsi="Times New Roman"/>
          <w:bCs/>
          <w:sz w:val="24"/>
          <w:szCs w:val="24"/>
        </w:rPr>
      </w:pPr>
    </w:p>
    <w:p w14:paraId="7EA66A39" w14:textId="77777777" w:rsidR="00151D6D" w:rsidRDefault="00151D6D" w:rsidP="00151D6D">
      <w:pPr>
        <w:spacing w:after="0" w:line="240" w:lineRule="auto"/>
        <w:rPr>
          <w:rFonts w:ascii="Times New Roman" w:hAnsi="Times New Roman"/>
          <w:bCs/>
          <w:sz w:val="24"/>
          <w:szCs w:val="24"/>
        </w:rPr>
      </w:pPr>
    </w:p>
    <w:p w14:paraId="15F23B44" w14:textId="77777777" w:rsidR="00E40EE4" w:rsidRDefault="00E40EE4">
      <w:pPr>
        <w:spacing w:after="0" w:line="240" w:lineRule="auto"/>
        <w:rPr>
          <w:rFonts w:ascii="Times New Roman" w:hAnsi="Times New Roman"/>
          <w:b/>
          <w:kern w:val="44"/>
          <w:sz w:val="24"/>
          <w:szCs w:val="24"/>
        </w:rPr>
      </w:pPr>
      <w:bookmarkStart w:id="5" w:name="_Toc213669471"/>
      <w:bookmarkStart w:id="6" w:name="_Toc214628335"/>
      <w:r>
        <w:rPr>
          <w:rFonts w:ascii="Times New Roman" w:hAnsi="Times New Roman"/>
          <w:bCs/>
          <w:sz w:val="24"/>
          <w:szCs w:val="24"/>
        </w:rPr>
        <w:br w:type="page"/>
      </w:r>
    </w:p>
    <w:p w14:paraId="02E0B7B6" w14:textId="0B6DFF92" w:rsidR="00151D6D" w:rsidRPr="00E40EE4" w:rsidRDefault="00151D6D" w:rsidP="00E40EE4">
      <w:pPr>
        <w:pStyle w:val="Heading1"/>
        <w:jc w:val="center"/>
      </w:pPr>
      <w:r w:rsidRPr="00E40EE4">
        <w:lastRenderedPageBreak/>
        <w:t>ACKNOWLEDGEMENT</w:t>
      </w:r>
      <w:bookmarkEnd w:id="5"/>
      <w:r w:rsidR="000F2924" w:rsidRPr="00E40EE4">
        <w:t>S</w:t>
      </w:r>
      <w:bookmarkEnd w:id="6"/>
    </w:p>
    <w:p w14:paraId="01F46397" w14:textId="5D8B2438" w:rsidR="00151D6D" w:rsidRDefault="00B7687A" w:rsidP="00151D6D">
      <w:pPr>
        <w:spacing w:after="0" w:line="480" w:lineRule="auto"/>
        <w:jc w:val="both"/>
        <w:rPr>
          <w:rFonts w:ascii="Times New Roman" w:hAnsi="Times New Roman"/>
          <w:bCs/>
          <w:sz w:val="24"/>
          <w:szCs w:val="24"/>
        </w:rPr>
      </w:pPr>
      <w:r>
        <w:rPr>
          <w:rFonts w:ascii="Times New Roman" w:hAnsi="Times New Roman"/>
          <w:sz w:val="24"/>
        </w:rPr>
        <w:t>My sincere</w:t>
      </w:r>
      <w:r w:rsidR="00151D6D" w:rsidRPr="00F32B71">
        <w:rPr>
          <w:rFonts w:ascii="Times New Roman" w:hAnsi="Times New Roman"/>
          <w:sz w:val="24"/>
        </w:rPr>
        <w:t xml:space="preserve"> gratitude, adoration and praises are to Almighty </w:t>
      </w:r>
      <w:r>
        <w:rPr>
          <w:rFonts w:ascii="Times New Roman" w:hAnsi="Times New Roman"/>
          <w:sz w:val="24"/>
        </w:rPr>
        <w:t>God</w:t>
      </w:r>
      <w:r w:rsidR="00151D6D" w:rsidRPr="00F32B71">
        <w:rPr>
          <w:rFonts w:ascii="Times New Roman" w:hAnsi="Times New Roman"/>
          <w:sz w:val="24"/>
        </w:rPr>
        <w:t xml:space="preserve"> for His infinite mercies and blessings</w:t>
      </w:r>
      <w:r>
        <w:rPr>
          <w:rFonts w:ascii="Times New Roman" w:hAnsi="Times New Roman"/>
          <w:sz w:val="24"/>
        </w:rPr>
        <w:t xml:space="preserve"> and for the success of this </w:t>
      </w:r>
      <w:r w:rsidR="00151D6D" w:rsidRPr="00F32B71">
        <w:rPr>
          <w:rFonts w:ascii="Times New Roman" w:hAnsi="Times New Roman"/>
          <w:sz w:val="24"/>
        </w:rPr>
        <w:t>project research</w:t>
      </w:r>
      <w:r>
        <w:rPr>
          <w:rFonts w:ascii="Times New Roman" w:hAnsi="Times New Roman"/>
          <w:sz w:val="24"/>
        </w:rPr>
        <w:t>.</w:t>
      </w:r>
      <w:r w:rsidR="00151D6D">
        <w:rPr>
          <w:rFonts w:ascii="Times New Roman" w:hAnsi="Times New Roman"/>
          <w:sz w:val="24"/>
        </w:rPr>
        <w:t xml:space="preserve"> </w:t>
      </w:r>
      <w:r w:rsidR="00151D6D" w:rsidRPr="00891F9F">
        <w:rPr>
          <w:rFonts w:ascii="Times New Roman" w:hAnsi="Times New Roman"/>
          <w:bCs/>
          <w:sz w:val="24"/>
          <w:szCs w:val="24"/>
        </w:rPr>
        <w:t xml:space="preserve">I would like to express my sincere gratitude to my supervisor, Prof. </w:t>
      </w:r>
      <w:r w:rsidR="006E2518">
        <w:rPr>
          <w:rFonts w:ascii="Times New Roman" w:hAnsi="Times New Roman"/>
          <w:bCs/>
          <w:sz w:val="24"/>
          <w:szCs w:val="24"/>
        </w:rPr>
        <w:t>H.M.</w:t>
      </w:r>
      <w:r>
        <w:rPr>
          <w:rFonts w:ascii="Times New Roman" w:hAnsi="Times New Roman"/>
          <w:bCs/>
          <w:sz w:val="24"/>
          <w:szCs w:val="24"/>
        </w:rPr>
        <w:t xml:space="preserve"> </w:t>
      </w:r>
      <w:proofErr w:type="spellStart"/>
      <w:r w:rsidR="006E2518">
        <w:rPr>
          <w:rFonts w:ascii="Times New Roman" w:hAnsi="Times New Roman"/>
          <w:bCs/>
          <w:sz w:val="24"/>
          <w:szCs w:val="24"/>
        </w:rPr>
        <w:t>Maishanu</w:t>
      </w:r>
      <w:proofErr w:type="spellEnd"/>
      <w:r w:rsidR="00151D6D" w:rsidRPr="00891F9F">
        <w:rPr>
          <w:rFonts w:ascii="Times New Roman" w:hAnsi="Times New Roman"/>
          <w:bCs/>
          <w:sz w:val="24"/>
          <w:szCs w:val="24"/>
        </w:rPr>
        <w:t xml:space="preserve"> for his guidance and support throughout this project.</w:t>
      </w:r>
      <w:r w:rsidR="00151D6D">
        <w:rPr>
          <w:rFonts w:ascii="Times New Roman" w:hAnsi="Times New Roman"/>
          <w:bCs/>
          <w:sz w:val="24"/>
          <w:szCs w:val="24"/>
        </w:rPr>
        <w:t xml:space="preserve"> </w:t>
      </w:r>
      <w:r w:rsidR="00151D6D" w:rsidRPr="00891F9F">
        <w:rPr>
          <w:rFonts w:ascii="Times New Roman" w:hAnsi="Times New Roman"/>
          <w:bCs/>
          <w:sz w:val="24"/>
          <w:szCs w:val="24"/>
        </w:rPr>
        <w:t>I also extend my appreciation to our Head of Department, Prof. M. M. Yahaya, for his leadership and encouragement.</w:t>
      </w:r>
      <w:r w:rsidR="00151D6D">
        <w:rPr>
          <w:rFonts w:ascii="Times New Roman" w:hAnsi="Times New Roman"/>
          <w:bCs/>
          <w:sz w:val="24"/>
          <w:szCs w:val="24"/>
        </w:rPr>
        <w:t xml:space="preserve"> </w:t>
      </w:r>
      <w:r w:rsidR="00151D6D" w:rsidRPr="00891F9F">
        <w:rPr>
          <w:rFonts w:ascii="Times New Roman" w:hAnsi="Times New Roman"/>
          <w:bCs/>
          <w:sz w:val="24"/>
          <w:szCs w:val="24"/>
        </w:rPr>
        <w:t xml:space="preserve">My gratitude goes to our Level Coordinator, Dr. M. M. </w:t>
      </w:r>
      <w:proofErr w:type="spellStart"/>
      <w:r w:rsidR="00151D6D" w:rsidRPr="00891F9F">
        <w:rPr>
          <w:rFonts w:ascii="Times New Roman" w:hAnsi="Times New Roman"/>
          <w:bCs/>
          <w:sz w:val="24"/>
          <w:szCs w:val="24"/>
        </w:rPr>
        <w:t>Mainasara</w:t>
      </w:r>
      <w:proofErr w:type="spellEnd"/>
      <w:r w:rsidR="00151D6D" w:rsidRPr="00891F9F">
        <w:rPr>
          <w:rFonts w:ascii="Times New Roman" w:hAnsi="Times New Roman"/>
          <w:bCs/>
          <w:sz w:val="24"/>
          <w:szCs w:val="24"/>
        </w:rPr>
        <w:t>, for his assistance and advice, for his guidance and support.</w:t>
      </w:r>
      <w:r w:rsidR="00151D6D">
        <w:rPr>
          <w:rFonts w:ascii="Times New Roman" w:hAnsi="Times New Roman"/>
          <w:bCs/>
          <w:sz w:val="24"/>
          <w:szCs w:val="24"/>
        </w:rPr>
        <w:t xml:space="preserve"> </w:t>
      </w:r>
      <w:r w:rsidR="00151D6D" w:rsidRPr="00891F9F">
        <w:rPr>
          <w:rFonts w:ascii="Times New Roman" w:hAnsi="Times New Roman"/>
          <w:bCs/>
          <w:sz w:val="24"/>
          <w:szCs w:val="24"/>
        </w:rPr>
        <w:t xml:space="preserve">To my beloved parents, Mr. and Mrs. </w:t>
      </w:r>
      <w:proofErr w:type="spellStart"/>
      <w:r w:rsidR="006E2518">
        <w:rPr>
          <w:rFonts w:ascii="Times New Roman" w:hAnsi="Times New Roman"/>
          <w:bCs/>
          <w:sz w:val="24"/>
          <w:szCs w:val="24"/>
        </w:rPr>
        <w:t>Shedrack</w:t>
      </w:r>
      <w:proofErr w:type="spellEnd"/>
      <w:r w:rsidR="006E2518">
        <w:rPr>
          <w:rFonts w:ascii="Times New Roman" w:hAnsi="Times New Roman"/>
          <w:bCs/>
          <w:sz w:val="24"/>
          <w:szCs w:val="24"/>
        </w:rPr>
        <w:t xml:space="preserve"> </w:t>
      </w:r>
      <w:proofErr w:type="spellStart"/>
      <w:r w:rsidR="006E2518">
        <w:rPr>
          <w:rFonts w:ascii="Times New Roman" w:hAnsi="Times New Roman"/>
          <w:bCs/>
          <w:sz w:val="24"/>
          <w:szCs w:val="24"/>
        </w:rPr>
        <w:t>Uchemouh</w:t>
      </w:r>
      <w:proofErr w:type="spellEnd"/>
      <w:r w:rsidR="00151D6D" w:rsidRPr="00891F9F">
        <w:rPr>
          <w:rFonts w:ascii="Times New Roman" w:hAnsi="Times New Roman"/>
          <w:bCs/>
          <w:sz w:val="24"/>
          <w:szCs w:val="24"/>
        </w:rPr>
        <w:t xml:space="preserve">, and </w:t>
      </w:r>
      <w:r w:rsidR="00C021CB">
        <w:rPr>
          <w:rFonts w:ascii="Times New Roman" w:hAnsi="Times New Roman"/>
          <w:bCs/>
          <w:sz w:val="24"/>
          <w:szCs w:val="24"/>
        </w:rPr>
        <w:t>Mr</w:t>
      </w:r>
      <w:r>
        <w:rPr>
          <w:rFonts w:ascii="Times New Roman" w:hAnsi="Times New Roman"/>
          <w:bCs/>
          <w:sz w:val="24"/>
          <w:szCs w:val="24"/>
        </w:rPr>
        <w:t>.</w:t>
      </w:r>
      <w:r w:rsidR="00C021CB">
        <w:rPr>
          <w:rFonts w:ascii="Times New Roman" w:hAnsi="Times New Roman"/>
          <w:bCs/>
          <w:sz w:val="24"/>
          <w:szCs w:val="24"/>
        </w:rPr>
        <w:t xml:space="preserve"> and Mrs</w:t>
      </w:r>
      <w:r>
        <w:rPr>
          <w:rFonts w:ascii="Times New Roman" w:hAnsi="Times New Roman"/>
          <w:bCs/>
          <w:sz w:val="24"/>
          <w:szCs w:val="24"/>
        </w:rPr>
        <w:t>.</w:t>
      </w:r>
      <w:r w:rsidR="00151D6D" w:rsidRPr="00891F9F">
        <w:rPr>
          <w:rFonts w:ascii="Times New Roman" w:hAnsi="Times New Roman"/>
          <w:bCs/>
          <w:sz w:val="24"/>
          <w:szCs w:val="24"/>
        </w:rPr>
        <w:t xml:space="preserve"> </w:t>
      </w:r>
      <w:r w:rsidR="00C021CB">
        <w:rPr>
          <w:rFonts w:ascii="Times New Roman" w:hAnsi="Times New Roman"/>
          <w:bCs/>
          <w:sz w:val="24"/>
          <w:szCs w:val="24"/>
        </w:rPr>
        <w:t>Gambo Joseph</w:t>
      </w:r>
      <w:r w:rsidR="00151D6D" w:rsidRPr="00891F9F">
        <w:rPr>
          <w:rFonts w:ascii="Times New Roman" w:hAnsi="Times New Roman"/>
          <w:bCs/>
          <w:sz w:val="24"/>
          <w:szCs w:val="24"/>
        </w:rPr>
        <w:t>, I would like to express my heartfelt gratitude for their unwavering financial and moral support, and for being a constant source of inspiration and motivation throughout my academic journey. I am forever grateful for their love and sacrifices.</w:t>
      </w:r>
      <w:r w:rsidR="00151D6D">
        <w:rPr>
          <w:rFonts w:ascii="Times New Roman" w:hAnsi="Times New Roman"/>
          <w:bCs/>
          <w:sz w:val="24"/>
          <w:szCs w:val="24"/>
        </w:rPr>
        <w:t xml:space="preserve"> </w:t>
      </w:r>
      <w:r w:rsidR="00151D6D" w:rsidRPr="00891F9F">
        <w:rPr>
          <w:rFonts w:ascii="Times New Roman" w:hAnsi="Times New Roman"/>
          <w:bCs/>
          <w:sz w:val="24"/>
          <w:szCs w:val="24"/>
        </w:rPr>
        <w:t xml:space="preserve">To my siblings, </w:t>
      </w:r>
      <w:r w:rsidR="00C021CB">
        <w:rPr>
          <w:rFonts w:ascii="Times New Roman" w:hAnsi="Times New Roman"/>
          <w:bCs/>
          <w:sz w:val="24"/>
          <w:szCs w:val="24"/>
        </w:rPr>
        <w:t>sister Grace, sister Goodness, sister Victoria, sister Esther, sister Rejoice, sister Hope and my brother Prince Justus</w:t>
      </w:r>
      <w:r w:rsidR="00151D6D" w:rsidRPr="00891F9F">
        <w:rPr>
          <w:rFonts w:ascii="Times New Roman" w:hAnsi="Times New Roman"/>
          <w:bCs/>
          <w:sz w:val="24"/>
          <w:szCs w:val="24"/>
        </w:rPr>
        <w:t xml:space="preserve"> thank yo</w:t>
      </w:r>
      <w:r w:rsidR="00876199">
        <w:rPr>
          <w:rFonts w:ascii="Times New Roman" w:hAnsi="Times New Roman"/>
          <w:bCs/>
          <w:sz w:val="24"/>
          <w:szCs w:val="24"/>
        </w:rPr>
        <w:t>u</w:t>
      </w:r>
      <w:r w:rsidR="00151D6D" w:rsidRPr="00891F9F">
        <w:rPr>
          <w:rFonts w:ascii="Times New Roman" w:hAnsi="Times New Roman"/>
          <w:bCs/>
          <w:sz w:val="24"/>
          <w:szCs w:val="24"/>
        </w:rPr>
        <w:t xml:space="preserve"> for </w:t>
      </w:r>
      <w:r w:rsidR="00876199">
        <w:rPr>
          <w:rFonts w:ascii="Times New Roman" w:hAnsi="Times New Roman"/>
          <w:bCs/>
          <w:sz w:val="24"/>
          <w:szCs w:val="24"/>
        </w:rPr>
        <w:t xml:space="preserve">your </w:t>
      </w:r>
      <w:r w:rsidR="00151D6D" w:rsidRPr="00891F9F">
        <w:rPr>
          <w:rFonts w:ascii="Times New Roman" w:hAnsi="Times New Roman"/>
          <w:bCs/>
          <w:sz w:val="24"/>
          <w:szCs w:val="24"/>
        </w:rPr>
        <w:t xml:space="preserve">constant motivation and </w:t>
      </w:r>
      <w:r w:rsidR="009A7149">
        <w:rPr>
          <w:rFonts w:ascii="Times New Roman" w:hAnsi="Times New Roman"/>
          <w:bCs/>
          <w:sz w:val="24"/>
          <w:szCs w:val="24"/>
        </w:rPr>
        <w:t>support.</w:t>
      </w:r>
      <w:r w:rsidR="00151D6D" w:rsidRPr="00891F9F">
        <w:rPr>
          <w:rFonts w:ascii="Times New Roman" w:hAnsi="Times New Roman"/>
          <w:bCs/>
          <w:sz w:val="24"/>
          <w:szCs w:val="24"/>
        </w:rPr>
        <w:t xml:space="preserve"> I am grateful for </w:t>
      </w:r>
      <w:r w:rsidR="009A7149">
        <w:rPr>
          <w:rFonts w:ascii="Times New Roman" w:hAnsi="Times New Roman"/>
          <w:bCs/>
          <w:sz w:val="24"/>
          <w:szCs w:val="24"/>
        </w:rPr>
        <w:t>their</w:t>
      </w:r>
      <w:r w:rsidR="00151D6D" w:rsidRPr="00891F9F">
        <w:rPr>
          <w:rFonts w:ascii="Times New Roman" w:hAnsi="Times New Roman"/>
          <w:bCs/>
          <w:sz w:val="24"/>
          <w:szCs w:val="24"/>
        </w:rPr>
        <w:t xml:space="preserve"> love, and care.</w:t>
      </w:r>
      <w:r w:rsidR="00151D6D">
        <w:rPr>
          <w:rFonts w:ascii="Times New Roman" w:hAnsi="Times New Roman"/>
          <w:bCs/>
          <w:sz w:val="24"/>
          <w:szCs w:val="24"/>
        </w:rPr>
        <w:t xml:space="preserve"> </w:t>
      </w:r>
      <w:r w:rsidR="00151D6D" w:rsidRPr="00891F9F">
        <w:rPr>
          <w:rFonts w:ascii="Times New Roman" w:hAnsi="Times New Roman"/>
          <w:bCs/>
          <w:sz w:val="24"/>
          <w:szCs w:val="24"/>
        </w:rPr>
        <w:t xml:space="preserve">To my friends, </w:t>
      </w:r>
      <w:r w:rsidR="009A7149">
        <w:rPr>
          <w:rFonts w:ascii="Times New Roman" w:hAnsi="Times New Roman"/>
          <w:bCs/>
          <w:sz w:val="24"/>
          <w:szCs w:val="24"/>
        </w:rPr>
        <w:t>Islamiyah Bisola, Patience Andrew, Bridget Peters, Ashiru Dan</w:t>
      </w:r>
      <w:r w:rsidR="00E40EE4">
        <w:rPr>
          <w:rFonts w:ascii="Times New Roman" w:hAnsi="Times New Roman"/>
          <w:bCs/>
          <w:sz w:val="24"/>
          <w:szCs w:val="24"/>
        </w:rPr>
        <w:t>b</w:t>
      </w:r>
      <w:r w:rsidR="009A7149">
        <w:rPr>
          <w:rFonts w:ascii="Times New Roman" w:hAnsi="Times New Roman"/>
          <w:bCs/>
          <w:sz w:val="24"/>
          <w:szCs w:val="24"/>
        </w:rPr>
        <w:t>aba</w:t>
      </w:r>
      <w:r w:rsidR="00E40EE4">
        <w:rPr>
          <w:rFonts w:ascii="Times New Roman" w:hAnsi="Times New Roman"/>
          <w:bCs/>
          <w:sz w:val="24"/>
          <w:szCs w:val="24"/>
        </w:rPr>
        <w:t>, Goodness Ikechukwu</w:t>
      </w:r>
      <w:r w:rsidR="00876199">
        <w:rPr>
          <w:rFonts w:ascii="Times New Roman" w:hAnsi="Times New Roman"/>
          <w:bCs/>
          <w:sz w:val="24"/>
          <w:szCs w:val="24"/>
        </w:rPr>
        <w:t xml:space="preserve"> Sister </w:t>
      </w:r>
      <w:proofErr w:type="gramStart"/>
      <w:r w:rsidR="00876199">
        <w:rPr>
          <w:rFonts w:ascii="Times New Roman" w:hAnsi="Times New Roman"/>
          <w:bCs/>
          <w:sz w:val="24"/>
          <w:szCs w:val="24"/>
        </w:rPr>
        <w:t>Helen</w:t>
      </w:r>
      <w:r w:rsidR="009A7149">
        <w:rPr>
          <w:rFonts w:ascii="Times New Roman" w:hAnsi="Times New Roman"/>
          <w:bCs/>
          <w:sz w:val="24"/>
          <w:szCs w:val="24"/>
        </w:rPr>
        <w:t xml:space="preserve"> </w:t>
      </w:r>
      <w:r w:rsidR="00876199">
        <w:rPr>
          <w:rFonts w:ascii="Times New Roman" w:hAnsi="Times New Roman"/>
          <w:bCs/>
          <w:sz w:val="24"/>
          <w:szCs w:val="24"/>
        </w:rPr>
        <w:t xml:space="preserve"> and</w:t>
      </w:r>
      <w:proofErr w:type="gramEnd"/>
      <w:r w:rsidR="00876199">
        <w:rPr>
          <w:rFonts w:ascii="Times New Roman" w:hAnsi="Times New Roman"/>
          <w:bCs/>
          <w:sz w:val="24"/>
          <w:szCs w:val="24"/>
        </w:rPr>
        <w:t xml:space="preserve"> my roommates </w:t>
      </w:r>
      <w:r w:rsidR="009A7149">
        <w:rPr>
          <w:rFonts w:ascii="Times New Roman" w:hAnsi="Times New Roman"/>
          <w:bCs/>
          <w:sz w:val="24"/>
          <w:szCs w:val="24"/>
        </w:rPr>
        <w:t xml:space="preserve">and special thanks to </w:t>
      </w:r>
      <w:proofErr w:type="spellStart"/>
      <w:r w:rsidR="00E40EE4">
        <w:rPr>
          <w:rFonts w:ascii="Times New Roman" w:hAnsi="Times New Roman"/>
          <w:bCs/>
          <w:sz w:val="24"/>
          <w:szCs w:val="24"/>
        </w:rPr>
        <w:t>Fikime</w:t>
      </w:r>
      <w:proofErr w:type="spellEnd"/>
      <w:r w:rsidR="00E40EE4">
        <w:rPr>
          <w:rFonts w:ascii="Times New Roman" w:hAnsi="Times New Roman"/>
          <w:bCs/>
          <w:sz w:val="24"/>
          <w:szCs w:val="24"/>
        </w:rPr>
        <w:t xml:space="preserve"> </w:t>
      </w:r>
      <w:r w:rsidR="009A7149">
        <w:rPr>
          <w:rFonts w:ascii="Times New Roman" w:hAnsi="Times New Roman"/>
          <w:bCs/>
          <w:sz w:val="24"/>
          <w:szCs w:val="24"/>
        </w:rPr>
        <w:t>Emms and W</w:t>
      </w:r>
      <w:r w:rsidR="00AB49A2">
        <w:rPr>
          <w:rFonts w:ascii="Times New Roman" w:hAnsi="Times New Roman"/>
          <w:bCs/>
          <w:sz w:val="24"/>
          <w:szCs w:val="24"/>
        </w:rPr>
        <w:t>i</w:t>
      </w:r>
      <w:r w:rsidR="009A7149">
        <w:rPr>
          <w:rFonts w:ascii="Times New Roman" w:hAnsi="Times New Roman"/>
          <w:bCs/>
          <w:sz w:val="24"/>
          <w:szCs w:val="24"/>
        </w:rPr>
        <w:t xml:space="preserve">sdom </w:t>
      </w:r>
      <w:r w:rsidR="00151D6D" w:rsidRPr="00891F9F">
        <w:rPr>
          <w:rFonts w:ascii="Times New Roman" w:hAnsi="Times New Roman"/>
          <w:bCs/>
          <w:sz w:val="24"/>
          <w:szCs w:val="24"/>
        </w:rPr>
        <w:t>thank you for your support and encouragement.</w:t>
      </w:r>
      <w:r w:rsidR="009A7149">
        <w:rPr>
          <w:rFonts w:ascii="Times New Roman" w:hAnsi="Times New Roman"/>
          <w:bCs/>
          <w:sz w:val="24"/>
          <w:szCs w:val="24"/>
        </w:rPr>
        <w:t xml:space="preserve"> </w:t>
      </w:r>
    </w:p>
    <w:p w14:paraId="30616905" w14:textId="3DF96D15" w:rsidR="009A7149" w:rsidRDefault="009A7149" w:rsidP="00151D6D">
      <w:pPr>
        <w:spacing w:after="0" w:line="480" w:lineRule="auto"/>
        <w:jc w:val="both"/>
        <w:rPr>
          <w:rFonts w:ascii="Times New Roman" w:hAnsi="Times New Roman"/>
          <w:bCs/>
          <w:sz w:val="24"/>
          <w:szCs w:val="24"/>
        </w:rPr>
      </w:pPr>
      <w:r>
        <w:rPr>
          <w:rFonts w:ascii="Times New Roman" w:hAnsi="Times New Roman"/>
          <w:bCs/>
          <w:sz w:val="24"/>
          <w:szCs w:val="24"/>
        </w:rPr>
        <w:lastRenderedPageBreak/>
        <w:t>Last but not the least, I want to thank me, I want to thank me for not giving up on myself</w:t>
      </w:r>
      <w:r w:rsidR="00072EE3">
        <w:rPr>
          <w:rFonts w:ascii="Times New Roman" w:hAnsi="Times New Roman"/>
          <w:bCs/>
          <w:sz w:val="24"/>
          <w:szCs w:val="24"/>
        </w:rPr>
        <w:t>, I want to thank me for all this hard work</w:t>
      </w:r>
      <w:r w:rsidR="00AB49A2">
        <w:rPr>
          <w:rFonts w:ascii="Times New Roman" w:hAnsi="Times New Roman"/>
          <w:bCs/>
          <w:sz w:val="24"/>
          <w:szCs w:val="24"/>
        </w:rPr>
        <w:t>,</w:t>
      </w:r>
      <w:r w:rsidR="00072EE3">
        <w:rPr>
          <w:rFonts w:ascii="Times New Roman" w:hAnsi="Times New Roman"/>
          <w:bCs/>
          <w:sz w:val="24"/>
          <w:szCs w:val="24"/>
        </w:rPr>
        <w:t xml:space="preserve"> I want thank me for havin</w:t>
      </w:r>
      <w:r w:rsidR="00AB49A2">
        <w:rPr>
          <w:rFonts w:ascii="Times New Roman" w:hAnsi="Times New Roman"/>
          <w:bCs/>
          <w:sz w:val="24"/>
          <w:szCs w:val="24"/>
        </w:rPr>
        <w:t>g no days off, I want to thank me for being me at all times.</w:t>
      </w:r>
    </w:p>
    <w:p w14:paraId="179D3A41" w14:textId="476C67F2" w:rsidR="00151D6D" w:rsidRDefault="00151D6D" w:rsidP="00E40EE4">
      <w:pPr>
        <w:pStyle w:val="Heading1"/>
      </w:pPr>
      <w:r>
        <w:br w:type="page"/>
      </w:r>
    </w:p>
    <w:p w14:paraId="05D0820A" w14:textId="77777777" w:rsidR="00151D6D" w:rsidRPr="005B6496" w:rsidRDefault="00151D6D" w:rsidP="00E40EE4">
      <w:pPr>
        <w:pStyle w:val="Heading1"/>
        <w:jc w:val="center"/>
        <w:rPr>
          <w:bCs/>
        </w:rPr>
      </w:pPr>
      <w:bookmarkStart w:id="7" w:name="_Toc213669472"/>
      <w:bookmarkStart w:id="8" w:name="_Toc214628336"/>
      <w:r w:rsidRPr="005B6496">
        <w:lastRenderedPageBreak/>
        <w:t>TABLE OF CONTENTS</w:t>
      </w:r>
      <w:bookmarkEnd w:id="7"/>
      <w:bookmarkEnd w:id="8"/>
    </w:p>
    <w:p w14:paraId="1DE61038" w14:textId="00682BD0"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r w:rsidRPr="00B20F0F">
        <w:rPr>
          <w:rFonts w:ascii="Times New Roman" w:hAnsi="Times New Roman" w:cs="Times New Roman"/>
          <w:b/>
          <w:sz w:val="24"/>
          <w:szCs w:val="24"/>
        </w:rPr>
        <w:fldChar w:fldCharType="begin"/>
      </w:r>
      <w:r w:rsidRPr="00B20F0F">
        <w:rPr>
          <w:rFonts w:ascii="Times New Roman" w:hAnsi="Times New Roman" w:cs="Times New Roman"/>
          <w:b/>
          <w:sz w:val="24"/>
          <w:szCs w:val="24"/>
        </w:rPr>
        <w:instrText xml:space="preserve"> TOC \o "1-3" \h \z \u </w:instrText>
      </w:r>
      <w:r w:rsidRPr="00B20F0F">
        <w:rPr>
          <w:rFonts w:ascii="Times New Roman" w:hAnsi="Times New Roman" w:cs="Times New Roman"/>
          <w:b/>
          <w:sz w:val="24"/>
          <w:szCs w:val="24"/>
        </w:rPr>
        <w:fldChar w:fldCharType="separate"/>
      </w:r>
      <w:hyperlink w:anchor="_Toc214628331" w:history="1">
        <w:r w:rsidRPr="00B20F0F">
          <w:rPr>
            <w:rStyle w:val="Hyperlink"/>
            <w:rFonts w:ascii="Times New Roman" w:hAnsi="Times New Roman" w:cs="Times New Roman"/>
            <w:noProof/>
            <w:sz w:val="24"/>
            <w:szCs w:val="24"/>
          </w:rPr>
          <w:t>TTILE PAGE</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_Toc214628331 \h </w:instrText>
        </w:r>
        <w:r w:rsidRPr="00B20F0F">
          <w:rPr>
            <w:rFonts w:ascii="Times New Roman" w:hAnsi="Times New Roman" w:cs="Times New Roman"/>
            <w:noProof/>
            <w:webHidden/>
            <w:sz w:val="24"/>
            <w:szCs w:val="24"/>
          </w:rPr>
          <w:fldChar w:fldCharType="separate"/>
        </w:r>
        <w:r w:rsidR="001802D2">
          <w:rPr>
            <w:rFonts w:ascii="Times New Roman" w:hAnsi="Times New Roman" w:cs="Times New Roman"/>
            <w:b/>
            <w:bCs/>
            <w:noProof/>
            <w:webHidden/>
            <w:sz w:val="24"/>
            <w:szCs w:val="24"/>
          </w:rPr>
          <w:t>Error! Bookmark not defined.</w:t>
        </w:r>
        <w:r w:rsidRPr="00B20F0F">
          <w:rPr>
            <w:rFonts w:ascii="Times New Roman" w:hAnsi="Times New Roman" w:cs="Times New Roman"/>
            <w:noProof/>
            <w:webHidden/>
            <w:sz w:val="24"/>
            <w:szCs w:val="24"/>
          </w:rPr>
          <w:fldChar w:fldCharType="end"/>
        </w:r>
      </w:hyperlink>
    </w:p>
    <w:p w14:paraId="1E090618" w14:textId="07242A1E"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32" w:history="1">
        <w:r w:rsidRPr="00B20F0F">
          <w:rPr>
            <w:rStyle w:val="Hyperlink"/>
            <w:rFonts w:ascii="Times New Roman" w:hAnsi="Times New Roman" w:cs="Times New Roman"/>
            <w:noProof/>
            <w:sz w:val="24"/>
            <w:szCs w:val="24"/>
          </w:rPr>
          <w:t>NOVEMBER, 2025</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_Toc214628332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i</w:t>
        </w:r>
        <w:r w:rsidRPr="00B20F0F">
          <w:rPr>
            <w:rFonts w:ascii="Times New Roman" w:hAnsi="Times New Roman" w:cs="Times New Roman"/>
            <w:noProof/>
            <w:webHidden/>
            <w:sz w:val="24"/>
            <w:szCs w:val="24"/>
          </w:rPr>
          <w:fldChar w:fldCharType="end"/>
        </w:r>
      </w:hyperlink>
    </w:p>
    <w:p w14:paraId="5B3B80B6" w14:textId="205E8D5F"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33" w:history="1">
        <w:r w:rsidRPr="00B20F0F">
          <w:rPr>
            <w:rStyle w:val="Hyperlink"/>
            <w:rFonts w:ascii="Times New Roman" w:hAnsi="Times New Roman" w:cs="Times New Roman"/>
            <w:noProof/>
            <w:sz w:val="24"/>
            <w:szCs w:val="24"/>
          </w:rPr>
          <w:t>CERTIFICATION</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_Toc214628333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ii</w:t>
        </w:r>
        <w:r w:rsidRPr="00B20F0F">
          <w:rPr>
            <w:rFonts w:ascii="Times New Roman" w:hAnsi="Times New Roman" w:cs="Times New Roman"/>
            <w:noProof/>
            <w:webHidden/>
            <w:sz w:val="24"/>
            <w:szCs w:val="24"/>
          </w:rPr>
          <w:fldChar w:fldCharType="end"/>
        </w:r>
      </w:hyperlink>
    </w:p>
    <w:p w14:paraId="14C5B696" w14:textId="606C10D4"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34" w:history="1">
        <w:r w:rsidRPr="00B20F0F">
          <w:rPr>
            <w:rStyle w:val="Hyperlink"/>
            <w:rFonts w:ascii="Times New Roman" w:hAnsi="Times New Roman" w:cs="Times New Roman"/>
            <w:noProof/>
            <w:sz w:val="24"/>
            <w:szCs w:val="24"/>
          </w:rPr>
          <w:t>DEDICATION</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_Toc214628334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iii</w:t>
        </w:r>
        <w:r w:rsidRPr="00B20F0F">
          <w:rPr>
            <w:rFonts w:ascii="Times New Roman" w:hAnsi="Times New Roman" w:cs="Times New Roman"/>
            <w:noProof/>
            <w:webHidden/>
            <w:sz w:val="24"/>
            <w:szCs w:val="24"/>
          </w:rPr>
          <w:fldChar w:fldCharType="end"/>
        </w:r>
      </w:hyperlink>
    </w:p>
    <w:p w14:paraId="7FFA649E" w14:textId="08DE1DF2"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35" w:history="1">
        <w:r w:rsidRPr="00B20F0F">
          <w:rPr>
            <w:rStyle w:val="Hyperlink"/>
            <w:rFonts w:ascii="Times New Roman" w:hAnsi="Times New Roman" w:cs="Times New Roman"/>
            <w:noProof/>
            <w:sz w:val="24"/>
            <w:szCs w:val="24"/>
          </w:rPr>
          <w:t>ACKNOWLEDGEMENTS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_Toc214628335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iv</w:t>
        </w:r>
        <w:r w:rsidRPr="00B20F0F">
          <w:rPr>
            <w:rFonts w:ascii="Times New Roman" w:hAnsi="Times New Roman" w:cs="Times New Roman"/>
            <w:noProof/>
            <w:webHidden/>
            <w:sz w:val="24"/>
            <w:szCs w:val="24"/>
          </w:rPr>
          <w:fldChar w:fldCharType="end"/>
        </w:r>
      </w:hyperlink>
    </w:p>
    <w:p w14:paraId="43F2F038" w14:textId="573798A9"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36" w:history="1">
        <w:r w:rsidRPr="00B20F0F">
          <w:rPr>
            <w:rStyle w:val="Hyperlink"/>
            <w:rFonts w:ascii="Times New Roman" w:hAnsi="Times New Roman" w:cs="Times New Roman"/>
            <w:noProof/>
            <w:sz w:val="24"/>
            <w:szCs w:val="24"/>
          </w:rPr>
          <w:t>TABLE OF CONTENTS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_Toc214628336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vi</w:t>
        </w:r>
        <w:r w:rsidRPr="00B20F0F">
          <w:rPr>
            <w:rFonts w:ascii="Times New Roman" w:hAnsi="Times New Roman" w:cs="Times New Roman"/>
            <w:noProof/>
            <w:webHidden/>
            <w:sz w:val="24"/>
            <w:szCs w:val="24"/>
          </w:rPr>
          <w:fldChar w:fldCharType="end"/>
        </w:r>
      </w:hyperlink>
    </w:p>
    <w:p w14:paraId="59F660B2" w14:textId="12048F03"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37" w:history="1">
        <w:r w:rsidRPr="00B20F0F">
          <w:rPr>
            <w:rStyle w:val="Hyperlink"/>
            <w:rFonts w:ascii="Times New Roman" w:hAnsi="Times New Roman" w:cs="Times New Roman"/>
            <w:noProof/>
            <w:sz w:val="24"/>
            <w:szCs w:val="24"/>
          </w:rPr>
          <w:t>ABSTRACT</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_Toc214628337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ix</w:t>
        </w:r>
        <w:r w:rsidRPr="00B20F0F">
          <w:rPr>
            <w:rFonts w:ascii="Times New Roman" w:hAnsi="Times New Roman" w:cs="Times New Roman"/>
            <w:noProof/>
            <w:webHidden/>
            <w:sz w:val="24"/>
            <w:szCs w:val="24"/>
          </w:rPr>
          <w:fldChar w:fldCharType="end"/>
        </w:r>
      </w:hyperlink>
    </w:p>
    <w:p w14:paraId="7E384E74" w14:textId="19806126" w:rsidR="00876199" w:rsidRPr="00B20F0F" w:rsidRDefault="00876199" w:rsidP="00B20F0F">
      <w:pPr>
        <w:pStyle w:val="TOC1"/>
        <w:tabs>
          <w:tab w:val="right" w:pos="9350"/>
        </w:tabs>
        <w:spacing w:line="360" w:lineRule="auto"/>
        <w:jc w:val="both"/>
        <w:rPr>
          <w:rFonts w:ascii="Times New Roman" w:eastAsiaTheme="minorEastAsia" w:hAnsi="Times New Roman" w:cs="Times New Roman"/>
          <w:b/>
          <w:bCs/>
          <w:noProof/>
          <w:kern w:val="2"/>
          <w:sz w:val="24"/>
          <w:szCs w:val="24"/>
          <w14:ligatures w14:val="standardContextual"/>
        </w:rPr>
      </w:pPr>
      <w:hyperlink w:anchor="_Toc214628338" w:history="1">
        <w:r w:rsidRPr="00B20F0F">
          <w:rPr>
            <w:rStyle w:val="Hyperlink"/>
            <w:rFonts w:ascii="Times New Roman" w:hAnsi="Times New Roman" w:cs="Times New Roman"/>
            <w:b/>
            <w:bCs/>
            <w:noProof/>
            <w:sz w:val="24"/>
            <w:szCs w:val="24"/>
          </w:rPr>
          <w:t>CHAPTER ONE</w:t>
        </w:r>
        <w:r w:rsidR="00B20F0F" w:rsidRPr="00B20F0F">
          <w:rPr>
            <w:rStyle w:val="Hyperlink"/>
            <w:rFonts w:ascii="Times New Roman" w:hAnsi="Times New Roman" w:cs="Times New Roman"/>
            <w:b/>
            <w:bCs/>
            <w:noProof/>
            <w:sz w:val="24"/>
            <w:szCs w:val="24"/>
          </w:rPr>
          <w:t xml:space="preserve">: </w:t>
        </w:r>
      </w:hyperlink>
      <w:hyperlink w:anchor="_Toc214628339" w:history="1">
        <w:r w:rsidRPr="00B20F0F">
          <w:rPr>
            <w:rStyle w:val="Hyperlink"/>
            <w:rFonts w:ascii="Times New Roman" w:hAnsi="Times New Roman" w:cs="Times New Roman"/>
            <w:b/>
            <w:bCs/>
            <w:noProof/>
            <w:sz w:val="24"/>
            <w:szCs w:val="24"/>
          </w:rPr>
          <w:t>INTRODUCTION</w:t>
        </w:r>
        <w:r w:rsidRPr="00B20F0F">
          <w:rPr>
            <w:rFonts w:ascii="Times New Roman" w:hAnsi="Times New Roman" w:cs="Times New Roman"/>
            <w:b/>
            <w:bCs/>
            <w:noProof/>
            <w:webHidden/>
            <w:sz w:val="24"/>
            <w:szCs w:val="24"/>
          </w:rPr>
          <w:tab/>
        </w:r>
        <w:r w:rsidRPr="00B20F0F">
          <w:rPr>
            <w:rFonts w:ascii="Times New Roman" w:hAnsi="Times New Roman" w:cs="Times New Roman"/>
            <w:b/>
            <w:bCs/>
            <w:noProof/>
            <w:webHidden/>
            <w:sz w:val="24"/>
            <w:szCs w:val="24"/>
          </w:rPr>
          <w:fldChar w:fldCharType="begin"/>
        </w:r>
        <w:r w:rsidRPr="00B20F0F">
          <w:rPr>
            <w:rFonts w:ascii="Times New Roman" w:hAnsi="Times New Roman" w:cs="Times New Roman"/>
            <w:b/>
            <w:bCs/>
            <w:noProof/>
            <w:webHidden/>
            <w:sz w:val="24"/>
            <w:szCs w:val="24"/>
          </w:rPr>
          <w:instrText xml:space="preserve"> PAGEREF _Toc214628339 \h </w:instrText>
        </w:r>
        <w:r w:rsidRPr="00B20F0F">
          <w:rPr>
            <w:rFonts w:ascii="Times New Roman" w:hAnsi="Times New Roman" w:cs="Times New Roman"/>
            <w:b/>
            <w:bCs/>
            <w:noProof/>
            <w:webHidden/>
            <w:sz w:val="24"/>
            <w:szCs w:val="24"/>
          </w:rPr>
        </w:r>
        <w:r w:rsidRPr="00B20F0F">
          <w:rPr>
            <w:rFonts w:ascii="Times New Roman" w:hAnsi="Times New Roman" w:cs="Times New Roman"/>
            <w:b/>
            <w:bCs/>
            <w:noProof/>
            <w:webHidden/>
            <w:sz w:val="24"/>
            <w:szCs w:val="24"/>
          </w:rPr>
          <w:fldChar w:fldCharType="separate"/>
        </w:r>
        <w:r w:rsidR="001802D2">
          <w:rPr>
            <w:rFonts w:ascii="Times New Roman" w:hAnsi="Times New Roman" w:cs="Times New Roman"/>
            <w:b/>
            <w:bCs/>
            <w:noProof/>
            <w:webHidden/>
            <w:sz w:val="24"/>
            <w:szCs w:val="24"/>
          </w:rPr>
          <w:t>1</w:t>
        </w:r>
        <w:r w:rsidRPr="00B20F0F">
          <w:rPr>
            <w:rFonts w:ascii="Times New Roman" w:hAnsi="Times New Roman" w:cs="Times New Roman"/>
            <w:b/>
            <w:bCs/>
            <w:noProof/>
            <w:webHidden/>
            <w:sz w:val="24"/>
            <w:szCs w:val="24"/>
          </w:rPr>
          <w:fldChar w:fldCharType="end"/>
        </w:r>
      </w:hyperlink>
    </w:p>
    <w:p w14:paraId="5126B605" w14:textId="598F05EB"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40" w:history="1">
        <w:r w:rsidRPr="00B20F0F">
          <w:rPr>
            <w:rStyle w:val="Hyperlink"/>
            <w:rFonts w:ascii="Times New Roman" w:hAnsi="Times New Roman" w:cs="Times New Roman"/>
            <w:noProof/>
            <w:sz w:val="24"/>
            <w:szCs w:val="24"/>
          </w:rPr>
          <w:t>1.1 Background of the Study</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_Toc214628340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w:t>
        </w:r>
        <w:r w:rsidRPr="00B20F0F">
          <w:rPr>
            <w:rFonts w:ascii="Times New Roman" w:hAnsi="Times New Roman" w:cs="Times New Roman"/>
            <w:noProof/>
            <w:webHidden/>
            <w:sz w:val="24"/>
            <w:szCs w:val="24"/>
          </w:rPr>
          <w:fldChar w:fldCharType="end"/>
        </w:r>
      </w:hyperlink>
    </w:p>
    <w:p w14:paraId="5521BDA6" w14:textId="45850FD1"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41" w:history="1">
        <w:r w:rsidRPr="00B20F0F">
          <w:rPr>
            <w:rStyle w:val="Hyperlink"/>
            <w:rFonts w:ascii="Times New Roman" w:hAnsi="Times New Roman" w:cs="Times New Roman"/>
            <w:noProof/>
            <w:sz w:val="24"/>
            <w:szCs w:val="24"/>
          </w:rPr>
          <w:t>1.2 Statement of the Problem</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_Toc214628341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4</w:t>
        </w:r>
        <w:r w:rsidRPr="00B20F0F">
          <w:rPr>
            <w:rFonts w:ascii="Times New Roman" w:hAnsi="Times New Roman" w:cs="Times New Roman"/>
            <w:noProof/>
            <w:webHidden/>
            <w:sz w:val="24"/>
            <w:szCs w:val="24"/>
          </w:rPr>
          <w:fldChar w:fldCharType="end"/>
        </w:r>
      </w:hyperlink>
    </w:p>
    <w:p w14:paraId="0A756F5C" w14:textId="0C7C875C"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42" w:history="1">
        <w:r w:rsidRPr="00B20F0F">
          <w:rPr>
            <w:rStyle w:val="Hyperlink"/>
            <w:rFonts w:ascii="Times New Roman" w:hAnsi="Times New Roman" w:cs="Times New Roman"/>
            <w:noProof/>
            <w:sz w:val="24"/>
            <w:szCs w:val="24"/>
          </w:rPr>
          <w:t>1.3 Justification of the Study</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_Toc214628342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6</w:t>
        </w:r>
        <w:r w:rsidRPr="00B20F0F">
          <w:rPr>
            <w:rFonts w:ascii="Times New Roman" w:hAnsi="Times New Roman" w:cs="Times New Roman"/>
            <w:noProof/>
            <w:webHidden/>
            <w:sz w:val="24"/>
            <w:szCs w:val="24"/>
          </w:rPr>
          <w:fldChar w:fldCharType="end"/>
        </w:r>
      </w:hyperlink>
    </w:p>
    <w:p w14:paraId="563DDF08" w14:textId="59370DC2"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43" w:history="1">
        <w:r w:rsidRPr="00B20F0F">
          <w:rPr>
            <w:rStyle w:val="Hyperlink"/>
            <w:rFonts w:ascii="Times New Roman" w:hAnsi="Times New Roman" w:cs="Times New Roman"/>
            <w:noProof/>
            <w:sz w:val="24"/>
            <w:szCs w:val="24"/>
          </w:rPr>
          <w:t>1.4 Aim of the Study</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_Toc214628343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8</w:t>
        </w:r>
        <w:r w:rsidRPr="00B20F0F">
          <w:rPr>
            <w:rFonts w:ascii="Times New Roman" w:hAnsi="Times New Roman" w:cs="Times New Roman"/>
            <w:noProof/>
            <w:webHidden/>
            <w:sz w:val="24"/>
            <w:szCs w:val="24"/>
          </w:rPr>
          <w:fldChar w:fldCharType="end"/>
        </w:r>
      </w:hyperlink>
    </w:p>
    <w:p w14:paraId="1EA2221B" w14:textId="19BA3D3C"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44" w:history="1">
        <w:r w:rsidRPr="00B20F0F">
          <w:rPr>
            <w:rStyle w:val="Hyperlink"/>
            <w:rFonts w:ascii="Times New Roman" w:hAnsi="Times New Roman" w:cs="Times New Roman"/>
            <w:noProof/>
            <w:sz w:val="24"/>
            <w:szCs w:val="24"/>
          </w:rPr>
          <w:t>1.5 Objectives of the Study</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_Toc214628344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8</w:t>
        </w:r>
        <w:r w:rsidRPr="00B20F0F">
          <w:rPr>
            <w:rFonts w:ascii="Times New Roman" w:hAnsi="Times New Roman" w:cs="Times New Roman"/>
            <w:noProof/>
            <w:webHidden/>
            <w:sz w:val="24"/>
            <w:szCs w:val="24"/>
          </w:rPr>
          <w:fldChar w:fldCharType="end"/>
        </w:r>
      </w:hyperlink>
    </w:p>
    <w:p w14:paraId="0C97440E" w14:textId="5FC0BE41" w:rsidR="00876199" w:rsidRPr="00B20F0F" w:rsidRDefault="00876199" w:rsidP="00B20F0F">
      <w:pPr>
        <w:pStyle w:val="TOC1"/>
        <w:tabs>
          <w:tab w:val="right" w:pos="9350"/>
        </w:tabs>
        <w:spacing w:line="360" w:lineRule="auto"/>
        <w:jc w:val="both"/>
        <w:rPr>
          <w:rFonts w:ascii="Times New Roman" w:eastAsiaTheme="minorEastAsia" w:hAnsi="Times New Roman" w:cs="Times New Roman"/>
          <w:b/>
          <w:bCs/>
          <w:noProof/>
          <w:kern w:val="2"/>
          <w:sz w:val="24"/>
          <w:szCs w:val="24"/>
          <w14:ligatures w14:val="standardContextual"/>
        </w:rPr>
      </w:pPr>
      <w:hyperlink w:anchor="_Toc214628345" w:history="1">
        <w:r w:rsidRPr="00B20F0F">
          <w:rPr>
            <w:rStyle w:val="Hyperlink"/>
            <w:rFonts w:ascii="Times New Roman" w:hAnsi="Times New Roman" w:cs="Times New Roman"/>
            <w:b/>
            <w:bCs/>
            <w:noProof/>
            <w:sz w:val="24"/>
            <w:szCs w:val="24"/>
          </w:rPr>
          <w:t>CHAPTER TWO</w:t>
        </w:r>
        <w:r w:rsidR="00B20F0F" w:rsidRPr="00B20F0F">
          <w:rPr>
            <w:rStyle w:val="Hyperlink"/>
            <w:rFonts w:ascii="Times New Roman" w:hAnsi="Times New Roman" w:cs="Times New Roman"/>
            <w:b/>
            <w:bCs/>
            <w:noProof/>
            <w:sz w:val="24"/>
            <w:szCs w:val="24"/>
          </w:rPr>
          <w:t xml:space="preserve">: </w:t>
        </w:r>
      </w:hyperlink>
      <w:hyperlink w:anchor="_Toc214628346" w:history="1">
        <w:r w:rsidRPr="00B20F0F">
          <w:rPr>
            <w:rStyle w:val="Hyperlink"/>
            <w:rFonts w:ascii="Times New Roman" w:hAnsi="Times New Roman" w:cs="Times New Roman"/>
            <w:b/>
            <w:bCs/>
            <w:noProof/>
            <w:sz w:val="24"/>
            <w:szCs w:val="24"/>
          </w:rPr>
          <w:t>LITERATURE REVIEW</w:t>
        </w:r>
        <w:r w:rsidRPr="00B20F0F">
          <w:rPr>
            <w:rFonts w:ascii="Times New Roman" w:hAnsi="Times New Roman" w:cs="Times New Roman"/>
            <w:b/>
            <w:bCs/>
            <w:noProof/>
            <w:webHidden/>
            <w:sz w:val="24"/>
            <w:szCs w:val="24"/>
          </w:rPr>
          <w:tab/>
        </w:r>
        <w:r w:rsidRPr="00B20F0F">
          <w:rPr>
            <w:rFonts w:ascii="Times New Roman" w:hAnsi="Times New Roman" w:cs="Times New Roman"/>
            <w:b/>
            <w:bCs/>
            <w:noProof/>
            <w:webHidden/>
            <w:sz w:val="24"/>
            <w:szCs w:val="24"/>
          </w:rPr>
          <w:fldChar w:fldCharType="begin"/>
        </w:r>
        <w:r w:rsidRPr="00B20F0F">
          <w:rPr>
            <w:rFonts w:ascii="Times New Roman" w:hAnsi="Times New Roman" w:cs="Times New Roman"/>
            <w:b/>
            <w:bCs/>
            <w:noProof/>
            <w:webHidden/>
            <w:sz w:val="24"/>
            <w:szCs w:val="24"/>
          </w:rPr>
          <w:instrText xml:space="preserve"> PAGEREF _Toc214628346 \h </w:instrText>
        </w:r>
        <w:r w:rsidRPr="00B20F0F">
          <w:rPr>
            <w:rFonts w:ascii="Times New Roman" w:hAnsi="Times New Roman" w:cs="Times New Roman"/>
            <w:b/>
            <w:bCs/>
            <w:noProof/>
            <w:webHidden/>
            <w:sz w:val="24"/>
            <w:szCs w:val="24"/>
          </w:rPr>
        </w:r>
        <w:r w:rsidRPr="00B20F0F">
          <w:rPr>
            <w:rFonts w:ascii="Times New Roman" w:hAnsi="Times New Roman" w:cs="Times New Roman"/>
            <w:b/>
            <w:bCs/>
            <w:noProof/>
            <w:webHidden/>
            <w:sz w:val="24"/>
            <w:szCs w:val="24"/>
          </w:rPr>
          <w:fldChar w:fldCharType="separate"/>
        </w:r>
        <w:r w:rsidR="001802D2">
          <w:rPr>
            <w:rFonts w:ascii="Times New Roman" w:hAnsi="Times New Roman" w:cs="Times New Roman"/>
            <w:b/>
            <w:bCs/>
            <w:noProof/>
            <w:webHidden/>
            <w:sz w:val="24"/>
            <w:szCs w:val="24"/>
          </w:rPr>
          <w:t>10</w:t>
        </w:r>
        <w:r w:rsidRPr="00B20F0F">
          <w:rPr>
            <w:rFonts w:ascii="Times New Roman" w:hAnsi="Times New Roman" w:cs="Times New Roman"/>
            <w:b/>
            <w:bCs/>
            <w:noProof/>
            <w:webHidden/>
            <w:sz w:val="24"/>
            <w:szCs w:val="24"/>
          </w:rPr>
          <w:fldChar w:fldCharType="end"/>
        </w:r>
      </w:hyperlink>
    </w:p>
    <w:p w14:paraId="221A8403" w14:textId="0CF0136E"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47" w:history="1">
        <w:r w:rsidRPr="00B20F0F">
          <w:rPr>
            <w:rStyle w:val="Hyperlink"/>
            <w:rFonts w:ascii="Times New Roman" w:hAnsi="Times New Roman" w:cs="Times New Roman"/>
            <w:noProof/>
            <w:sz w:val="24"/>
            <w:szCs w:val="24"/>
          </w:rPr>
          <w:t>2.1 Grass Ecology and Distribution</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_Toc214628347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10</w:t>
        </w:r>
        <w:r w:rsidRPr="00B20F0F">
          <w:rPr>
            <w:rFonts w:ascii="Times New Roman" w:hAnsi="Times New Roman" w:cs="Times New Roman"/>
            <w:noProof/>
            <w:webHidden/>
            <w:sz w:val="24"/>
            <w:szCs w:val="24"/>
          </w:rPr>
          <w:fldChar w:fldCharType="end"/>
        </w:r>
      </w:hyperlink>
    </w:p>
    <w:p w14:paraId="6E472008" w14:textId="60BE3E20"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48" w:history="1">
        <w:r w:rsidRPr="00B20F0F">
          <w:rPr>
            <w:rStyle w:val="Hyperlink"/>
            <w:rFonts w:ascii="Times New Roman" w:hAnsi="Times New Roman" w:cs="Times New Roman"/>
            <w:noProof/>
            <w:sz w:val="24"/>
            <w:szCs w:val="24"/>
          </w:rPr>
          <w:t>2.2 Importance of the Fadama Ecosystem</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_Toc214628348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11</w:t>
        </w:r>
        <w:r w:rsidRPr="00B20F0F">
          <w:rPr>
            <w:rFonts w:ascii="Times New Roman" w:hAnsi="Times New Roman" w:cs="Times New Roman"/>
            <w:noProof/>
            <w:webHidden/>
            <w:sz w:val="24"/>
            <w:szCs w:val="24"/>
          </w:rPr>
          <w:fldChar w:fldCharType="end"/>
        </w:r>
      </w:hyperlink>
    </w:p>
    <w:p w14:paraId="39A4D4E8" w14:textId="3E68D504"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49" w:history="1">
        <w:r w:rsidRPr="00B20F0F">
          <w:rPr>
            <w:rStyle w:val="Hyperlink"/>
            <w:rFonts w:ascii="Times New Roman" w:hAnsi="Times New Roman" w:cs="Times New Roman"/>
            <w:noProof/>
            <w:sz w:val="24"/>
            <w:szCs w:val="24"/>
          </w:rPr>
          <w:t>2.3 Comparison of Upland and Lowland Vegetation</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_Toc214628349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13</w:t>
        </w:r>
        <w:r w:rsidRPr="00B20F0F">
          <w:rPr>
            <w:rFonts w:ascii="Times New Roman" w:hAnsi="Times New Roman" w:cs="Times New Roman"/>
            <w:noProof/>
            <w:webHidden/>
            <w:sz w:val="24"/>
            <w:szCs w:val="24"/>
          </w:rPr>
          <w:fldChar w:fldCharType="end"/>
        </w:r>
      </w:hyperlink>
    </w:p>
    <w:p w14:paraId="0388A7D2" w14:textId="40D07992"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50" w:history="1">
        <w:r w:rsidRPr="00B20F0F">
          <w:rPr>
            <w:rStyle w:val="Hyperlink"/>
            <w:rFonts w:ascii="Times New Roman" w:hAnsi="Times New Roman" w:cs="Times New Roman"/>
            <w:noProof/>
            <w:sz w:val="24"/>
            <w:szCs w:val="24"/>
          </w:rPr>
          <w:t>2.4 Methods of Assessing Plant Abundance</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_Toc214628350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14</w:t>
        </w:r>
        <w:r w:rsidRPr="00B20F0F">
          <w:rPr>
            <w:rFonts w:ascii="Times New Roman" w:hAnsi="Times New Roman" w:cs="Times New Roman"/>
            <w:noProof/>
            <w:webHidden/>
            <w:sz w:val="24"/>
            <w:szCs w:val="24"/>
          </w:rPr>
          <w:fldChar w:fldCharType="end"/>
        </w:r>
      </w:hyperlink>
    </w:p>
    <w:p w14:paraId="2C9AC71B" w14:textId="320A60CF"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51" w:history="1">
        <w:r w:rsidRPr="00B20F0F">
          <w:rPr>
            <w:rStyle w:val="Hyperlink"/>
            <w:rFonts w:ascii="Times New Roman" w:hAnsi="Times New Roman" w:cs="Times New Roman"/>
            <w:noProof/>
            <w:sz w:val="24"/>
            <w:szCs w:val="24"/>
          </w:rPr>
          <w:t>2.5 Conservation Status and Threats of Grass Species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_Toc214628351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15</w:t>
        </w:r>
        <w:r w:rsidRPr="00B20F0F">
          <w:rPr>
            <w:rFonts w:ascii="Times New Roman" w:hAnsi="Times New Roman" w:cs="Times New Roman"/>
            <w:noProof/>
            <w:webHidden/>
            <w:sz w:val="24"/>
            <w:szCs w:val="24"/>
          </w:rPr>
          <w:fldChar w:fldCharType="end"/>
        </w:r>
      </w:hyperlink>
    </w:p>
    <w:p w14:paraId="48D529E7" w14:textId="0E0CCC1B" w:rsidR="00876199" w:rsidRPr="00B20F0F" w:rsidRDefault="00876199" w:rsidP="00B20F0F">
      <w:pPr>
        <w:pStyle w:val="TOC1"/>
        <w:tabs>
          <w:tab w:val="right" w:pos="9350"/>
        </w:tabs>
        <w:spacing w:line="360" w:lineRule="auto"/>
        <w:jc w:val="both"/>
        <w:rPr>
          <w:rFonts w:ascii="Times New Roman" w:eastAsiaTheme="minorEastAsia" w:hAnsi="Times New Roman" w:cs="Times New Roman"/>
          <w:b/>
          <w:bCs/>
          <w:noProof/>
          <w:kern w:val="2"/>
          <w:sz w:val="24"/>
          <w:szCs w:val="24"/>
          <w14:ligatures w14:val="standardContextual"/>
        </w:rPr>
      </w:pPr>
      <w:hyperlink w:anchor="_Toc214628352" w:history="1">
        <w:r w:rsidRPr="00B20F0F">
          <w:rPr>
            <w:rStyle w:val="Hyperlink"/>
            <w:rFonts w:ascii="Times New Roman" w:hAnsi="Times New Roman" w:cs="Times New Roman"/>
            <w:b/>
            <w:bCs/>
            <w:noProof/>
            <w:sz w:val="24"/>
            <w:szCs w:val="24"/>
            <w:lang w:val="en"/>
          </w:rPr>
          <w:t>CHAPTER THREE</w:t>
        </w:r>
        <w:r w:rsidRPr="00B20F0F">
          <w:rPr>
            <w:rFonts w:ascii="Times New Roman" w:hAnsi="Times New Roman" w:cs="Times New Roman"/>
            <w:b/>
            <w:bCs/>
            <w:noProof/>
            <w:webHidden/>
            <w:sz w:val="24"/>
            <w:szCs w:val="24"/>
          </w:rPr>
          <w:tab/>
        </w:r>
        <w:r w:rsidRPr="00B20F0F">
          <w:rPr>
            <w:rFonts w:ascii="Times New Roman" w:hAnsi="Times New Roman" w:cs="Times New Roman"/>
            <w:b/>
            <w:bCs/>
            <w:noProof/>
            <w:webHidden/>
            <w:sz w:val="24"/>
            <w:szCs w:val="24"/>
          </w:rPr>
          <w:fldChar w:fldCharType="begin"/>
        </w:r>
        <w:r w:rsidRPr="00B20F0F">
          <w:rPr>
            <w:rFonts w:ascii="Times New Roman" w:hAnsi="Times New Roman" w:cs="Times New Roman"/>
            <w:b/>
            <w:bCs/>
            <w:noProof/>
            <w:webHidden/>
            <w:sz w:val="24"/>
            <w:szCs w:val="24"/>
          </w:rPr>
          <w:instrText xml:space="preserve"> PAGEREF _Toc214628352 \h </w:instrText>
        </w:r>
        <w:r w:rsidRPr="00B20F0F">
          <w:rPr>
            <w:rFonts w:ascii="Times New Roman" w:hAnsi="Times New Roman" w:cs="Times New Roman"/>
            <w:b/>
            <w:bCs/>
            <w:noProof/>
            <w:webHidden/>
            <w:sz w:val="24"/>
            <w:szCs w:val="24"/>
          </w:rPr>
        </w:r>
        <w:r w:rsidRPr="00B20F0F">
          <w:rPr>
            <w:rFonts w:ascii="Times New Roman" w:hAnsi="Times New Roman" w:cs="Times New Roman"/>
            <w:b/>
            <w:bCs/>
            <w:noProof/>
            <w:webHidden/>
            <w:sz w:val="24"/>
            <w:szCs w:val="24"/>
          </w:rPr>
          <w:fldChar w:fldCharType="separate"/>
        </w:r>
        <w:r w:rsidR="001802D2">
          <w:rPr>
            <w:rFonts w:ascii="Times New Roman" w:hAnsi="Times New Roman" w:cs="Times New Roman"/>
            <w:b/>
            <w:bCs/>
            <w:noProof/>
            <w:webHidden/>
            <w:sz w:val="24"/>
            <w:szCs w:val="24"/>
          </w:rPr>
          <w:t>17</w:t>
        </w:r>
        <w:r w:rsidRPr="00B20F0F">
          <w:rPr>
            <w:rFonts w:ascii="Times New Roman" w:hAnsi="Times New Roman" w:cs="Times New Roman"/>
            <w:b/>
            <w:bCs/>
            <w:noProof/>
            <w:webHidden/>
            <w:sz w:val="24"/>
            <w:szCs w:val="24"/>
          </w:rPr>
          <w:fldChar w:fldCharType="end"/>
        </w:r>
      </w:hyperlink>
    </w:p>
    <w:p w14:paraId="34B56D9E" w14:textId="19C5217D" w:rsidR="00876199" w:rsidRPr="00B20F0F" w:rsidRDefault="00876199" w:rsidP="00B20F0F">
      <w:pPr>
        <w:pStyle w:val="TOC1"/>
        <w:tabs>
          <w:tab w:val="left" w:pos="720"/>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53" w:history="1">
        <w:r w:rsidRPr="00B20F0F">
          <w:rPr>
            <w:rStyle w:val="Hyperlink"/>
            <w:rFonts w:ascii="Times New Roman" w:hAnsi="Times New Roman" w:cs="Times New Roman"/>
            <w:noProof/>
            <w:sz w:val="24"/>
            <w:szCs w:val="24"/>
            <w:lang w:val="en"/>
          </w:rPr>
          <w:t>3.0</w:t>
        </w:r>
        <w:r w:rsidR="00B20F0F" w:rsidRPr="00B20F0F">
          <w:rPr>
            <w:rFonts w:ascii="Times New Roman" w:eastAsiaTheme="minorEastAsia" w:hAnsi="Times New Roman" w:cs="Times New Roman"/>
            <w:noProof/>
            <w:kern w:val="2"/>
            <w:sz w:val="24"/>
            <w:szCs w:val="24"/>
            <w14:ligatures w14:val="standardContextual"/>
          </w:rPr>
          <w:t xml:space="preserve">  </w:t>
        </w:r>
        <w:r w:rsidRPr="00B20F0F">
          <w:rPr>
            <w:rStyle w:val="Hyperlink"/>
            <w:rFonts w:ascii="Times New Roman" w:hAnsi="Times New Roman" w:cs="Times New Roman"/>
            <w:noProof/>
            <w:sz w:val="24"/>
            <w:szCs w:val="24"/>
            <w:lang w:val="en"/>
          </w:rPr>
          <w:t>MATERIALS AND METHODS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_Toc214628353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17</w:t>
        </w:r>
        <w:r w:rsidRPr="00B20F0F">
          <w:rPr>
            <w:rFonts w:ascii="Times New Roman" w:hAnsi="Times New Roman" w:cs="Times New Roman"/>
            <w:noProof/>
            <w:webHidden/>
            <w:sz w:val="24"/>
            <w:szCs w:val="24"/>
          </w:rPr>
          <w:fldChar w:fldCharType="end"/>
        </w:r>
      </w:hyperlink>
    </w:p>
    <w:p w14:paraId="2F3B130D" w14:textId="0714127B"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54" w:history="1">
        <w:r w:rsidRPr="00B20F0F">
          <w:rPr>
            <w:rStyle w:val="Hyperlink"/>
            <w:rFonts w:ascii="Times New Roman" w:hAnsi="Times New Roman" w:cs="Times New Roman"/>
            <w:noProof/>
            <w:sz w:val="24"/>
            <w:szCs w:val="24"/>
            <w:lang w:val="en"/>
          </w:rPr>
          <w:t>3.1  Study Area</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_Toc214628354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17</w:t>
        </w:r>
        <w:r w:rsidRPr="00B20F0F">
          <w:rPr>
            <w:rFonts w:ascii="Times New Roman" w:hAnsi="Times New Roman" w:cs="Times New Roman"/>
            <w:noProof/>
            <w:webHidden/>
            <w:sz w:val="24"/>
            <w:szCs w:val="24"/>
          </w:rPr>
          <w:fldChar w:fldCharType="end"/>
        </w:r>
      </w:hyperlink>
    </w:p>
    <w:p w14:paraId="0856AC99" w14:textId="639FA560"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55" w:history="1">
        <w:r w:rsidRPr="00B20F0F">
          <w:rPr>
            <w:rStyle w:val="Hyperlink"/>
            <w:rFonts w:ascii="Times New Roman" w:hAnsi="Times New Roman" w:cs="Times New Roman"/>
            <w:noProof/>
            <w:sz w:val="24"/>
            <w:szCs w:val="24"/>
            <w:lang w:val="en"/>
          </w:rPr>
          <w:t>3.1 Research Design</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_Toc214628355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18</w:t>
        </w:r>
        <w:r w:rsidRPr="00B20F0F">
          <w:rPr>
            <w:rFonts w:ascii="Times New Roman" w:hAnsi="Times New Roman" w:cs="Times New Roman"/>
            <w:noProof/>
            <w:webHidden/>
            <w:sz w:val="24"/>
            <w:szCs w:val="24"/>
          </w:rPr>
          <w:fldChar w:fldCharType="end"/>
        </w:r>
      </w:hyperlink>
    </w:p>
    <w:p w14:paraId="00281904" w14:textId="2F4C9516"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56" w:history="1">
        <w:r w:rsidRPr="00B20F0F">
          <w:rPr>
            <w:rStyle w:val="Hyperlink"/>
            <w:rFonts w:ascii="Times New Roman" w:hAnsi="Times New Roman" w:cs="Times New Roman"/>
            <w:noProof/>
            <w:sz w:val="24"/>
            <w:szCs w:val="24"/>
            <w:lang w:val="en"/>
          </w:rPr>
          <w:t>3.2 Sampling Techniques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_Toc214628356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19</w:t>
        </w:r>
        <w:r w:rsidRPr="00B20F0F">
          <w:rPr>
            <w:rFonts w:ascii="Times New Roman" w:hAnsi="Times New Roman" w:cs="Times New Roman"/>
            <w:noProof/>
            <w:webHidden/>
            <w:sz w:val="24"/>
            <w:szCs w:val="24"/>
          </w:rPr>
          <w:fldChar w:fldCharType="end"/>
        </w:r>
      </w:hyperlink>
    </w:p>
    <w:p w14:paraId="1D54611B" w14:textId="297CDB29"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57" w:history="1">
        <w:r w:rsidRPr="00B20F0F">
          <w:rPr>
            <w:rStyle w:val="Hyperlink"/>
            <w:rFonts w:ascii="Times New Roman" w:hAnsi="Times New Roman" w:cs="Times New Roman"/>
            <w:noProof/>
            <w:sz w:val="24"/>
            <w:szCs w:val="24"/>
            <w:lang w:val="en"/>
          </w:rPr>
          <w:t>3.3 Quadrat Layout</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_Toc214628357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19</w:t>
        </w:r>
        <w:r w:rsidRPr="00B20F0F">
          <w:rPr>
            <w:rFonts w:ascii="Times New Roman" w:hAnsi="Times New Roman" w:cs="Times New Roman"/>
            <w:noProof/>
            <w:webHidden/>
            <w:sz w:val="24"/>
            <w:szCs w:val="24"/>
          </w:rPr>
          <w:fldChar w:fldCharType="end"/>
        </w:r>
      </w:hyperlink>
    </w:p>
    <w:p w14:paraId="491E1A8E" w14:textId="682F7A54"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58" w:history="1">
        <w:r w:rsidRPr="00B20F0F">
          <w:rPr>
            <w:rStyle w:val="Hyperlink"/>
            <w:rFonts w:ascii="Times New Roman" w:hAnsi="Times New Roman" w:cs="Times New Roman"/>
            <w:noProof/>
            <w:sz w:val="24"/>
            <w:szCs w:val="24"/>
            <w:lang w:val="en"/>
          </w:rPr>
          <w:t>3.4 Data Collection Techniques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_Toc214628358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20</w:t>
        </w:r>
        <w:r w:rsidRPr="00B20F0F">
          <w:rPr>
            <w:rFonts w:ascii="Times New Roman" w:hAnsi="Times New Roman" w:cs="Times New Roman"/>
            <w:noProof/>
            <w:webHidden/>
            <w:sz w:val="24"/>
            <w:szCs w:val="24"/>
          </w:rPr>
          <w:fldChar w:fldCharType="end"/>
        </w:r>
      </w:hyperlink>
    </w:p>
    <w:p w14:paraId="22EDA855" w14:textId="1ECEBB01"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59" w:history="1">
        <w:r w:rsidRPr="00B20F0F">
          <w:rPr>
            <w:rStyle w:val="Hyperlink"/>
            <w:rFonts w:ascii="Times New Roman" w:hAnsi="Times New Roman" w:cs="Times New Roman"/>
            <w:noProof/>
            <w:sz w:val="24"/>
            <w:szCs w:val="24"/>
            <w:lang w:val="en"/>
          </w:rPr>
          <w:t>3.4.1. Species Enumeration</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_Toc214628359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20</w:t>
        </w:r>
        <w:r w:rsidRPr="00B20F0F">
          <w:rPr>
            <w:rFonts w:ascii="Times New Roman" w:hAnsi="Times New Roman" w:cs="Times New Roman"/>
            <w:noProof/>
            <w:webHidden/>
            <w:sz w:val="24"/>
            <w:szCs w:val="24"/>
          </w:rPr>
          <w:fldChar w:fldCharType="end"/>
        </w:r>
      </w:hyperlink>
    </w:p>
    <w:p w14:paraId="125F8A31" w14:textId="2C8A7BFD"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60" w:history="1">
        <w:r w:rsidRPr="00B20F0F">
          <w:rPr>
            <w:rStyle w:val="Hyperlink"/>
            <w:rFonts w:ascii="Times New Roman" w:hAnsi="Times New Roman" w:cs="Times New Roman"/>
            <w:noProof/>
            <w:sz w:val="24"/>
            <w:szCs w:val="24"/>
            <w:lang w:val="en"/>
          </w:rPr>
          <w:t>3.4.2. Relative Frequency</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_Toc214628360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20</w:t>
        </w:r>
        <w:r w:rsidRPr="00B20F0F">
          <w:rPr>
            <w:rFonts w:ascii="Times New Roman" w:hAnsi="Times New Roman" w:cs="Times New Roman"/>
            <w:noProof/>
            <w:webHidden/>
            <w:sz w:val="24"/>
            <w:szCs w:val="24"/>
          </w:rPr>
          <w:fldChar w:fldCharType="end"/>
        </w:r>
      </w:hyperlink>
    </w:p>
    <w:p w14:paraId="76452DF3" w14:textId="7C0B2FFA"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61" w:history="1">
        <w:r w:rsidRPr="00B20F0F">
          <w:rPr>
            <w:rStyle w:val="Hyperlink"/>
            <w:rFonts w:ascii="Times New Roman" w:hAnsi="Times New Roman" w:cs="Times New Roman"/>
            <w:noProof/>
            <w:sz w:val="24"/>
            <w:szCs w:val="24"/>
            <w:lang w:val="en"/>
          </w:rPr>
          <w:t>3.4.3. Density and Abundance</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_Toc214628361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21</w:t>
        </w:r>
        <w:r w:rsidRPr="00B20F0F">
          <w:rPr>
            <w:rFonts w:ascii="Times New Roman" w:hAnsi="Times New Roman" w:cs="Times New Roman"/>
            <w:noProof/>
            <w:webHidden/>
            <w:sz w:val="24"/>
            <w:szCs w:val="24"/>
          </w:rPr>
          <w:fldChar w:fldCharType="end"/>
        </w:r>
      </w:hyperlink>
    </w:p>
    <w:p w14:paraId="5700AD4D" w14:textId="2F93B06E"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62" w:history="1">
        <w:r w:rsidRPr="00B20F0F">
          <w:rPr>
            <w:rStyle w:val="Hyperlink"/>
            <w:rFonts w:ascii="Times New Roman" w:hAnsi="Times New Roman" w:cs="Times New Roman"/>
            <w:noProof/>
            <w:sz w:val="24"/>
            <w:szCs w:val="24"/>
            <w:lang w:val="en"/>
          </w:rPr>
          <w:t>3.5 Data Analysis Methods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_Toc214628362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23</w:t>
        </w:r>
        <w:r w:rsidRPr="00B20F0F">
          <w:rPr>
            <w:rFonts w:ascii="Times New Roman" w:hAnsi="Times New Roman" w:cs="Times New Roman"/>
            <w:noProof/>
            <w:webHidden/>
            <w:sz w:val="24"/>
            <w:szCs w:val="24"/>
          </w:rPr>
          <w:fldChar w:fldCharType="end"/>
        </w:r>
      </w:hyperlink>
    </w:p>
    <w:p w14:paraId="50053DB6" w14:textId="028A8455" w:rsidR="00876199" w:rsidRPr="00B20F0F" w:rsidRDefault="00876199" w:rsidP="00B20F0F">
      <w:pPr>
        <w:pStyle w:val="TOC1"/>
        <w:tabs>
          <w:tab w:val="right" w:pos="9350"/>
        </w:tabs>
        <w:spacing w:line="360" w:lineRule="auto"/>
        <w:jc w:val="both"/>
        <w:rPr>
          <w:rFonts w:ascii="Times New Roman" w:eastAsiaTheme="minorEastAsia" w:hAnsi="Times New Roman" w:cs="Times New Roman"/>
          <w:b/>
          <w:bCs/>
          <w:noProof/>
          <w:kern w:val="2"/>
          <w:sz w:val="24"/>
          <w:szCs w:val="24"/>
          <w14:ligatures w14:val="standardContextual"/>
        </w:rPr>
      </w:pPr>
      <w:hyperlink w:anchor="_Toc214628363" w:history="1">
        <w:r w:rsidRPr="00B20F0F">
          <w:rPr>
            <w:rStyle w:val="Hyperlink"/>
            <w:rFonts w:ascii="Times New Roman" w:hAnsi="Times New Roman" w:cs="Times New Roman"/>
            <w:b/>
            <w:bCs/>
            <w:noProof/>
            <w:sz w:val="24"/>
            <w:szCs w:val="24"/>
          </w:rPr>
          <w:t>CHAPTER FOUR</w:t>
        </w:r>
        <w:r w:rsidRPr="00B20F0F">
          <w:rPr>
            <w:rFonts w:ascii="Times New Roman" w:hAnsi="Times New Roman" w:cs="Times New Roman"/>
            <w:b/>
            <w:bCs/>
            <w:noProof/>
            <w:webHidden/>
            <w:sz w:val="24"/>
            <w:szCs w:val="24"/>
          </w:rPr>
          <w:tab/>
        </w:r>
        <w:r w:rsidRPr="00B20F0F">
          <w:rPr>
            <w:rFonts w:ascii="Times New Roman" w:hAnsi="Times New Roman" w:cs="Times New Roman"/>
            <w:b/>
            <w:bCs/>
            <w:noProof/>
            <w:webHidden/>
            <w:sz w:val="24"/>
            <w:szCs w:val="24"/>
          </w:rPr>
          <w:fldChar w:fldCharType="begin"/>
        </w:r>
        <w:r w:rsidRPr="00B20F0F">
          <w:rPr>
            <w:rFonts w:ascii="Times New Roman" w:hAnsi="Times New Roman" w:cs="Times New Roman"/>
            <w:b/>
            <w:bCs/>
            <w:noProof/>
            <w:webHidden/>
            <w:sz w:val="24"/>
            <w:szCs w:val="24"/>
          </w:rPr>
          <w:instrText xml:space="preserve"> PAGEREF _Toc214628363 \h </w:instrText>
        </w:r>
        <w:r w:rsidRPr="00B20F0F">
          <w:rPr>
            <w:rFonts w:ascii="Times New Roman" w:hAnsi="Times New Roman" w:cs="Times New Roman"/>
            <w:b/>
            <w:bCs/>
            <w:noProof/>
            <w:webHidden/>
            <w:sz w:val="24"/>
            <w:szCs w:val="24"/>
          </w:rPr>
        </w:r>
        <w:r w:rsidRPr="00B20F0F">
          <w:rPr>
            <w:rFonts w:ascii="Times New Roman" w:hAnsi="Times New Roman" w:cs="Times New Roman"/>
            <w:b/>
            <w:bCs/>
            <w:noProof/>
            <w:webHidden/>
            <w:sz w:val="24"/>
            <w:szCs w:val="24"/>
          </w:rPr>
          <w:fldChar w:fldCharType="separate"/>
        </w:r>
        <w:r w:rsidR="001802D2">
          <w:rPr>
            <w:rFonts w:ascii="Times New Roman" w:hAnsi="Times New Roman" w:cs="Times New Roman"/>
            <w:b/>
            <w:bCs/>
            <w:noProof/>
            <w:webHidden/>
            <w:sz w:val="24"/>
            <w:szCs w:val="24"/>
          </w:rPr>
          <w:t>24</w:t>
        </w:r>
        <w:r w:rsidRPr="00B20F0F">
          <w:rPr>
            <w:rFonts w:ascii="Times New Roman" w:hAnsi="Times New Roman" w:cs="Times New Roman"/>
            <w:b/>
            <w:bCs/>
            <w:noProof/>
            <w:webHidden/>
            <w:sz w:val="24"/>
            <w:szCs w:val="24"/>
          </w:rPr>
          <w:fldChar w:fldCharType="end"/>
        </w:r>
      </w:hyperlink>
    </w:p>
    <w:p w14:paraId="741D47AE" w14:textId="75F78235" w:rsidR="00876199" w:rsidRPr="00B20F0F" w:rsidRDefault="00876199" w:rsidP="00B20F0F">
      <w:pPr>
        <w:pStyle w:val="TOC1"/>
        <w:tabs>
          <w:tab w:val="left" w:pos="3265"/>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64" w:history="1">
        <w:r w:rsidRPr="00B20F0F">
          <w:rPr>
            <w:rStyle w:val="Hyperlink"/>
            <w:rFonts w:ascii="Times New Roman" w:hAnsi="Times New Roman" w:cs="Times New Roman"/>
            <w:noProof/>
            <w:sz w:val="24"/>
            <w:szCs w:val="24"/>
          </w:rPr>
          <w:t>4.0    RESULTS</w:t>
        </w:r>
        <w:r w:rsidRPr="00B20F0F">
          <w:rPr>
            <w:rFonts w:ascii="Times New Roman" w:hAnsi="Times New Roman" w:cs="Times New Roman"/>
            <w:noProof/>
            <w:webHidden/>
            <w:sz w:val="24"/>
            <w:szCs w:val="24"/>
          </w:rPr>
          <w:tab/>
        </w:r>
        <w:r w:rsidR="00B20F0F"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_Toc214628364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24</w:t>
        </w:r>
        <w:r w:rsidRPr="00B20F0F">
          <w:rPr>
            <w:rFonts w:ascii="Times New Roman" w:hAnsi="Times New Roman" w:cs="Times New Roman"/>
            <w:noProof/>
            <w:webHidden/>
            <w:sz w:val="24"/>
            <w:szCs w:val="24"/>
          </w:rPr>
          <w:fldChar w:fldCharType="end"/>
        </w:r>
      </w:hyperlink>
    </w:p>
    <w:p w14:paraId="2253D2E0" w14:textId="645F09CD" w:rsidR="00876199" w:rsidRPr="00B20F0F" w:rsidRDefault="00B20F0F"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r w:rsidRPr="00B20F0F">
        <w:rPr>
          <w:rStyle w:val="Hyperlink"/>
          <w:rFonts w:ascii="Times New Roman" w:hAnsi="Times New Roman" w:cs="Times New Roman"/>
          <w:noProof/>
          <w:sz w:val="24"/>
          <w:szCs w:val="24"/>
          <w:u w:val="none"/>
        </w:rPr>
        <w:t xml:space="preserve">4.1  </w:t>
      </w:r>
      <w:hyperlink w:anchor="_Toc214628365" w:history="1">
        <w:r w:rsidR="00876199" w:rsidRPr="00B20F0F">
          <w:rPr>
            <w:rStyle w:val="Hyperlink"/>
            <w:rFonts w:ascii="Times New Roman" w:hAnsi="Times New Roman" w:cs="Times New Roman"/>
            <w:noProof/>
            <w:sz w:val="24"/>
            <w:szCs w:val="24"/>
          </w:rPr>
          <w:t>Distribution of Abundance of Grasses in Kwakwalawa</w:t>
        </w:r>
        <w:r w:rsidR="00876199" w:rsidRPr="00B20F0F">
          <w:rPr>
            <w:rFonts w:ascii="Times New Roman" w:hAnsi="Times New Roman" w:cs="Times New Roman"/>
            <w:noProof/>
            <w:webHidden/>
            <w:sz w:val="24"/>
            <w:szCs w:val="24"/>
          </w:rPr>
          <w:tab/>
        </w:r>
        <w:r w:rsidR="00876199" w:rsidRPr="00B20F0F">
          <w:rPr>
            <w:rFonts w:ascii="Times New Roman" w:hAnsi="Times New Roman" w:cs="Times New Roman"/>
            <w:noProof/>
            <w:webHidden/>
            <w:sz w:val="24"/>
            <w:szCs w:val="24"/>
          </w:rPr>
          <w:fldChar w:fldCharType="begin"/>
        </w:r>
        <w:r w:rsidR="00876199" w:rsidRPr="00B20F0F">
          <w:rPr>
            <w:rFonts w:ascii="Times New Roman" w:hAnsi="Times New Roman" w:cs="Times New Roman"/>
            <w:noProof/>
            <w:webHidden/>
            <w:sz w:val="24"/>
            <w:szCs w:val="24"/>
          </w:rPr>
          <w:instrText xml:space="preserve"> PAGEREF _Toc214628365 \h </w:instrText>
        </w:r>
        <w:r w:rsidR="00876199" w:rsidRPr="00B20F0F">
          <w:rPr>
            <w:rFonts w:ascii="Times New Roman" w:hAnsi="Times New Roman" w:cs="Times New Roman"/>
            <w:noProof/>
            <w:webHidden/>
            <w:sz w:val="24"/>
            <w:szCs w:val="24"/>
          </w:rPr>
        </w:r>
        <w:r w:rsidR="00876199"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24</w:t>
        </w:r>
        <w:r w:rsidR="00876199" w:rsidRPr="00B20F0F">
          <w:rPr>
            <w:rFonts w:ascii="Times New Roman" w:hAnsi="Times New Roman" w:cs="Times New Roman"/>
            <w:noProof/>
            <w:webHidden/>
            <w:sz w:val="24"/>
            <w:szCs w:val="24"/>
          </w:rPr>
          <w:fldChar w:fldCharType="end"/>
        </w:r>
      </w:hyperlink>
    </w:p>
    <w:p w14:paraId="04CDAE2D" w14:textId="2625CCD3"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66" w:history="1">
        <w:r w:rsidRPr="00B20F0F">
          <w:rPr>
            <w:rStyle w:val="Hyperlink"/>
            <w:rFonts w:ascii="Times New Roman" w:hAnsi="Times New Roman" w:cs="Times New Roman"/>
            <w:noProof/>
            <w:sz w:val="24"/>
            <w:szCs w:val="24"/>
          </w:rPr>
          <w:t>4.2 Distribution of Abundance of Grasses in Dundaye</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_Toc214628366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24</w:t>
        </w:r>
        <w:r w:rsidRPr="00B20F0F">
          <w:rPr>
            <w:rFonts w:ascii="Times New Roman" w:hAnsi="Times New Roman" w:cs="Times New Roman"/>
            <w:noProof/>
            <w:webHidden/>
            <w:sz w:val="24"/>
            <w:szCs w:val="24"/>
          </w:rPr>
          <w:fldChar w:fldCharType="end"/>
        </w:r>
      </w:hyperlink>
    </w:p>
    <w:p w14:paraId="619F9CCF" w14:textId="1FE27FAB" w:rsidR="00876199" w:rsidRPr="00B20F0F" w:rsidRDefault="00876199" w:rsidP="00B20F0F">
      <w:pPr>
        <w:pStyle w:val="TOC1"/>
        <w:tabs>
          <w:tab w:val="right" w:pos="9350"/>
        </w:tabs>
        <w:spacing w:line="360" w:lineRule="auto"/>
        <w:jc w:val="both"/>
        <w:rPr>
          <w:rFonts w:ascii="Times New Roman" w:eastAsiaTheme="minorEastAsia" w:hAnsi="Times New Roman" w:cs="Times New Roman"/>
          <w:b/>
          <w:bCs/>
          <w:noProof/>
          <w:kern w:val="2"/>
          <w:sz w:val="24"/>
          <w:szCs w:val="24"/>
          <w14:ligatures w14:val="standardContextual"/>
        </w:rPr>
      </w:pPr>
      <w:hyperlink w:anchor="_Toc214628367" w:history="1">
        <w:r w:rsidRPr="00B20F0F">
          <w:rPr>
            <w:rStyle w:val="Hyperlink"/>
            <w:rFonts w:ascii="Times New Roman" w:hAnsi="Times New Roman" w:cs="Times New Roman"/>
            <w:b/>
            <w:bCs/>
            <w:noProof/>
            <w:sz w:val="24"/>
            <w:szCs w:val="24"/>
          </w:rPr>
          <w:t>CHAPTER FIVE</w:t>
        </w:r>
        <w:r w:rsidRPr="00B20F0F">
          <w:rPr>
            <w:rFonts w:ascii="Times New Roman" w:hAnsi="Times New Roman" w:cs="Times New Roman"/>
            <w:b/>
            <w:bCs/>
            <w:noProof/>
            <w:webHidden/>
            <w:sz w:val="24"/>
            <w:szCs w:val="24"/>
          </w:rPr>
          <w:tab/>
        </w:r>
        <w:r w:rsidRPr="00B20F0F">
          <w:rPr>
            <w:rFonts w:ascii="Times New Roman" w:hAnsi="Times New Roman" w:cs="Times New Roman"/>
            <w:b/>
            <w:bCs/>
            <w:noProof/>
            <w:webHidden/>
            <w:sz w:val="24"/>
            <w:szCs w:val="24"/>
          </w:rPr>
          <w:fldChar w:fldCharType="begin"/>
        </w:r>
        <w:r w:rsidRPr="00B20F0F">
          <w:rPr>
            <w:rFonts w:ascii="Times New Roman" w:hAnsi="Times New Roman" w:cs="Times New Roman"/>
            <w:b/>
            <w:bCs/>
            <w:noProof/>
            <w:webHidden/>
            <w:sz w:val="24"/>
            <w:szCs w:val="24"/>
          </w:rPr>
          <w:instrText xml:space="preserve"> PAGEREF _Toc214628367 \h </w:instrText>
        </w:r>
        <w:r w:rsidRPr="00B20F0F">
          <w:rPr>
            <w:rFonts w:ascii="Times New Roman" w:hAnsi="Times New Roman" w:cs="Times New Roman"/>
            <w:b/>
            <w:bCs/>
            <w:noProof/>
            <w:webHidden/>
            <w:sz w:val="24"/>
            <w:szCs w:val="24"/>
          </w:rPr>
        </w:r>
        <w:r w:rsidRPr="00B20F0F">
          <w:rPr>
            <w:rFonts w:ascii="Times New Roman" w:hAnsi="Times New Roman" w:cs="Times New Roman"/>
            <w:b/>
            <w:bCs/>
            <w:noProof/>
            <w:webHidden/>
            <w:sz w:val="24"/>
            <w:szCs w:val="24"/>
          </w:rPr>
          <w:fldChar w:fldCharType="separate"/>
        </w:r>
        <w:r w:rsidR="001802D2">
          <w:rPr>
            <w:rFonts w:ascii="Times New Roman" w:hAnsi="Times New Roman" w:cs="Times New Roman"/>
            <w:b/>
            <w:bCs/>
            <w:noProof/>
            <w:webHidden/>
            <w:sz w:val="24"/>
            <w:szCs w:val="24"/>
          </w:rPr>
          <w:t>29</w:t>
        </w:r>
        <w:r w:rsidRPr="00B20F0F">
          <w:rPr>
            <w:rFonts w:ascii="Times New Roman" w:hAnsi="Times New Roman" w:cs="Times New Roman"/>
            <w:b/>
            <w:bCs/>
            <w:noProof/>
            <w:webHidden/>
            <w:sz w:val="24"/>
            <w:szCs w:val="24"/>
          </w:rPr>
          <w:fldChar w:fldCharType="end"/>
        </w:r>
      </w:hyperlink>
    </w:p>
    <w:p w14:paraId="434F8E56" w14:textId="2C422301" w:rsidR="00876199" w:rsidRPr="00B20F0F" w:rsidRDefault="00876199" w:rsidP="00B20F0F">
      <w:pPr>
        <w:pStyle w:val="TOC1"/>
        <w:tabs>
          <w:tab w:val="left" w:pos="1680"/>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68" w:history="1">
        <w:r w:rsidRPr="00B20F0F">
          <w:rPr>
            <w:rStyle w:val="Hyperlink"/>
            <w:rFonts w:ascii="Times New Roman" w:hAnsi="Times New Roman" w:cs="Times New Roman"/>
            <w:noProof/>
            <w:sz w:val="24"/>
            <w:szCs w:val="24"/>
          </w:rPr>
          <w:t>5.0   DISCUSSION</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_Toc214628368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29</w:t>
        </w:r>
        <w:r w:rsidRPr="00B20F0F">
          <w:rPr>
            <w:rFonts w:ascii="Times New Roman" w:hAnsi="Times New Roman" w:cs="Times New Roman"/>
            <w:noProof/>
            <w:webHidden/>
            <w:sz w:val="24"/>
            <w:szCs w:val="24"/>
          </w:rPr>
          <w:fldChar w:fldCharType="end"/>
        </w:r>
      </w:hyperlink>
    </w:p>
    <w:p w14:paraId="5E144A9D" w14:textId="08DDADC1"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69" w:history="1">
        <w:r w:rsidRPr="00B20F0F">
          <w:rPr>
            <w:rStyle w:val="Hyperlink"/>
            <w:rFonts w:ascii="Times New Roman" w:hAnsi="Times New Roman" w:cs="Times New Roman"/>
            <w:noProof/>
            <w:sz w:val="24"/>
            <w:szCs w:val="24"/>
          </w:rPr>
          <w:t>5.1  Discussion</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_Toc214628369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29</w:t>
        </w:r>
        <w:r w:rsidRPr="00B20F0F">
          <w:rPr>
            <w:rFonts w:ascii="Times New Roman" w:hAnsi="Times New Roman" w:cs="Times New Roman"/>
            <w:noProof/>
            <w:webHidden/>
            <w:sz w:val="24"/>
            <w:szCs w:val="24"/>
          </w:rPr>
          <w:fldChar w:fldCharType="end"/>
        </w:r>
      </w:hyperlink>
    </w:p>
    <w:p w14:paraId="4B7F4CEA" w14:textId="589F3908"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70" w:history="1">
        <w:r w:rsidRPr="00B20F0F">
          <w:rPr>
            <w:rStyle w:val="Hyperlink"/>
            <w:rFonts w:ascii="Times New Roman" w:hAnsi="Times New Roman" w:cs="Times New Roman"/>
            <w:noProof/>
            <w:sz w:val="24"/>
            <w:szCs w:val="24"/>
          </w:rPr>
          <w:t>5.2  Comparison and Relationship with Previous Studies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_Toc214628370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33</w:t>
        </w:r>
        <w:r w:rsidRPr="00B20F0F">
          <w:rPr>
            <w:rFonts w:ascii="Times New Roman" w:hAnsi="Times New Roman" w:cs="Times New Roman"/>
            <w:noProof/>
            <w:webHidden/>
            <w:sz w:val="24"/>
            <w:szCs w:val="24"/>
          </w:rPr>
          <w:fldChar w:fldCharType="end"/>
        </w:r>
      </w:hyperlink>
    </w:p>
    <w:p w14:paraId="6DB68BB7" w14:textId="316EC82B"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71" w:history="1">
        <w:r w:rsidRPr="00B20F0F">
          <w:rPr>
            <w:rStyle w:val="Hyperlink"/>
            <w:rFonts w:ascii="Times New Roman" w:hAnsi="Times New Roman" w:cs="Times New Roman"/>
            <w:noProof/>
            <w:sz w:val="24"/>
            <w:szCs w:val="24"/>
          </w:rPr>
          <w:t>5.3  Establishing Ecological Relationships Between Fadama and Upland Areas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_Toc214628371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34</w:t>
        </w:r>
        <w:r w:rsidRPr="00B20F0F">
          <w:rPr>
            <w:rFonts w:ascii="Times New Roman" w:hAnsi="Times New Roman" w:cs="Times New Roman"/>
            <w:noProof/>
            <w:webHidden/>
            <w:sz w:val="24"/>
            <w:szCs w:val="24"/>
          </w:rPr>
          <w:fldChar w:fldCharType="end"/>
        </w:r>
      </w:hyperlink>
    </w:p>
    <w:p w14:paraId="0F1ADC1A" w14:textId="1D1CE79D"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72" w:history="1">
        <w:r w:rsidRPr="00B20F0F">
          <w:rPr>
            <w:rStyle w:val="Hyperlink"/>
            <w:rFonts w:ascii="Times New Roman" w:hAnsi="Times New Roman" w:cs="Times New Roman"/>
            <w:noProof/>
            <w:sz w:val="24"/>
            <w:szCs w:val="24"/>
          </w:rPr>
          <w:t>5.4  Justifying the Relationships Observed</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_Toc214628372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35</w:t>
        </w:r>
        <w:r w:rsidRPr="00B20F0F">
          <w:rPr>
            <w:rFonts w:ascii="Times New Roman" w:hAnsi="Times New Roman" w:cs="Times New Roman"/>
            <w:noProof/>
            <w:webHidden/>
            <w:sz w:val="24"/>
            <w:szCs w:val="24"/>
          </w:rPr>
          <w:fldChar w:fldCharType="end"/>
        </w:r>
      </w:hyperlink>
    </w:p>
    <w:p w14:paraId="147A8539" w14:textId="66BF919F"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73" w:history="1">
        <w:r w:rsidRPr="00B20F0F">
          <w:rPr>
            <w:rStyle w:val="Hyperlink"/>
            <w:rFonts w:ascii="Times New Roman" w:hAnsi="Times New Roman" w:cs="Times New Roman"/>
            <w:noProof/>
            <w:sz w:val="24"/>
            <w:szCs w:val="24"/>
          </w:rPr>
          <w:t>5.5 Conclusion</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_Toc214628373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37</w:t>
        </w:r>
        <w:r w:rsidRPr="00B20F0F">
          <w:rPr>
            <w:rFonts w:ascii="Times New Roman" w:hAnsi="Times New Roman" w:cs="Times New Roman"/>
            <w:noProof/>
            <w:webHidden/>
            <w:sz w:val="24"/>
            <w:szCs w:val="24"/>
          </w:rPr>
          <w:fldChar w:fldCharType="end"/>
        </w:r>
      </w:hyperlink>
    </w:p>
    <w:p w14:paraId="3B55A2E4" w14:textId="338C0CC1"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74" w:history="1">
        <w:r w:rsidRPr="00B20F0F">
          <w:rPr>
            <w:rStyle w:val="Hyperlink"/>
            <w:rFonts w:ascii="Times New Roman" w:hAnsi="Times New Roman" w:cs="Times New Roman"/>
            <w:noProof/>
            <w:sz w:val="24"/>
            <w:szCs w:val="24"/>
          </w:rPr>
          <w:t>5.6 Recommendations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_Toc214628374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39</w:t>
        </w:r>
        <w:r w:rsidRPr="00B20F0F">
          <w:rPr>
            <w:rFonts w:ascii="Times New Roman" w:hAnsi="Times New Roman" w:cs="Times New Roman"/>
            <w:noProof/>
            <w:webHidden/>
            <w:sz w:val="24"/>
            <w:szCs w:val="24"/>
          </w:rPr>
          <w:fldChar w:fldCharType="end"/>
        </w:r>
      </w:hyperlink>
    </w:p>
    <w:p w14:paraId="5F56CDBB" w14:textId="7E39A1A3" w:rsidR="00876199" w:rsidRPr="00B20F0F" w:rsidRDefault="00876199" w:rsidP="00B20F0F">
      <w:pPr>
        <w:pStyle w:val="TOC1"/>
        <w:tabs>
          <w:tab w:val="right" w:pos="9350"/>
        </w:tabs>
        <w:spacing w:line="360" w:lineRule="auto"/>
        <w:jc w:val="both"/>
        <w:rPr>
          <w:rFonts w:ascii="Times New Roman" w:eastAsiaTheme="minorEastAsia" w:hAnsi="Times New Roman" w:cs="Times New Roman"/>
          <w:noProof/>
          <w:kern w:val="2"/>
          <w:sz w:val="24"/>
          <w:szCs w:val="24"/>
          <w14:ligatures w14:val="standardContextual"/>
        </w:rPr>
      </w:pPr>
      <w:hyperlink w:anchor="_Toc214628375" w:history="1">
        <w:r w:rsidRPr="00B20F0F">
          <w:rPr>
            <w:rStyle w:val="Hyperlink"/>
            <w:rFonts w:ascii="Times New Roman" w:hAnsi="Times New Roman" w:cs="Times New Roman"/>
            <w:noProof/>
            <w:sz w:val="24"/>
            <w:szCs w:val="24"/>
          </w:rPr>
          <w:t>REFERENCES</w:t>
        </w:r>
        <w:r w:rsidRPr="00B20F0F">
          <w:rPr>
            <w:rFonts w:ascii="Times New Roman" w:hAnsi="Times New Roman" w:cs="Times New Roman"/>
            <w:noProof/>
            <w:webHidden/>
            <w:sz w:val="24"/>
            <w:szCs w:val="24"/>
          </w:rPr>
          <w:tab/>
        </w:r>
        <w:r w:rsidRPr="00B20F0F">
          <w:rPr>
            <w:rFonts w:ascii="Times New Roman" w:hAnsi="Times New Roman" w:cs="Times New Roman"/>
            <w:noProof/>
            <w:webHidden/>
            <w:sz w:val="24"/>
            <w:szCs w:val="24"/>
          </w:rPr>
          <w:fldChar w:fldCharType="begin"/>
        </w:r>
        <w:r w:rsidRPr="00B20F0F">
          <w:rPr>
            <w:rFonts w:ascii="Times New Roman" w:hAnsi="Times New Roman" w:cs="Times New Roman"/>
            <w:noProof/>
            <w:webHidden/>
            <w:sz w:val="24"/>
            <w:szCs w:val="24"/>
          </w:rPr>
          <w:instrText xml:space="preserve"> PAGEREF _Toc214628375 \h </w:instrText>
        </w:r>
        <w:r w:rsidRPr="00B20F0F">
          <w:rPr>
            <w:rFonts w:ascii="Times New Roman" w:hAnsi="Times New Roman" w:cs="Times New Roman"/>
            <w:noProof/>
            <w:webHidden/>
            <w:sz w:val="24"/>
            <w:szCs w:val="24"/>
          </w:rPr>
        </w:r>
        <w:r w:rsidRPr="00B20F0F">
          <w:rPr>
            <w:rFonts w:ascii="Times New Roman" w:hAnsi="Times New Roman" w:cs="Times New Roman"/>
            <w:noProof/>
            <w:webHidden/>
            <w:sz w:val="24"/>
            <w:szCs w:val="24"/>
          </w:rPr>
          <w:fldChar w:fldCharType="separate"/>
        </w:r>
        <w:r w:rsidR="001802D2">
          <w:rPr>
            <w:rFonts w:ascii="Times New Roman" w:hAnsi="Times New Roman" w:cs="Times New Roman"/>
            <w:noProof/>
            <w:webHidden/>
            <w:sz w:val="24"/>
            <w:szCs w:val="24"/>
          </w:rPr>
          <w:t>40</w:t>
        </w:r>
        <w:r w:rsidRPr="00B20F0F">
          <w:rPr>
            <w:rFonts w:ascii="Times New Roman" w:hAnsi="Times New Roman" w:cs="Times New Roman"/>
            <w:noProof/>
            <w:webHidden/>
            <w:sz w:val="24"/>
            <w:szCs w:val="24"/>
          </w:rPr>
          <w:fldChar w:fldCharType="end"/>
        </w:r>
      </w:hyperlink>
    </w:p>
    <w:p w14:paraId="596BFABD" w14:textId="201F7506" w:rsidR="00877243" w:rsidRPr="00035954" w:rsidRDefault="00876199" w:rsidP="00E40EE4">
      <w:pPr>
        <w:pStyle w:val="Heading1"/>
        <w:rPr>
          <w:bCs/>
        </w:rPr>
      </w:pPr>
      <w:r w:rsidRPr="00B20F0F">
        <w:fldChar w:fldCharType="end"/>
      </w:r>
      <w:r w:rsidR="00151D6D" w:rsidRPr="007F1450">
        <w:br w:type="page"/>
      </w:r>
    </w:p>
    <w:p w14:paraId="0C6FBDA2" w14:textId="77777777" w:rsidR="00876199" w:rsidRPr="00B20F0F" w:rsidRDefault="00876199" w:rsidP="00E40EE4">
      <w:pPr>
        <w:pStyle w:val="Heading1"/>
        <w:jc w:val="center"/>
      </w:pPr>
      <w:bookmarkStart w:id="9" w:name="_Toc214628337"/>
      <w:r w:rsidRPr="00B20F0F">
        <w:lastRenderedPageBreak/>
        <w:t>ABSTRACT</w:t>
      </w:r>
      <w:bookmarkEnd w:id="9"/>
    </w:p>
    <w:p w14:paraId="35CAB623" w14:textId="77777777" w:rsidR="00876199" w:rsidRPr="00E55485" w:rsidRDefault="00876199" w:rsidP="00876199">
      <w:pPr>
        <w:spacing w:line="240" w:lineRule="auto"/>
        <w:jc w:val="both"/>
        <w:rPr>
          <w:rFonts w:ascii="Times New Roman" w:hAnsi="Times New Roman"/>
          <w:sz w:val="24"/>
          <w:szCs w:val="24"/>
        </w:rPr>
      </w:pPr>
      <w:r w:rsidRPr="00E55485">
        <w:rPr>
          <w:rFonts w:ascii="Times New Roman" w:hAnsi="Times New Roman"/>
          <w:sz w:val="24"/>
          <w:szCs w:val="24"/>
        </w:rPr>
        <w:t xml:space="preserve">Grass species play a fundamental role in the structure and functioning of savanna ecosystems, particularly in semi-arid regions such as Sokoto Metropolis, where they contribute significantly to soil protection, livestock forage, and ecological stability. This study assessed and compared the diversity, abundance, and distribution of grass species in the </w:t>
      </w:r>
      <w:proofErr w:type="spellStart"/>
      <w:r w:rsidRPr="00E55485">
        <w:rPr>
          <w:rFonts w:ascii="Times New Roman" w:hAnsi="Times New Roman"/>
          <w:sz w:val="24"/>
          <w:szCs w:val="24"/>
        </w:rPr>
        <w:t>Fadama</w:t>
      </w:r>
      <w:proofErr w:type="spellEnd"/>
      <w:r w:rsidRPr="00E55485">
        <w:rPr>
          <w:rFonts w:ascii="Times New Roman" w:hAnsi="Times New Roman"/>
          <w:sz w:val="24"/>
          <w:szCs w:val="24"/>
        </w:rPr>
        <w:t xml:space="preserve"> area of </w:t>
      </w:r>
      <w:proofErr w:type="spellStart"/>
      <w:r w:rsidRPr="00E55485">
        <w:rPr>
          <w:rFonts w:ascii="Times New Roman" w:hAnsi="Times New Roman"/>
          <w:sz w:val="24"/>
          <w:szCs w:val="24"/>
        </w:rPr>
        <w:t>Kwakwalawa</w:t>
      </w:r>
      <w:proofErr w:type="spellEnd"/>
      <w:r w:rsidRPr="00E55485">
        <w:rPr>
          <w:rFonts w:ascii="Times New Roman" w:hAnsi="Times New Roman"/>
          <w:sz w:val="24"/>
          <w:szCs w:val="24"/>
        </w:rPr>
        <w:t xml:space="preserve"> and the upland area of </w:t>
      </w:r>
      <w:proofErr w:type="spellStart"/>
      <w:r w:rsidRPr="00E55485">
        <w:rPr>
          <w:rFonts w:ascii="Times New Roman" w:hAnsi="Times New Roman"/>
          <w:sz w:val="24"/>
          <w:szCs w:val="24"/>
        </w:rPr>
        <w:t>Dundaye</w:t>
      </w:r>
      <w:proofErr w:type="spellEnd"/>
      <w:r w:rsidRPr="00E55485">
        <w:rPr>
          <w:rFonts w:ascii="Times New Roman" w:hAnsi="Times New Roman"/>
          <w:sz w:val="24"/>
          <w:szCs w:val="24"/>
        </w:rPr>
        <w:t xml:space="preserve"> in order to understand how environmental gradients influence vegetation patterns. A systematic sampling technique was used, and a total of sixteen (16) quadrats measuring 1 m × 1 m were randomly placed across the two study sites. Species present in each quadrat were identified, counted, and subjected to quantitative ecological analyses, including density, frequency, abundance, and Importance Value Index (IVI). The results revealed marked differences in species distribution between the two ecological zones. </w:t>
      </w:r>
      <w:proofErr w:type="spellStart"/>
      <w:r w:rsidRPr="00E55485">
        <w:rPr>
          <w:rFonts w:ascii="Times New Roman" w:hAnsi="Times New Roman"/>
          <w:sz w:val="24"/>
          <w:szCs w:val="24"/>
        </w:rPr>
        <w:t>Kwakwalawa</w:t>
      </w:r>
      <w:proofErr w:type="spellEnd"/>
      <w:r w:rsidRPr="00E55485">
        <w:rPr>
          <w:rFonts w:ascii="Times New Roman" w:hAnsi="Times New Roman"/>
          <w:sz w:val="24"/>
          <w:szCs w:val="24"/>
        </w:rPr>
        <w:t xml:space="preserve"> (</w:t>
      </w:r>
      <w:proofErr w:type="spellStart"/>
      <w:r w:rsidRPr="00E55485">
        <w:rPr>
          <w:rFonts w:ascii="Times New Roman" w:hAnsi="Times New Roman"/>
          <w:sz w:val="24"/>
          <w:szCs w:val="24"/>
        </w:rPr>
        <w:t>Fadama</w:t>
      </w:r>
      <w:proofErr w:type="spellEnd"/>
      <w:r w:rsidRPr="00E55485">
        <w:rPr>
          <w:rFonts w:ascii="Times New Roman" w:hAnsi="Times New Roman"/>
          <w:sz w:val="24"/>
          <w:szCs w:val="24"/>
        </w:rPr>
        <w:t xml:space="preserve">) recorded higher moisture-loving and nutrient-demanding species such as Panicum maximum and </w:t>
      </w:r>
      <w:proofErr w:type="spellStart"/>
      <w:r w:rsidRPr="00E55485">
        <w:rPr>
          <w:rFonts w:ascii="Times New Roman" w:hAnsi="Times New Roman"/>
          <w:sz w:val="24"/>
          <w:szCs w:val="24"/>
        </w:rPr>
        <w:t>Brachiaria</w:t>
      </w:r>
      <w:proofErr w:type="spellEnd"/>
      <w:r w:rsidRPr="00E55485">
        <w:rPr>
          <w:rFonts w:ascii="Times New Roman" w:hAnsi="Times New Roman"/>
          <w:sz w:val="24"/>
          <w:szCs w:val="24"/>
        </w:rPr>
        <w:t xml:space="preserve"> mutica, reflecting the influence of seasonal flooding and fertile alluvial soils. In contrast, the upland area of </w:t>
      </w:r>
      <w:proofErr w:type="spellStart"/>
      <w:r w:rsidRPr="00E55485">
        <w:rPr>
          <w:rFonts w:ascii="Times New Roman" w:hAnsi="Times New Roman"/>
          <w:sz w:val="24"/>
          <w:szCs w:val="24"/>
        </w:rPr>
        <w:t>Dundaye</w:t>
      </w:r>
      <w:proofErr w:type="spellEnd"/>
      <w:r w:rsidRPr="00E55485">
        <w:rPr>
          <w:rFonts w:ascii="Times New Roman" w:hAnsi="Times New Roman"/>
          <w:sz w:val="24"/>
          <w:szCs w:val="24"/>
        </w:rPr>
        <w:t xml:space="preserve"> was dominated by drought-tolerant species such as Cenchrus biflorus, Sporobolus pyramidalis, and </w:t>
      </w:r>
      <w:proofErr w:type="spellStart"/>
      <w:r w:rsidRPr="00E55485">
        <w:rPr>
          <w:rFonts w:ascii="Times New Roman" w:hAnsi="Times New Roman"/>
          <w:sz w:val="24"/>
          <w:szCs w:val="24"/>
        </w:rPr>
        <w:t>Imperata</w:t>
      </w:r>
      <w:proofErr w:type="spellEnd"/>
      <w:r w:rsidRPr="00E55485">
        <w:rPr>
          <w:rFonts w:ascii="Times New Roman" w:hAnsi="Times New Roman"/>
          <w:sz w:val="24"/>
          <w:szCs w:val="24"/>
        </w:rPr>
        <w:t xml:space="preserve"> cylindrica, indicating adaptation to sandy, fast-draining soils and higher disturbance pressure. However, Andropogon </w:t>
      </w:r>
      <w:proofErr w:type="spellStart"/>
      <w:r w:rsidRPr="00E55485">
        <w:rPr>
          <w:rFonts w:ascii="Times New Roman" w:hAnsi="Times New Roman"/>
          <w:sz w:val="24"/>
          <w:szCs w:val="24"/>
        </w:rPr>
        <w:t>gayanus</w:t>
      </w:r>
      <w:proofErr w:type="spellEnd"/>
      <w:r w:rsidRPr="00E55485">
        <w:rPr>
          <w:rFonts w:ascii="Times New Roman" w:hAnsi="Times New Roman"/>
          <w:sz w:val="24"/>
          <w:szCs w:val="24"/>
        </w:rPr>
        <w:t xml:space="preserve"> and Pennisetum </w:t>
      </w:r>
      <w:proofErr w:type="spellStart"/>
      <w:r w:rsidRPr="00E55485">
        <w:rPr>
          <w:rFonts w:ascii="Times New Roman" w:hAnsi="Times New Roman"/>
          <w:sz w:val="24"/>
          <w:szCs w:val="24"/>
        </w:rPr>
        <w:t>pedicellatum</w:t>
      </w:r>
      <w:proofErr w:type="spellEnd"/>
      <w:r w:rsidRPr="00E55485">
        <w:rPr>
          <w:rFonts w:ascii="Times New Roman" w:hAnsi="Times New Roman"/>
          <w:sz w:val="24"/>
          <w:szCs w:val="24"/>
        </w:rPr>
        <w:t xml:space="preserve"> emerged as the dominant species across both sites due to their broad ecological amplitude and strong competitive ability.</w:t>
      </w:r>
    </w:p>
    <w:p w14:paraId="3CBA1EBA" w14:textId="77777777" w:rsidR="00876199" w:rsidRPr="00E55485" w:rsidRDefault="00876199" w:rsidP="00876199">
      <w:pPr>
        <w:spacing w:line="240" w:lineRule="auto"/>
        <w:jc w:val="both"/>
        <w:rPr>
          <w:rFonts w:ascii="Times New Roman" w:hAnsi="Times New Roman"/>
          <w:sz w:val="24"/>
          <w:szCs w:val="24"/>
        </w:rPr>
      </w:pPr>
    </w:p>
    <w:p w14:paraId="4B39A062" w14:textId="77777777" w:rsidR="00876199" w:rsidRPr="00E55485" w:rsidRDefault="00876199" w:rsidP="00E40EE4">
      <w:pPr>
        <w:spacing w:line="240" w:lineRule="auto"/>
        <w:jc w:val="center"/>
        <w:rPr>
          <w:rFonts w:ascii="Times New Roman" w:hAnsi="Times New Roman"/>
          <w:sz w:val="24"/>
          <w:szCs w:val="24"/>
        </w:rPr>
      </w:pPr>
    </w:p>
    <w:p w14:paraId="1EB912A8" w14:textId="77777777" w:rsidR="00876199" w:rsidRDefault="00876199" w:rsidP="00E40EE4">
      <w:pPr>
        <w:spacing w:line="240" w:lineRule="auto"/>
        <w:jc w:val="center"/>
        <w:rPr>
          <w:rFonts w:ascii="Times New Roman" w:hAnsi="Times New Roman"/>
          <w:sz w:val="24"/>
          <w:szCs w:val="24"/>
        </w:rPr>
        <w:sectPr w:rsidR="00876199" w:rsidSect="00E40EE4">
          <w:footerReference w:type="default" r:id="rId8"/>
          <w:pgSz w:w="11923" w:h="14400" w:code="1"/>
          <w:pgMar w:top="1440" w:right="1440" w:bottom="2880" w:left="2160" w:header="720" w:footer="1728" w:gutter="0"/>
          <w:pgNumType w:fmt="lowerRoman" w:start="1"/>
          <w:cols w:space="720"/>
          <w:docGrid w:linePitch="360"/>
        </w:sectPr>
      </w:pPr>
    </w:p>
    <w:p w14:paraId="14E0216E" w14:textId="3D0D7359" w:rsidR="00B35E70" w:rsidRPr="00035954" w:rsidRDefault="00877243" w:rsidP="00E40EE4">
      <w:pPr>
        <w:pStyle w:val="Heading1"/>
        <w:jc w:val="center"/>
        <w:rPr>
          <w:bCs/>
        </w:rPr>
      </w:pPr>
      <w:bookmarkStart w:id="10" w:name="_Toc214628338"/>
      <w:r w:rsidRPr="00035954">
        <w:lastRenderedPageBreak/>
        <w:t>CHAPTER ONE</w:t>
      </w:r>
      <w:bookmarkEnd w:id="10"/>
    </w:p>
    <w:p w14:paraId="56BEB195" w14:textId="1C052789" w:rsidR="00877243" w:rsidRPr="00035954" w:rsidRDefault="00877243" w:rsidP="00E40EE4">
      <w:pPr>
        <w:pStyle w:val="Heading1"/>
        <w:jc w:val="center"/>
        <w:rPr>
          <w:bCs/>
        </w:rPr>
      </w:pPr>
      <w:bookmarkStart w:id="11" w:name="_Toc214628339"/>
      <w:r w:rsidRPr="00035954">
        <w:t>INTRODUCTION</w:t>
      </w:r>
      <w:bookmarkEnd w:id="11"/>
    </w:p>
    <w:p w14:paraId="41B1DC11" w14:textId="77777777" w:rsidR="00B35E70" w:rsidRPr="00035954" w:rsidRDefault="00000000" w:rsidP="00E40EE4">
      <w:pPr>
        <w:pStyle w:val="Heading1"/>
        <w:rPr>
          <w:bCs/>
        </w:rPr>
      </w:pPr>
      <w:bookmarkStart w:id="12" w:name="_Toc214628340"/>
      <w:r w:rsidRPr="00035954">
        <w:t>1.1 Background of the Study</w:t>
      </w:r>
      <w:bookmarkEnd w:id="12"/>
    </w:p>
    <w:p w14:paraId="403A3C5E" w14:textId="6BA48B81" w:rsidR="00B35E70" w:rsidRPr="00035954" w:rsidRDefault="0000000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Grasses, belonging to the family </w:t>
      </w:r>
      <w:proofErr w:type="spellStart"/>
      <w:r w:rsidRPr="00035954">
        <w:rPr>
          <w:rFonts w:ascii="Times New Roman" w:hAnsi="Times New Roman"/>
          <w:sz w:val="24"/>
          <w:szCs w:val="24"/>
        </w:rPr>
        <w:t>Poaceae</w:t>
      </w:r>
      <w:proofErr w:type="spellEnd"/>
      <w:r w:rsidRPr="00035954">
        <w:rPr>
          <w:rFonts w:ascii="Times New Roman" w:hAnsi="Times New Roman"/>
          <w:sz w:val="24"/>
          <w:szCs w:val="24"/>
        </w:rPr>
        <w:t xml:space="preserve">, are among the most widespread and ecologically important plant groups worldwide, contributing significantly to the functioning of terrestrial ecosystems. They dominate diverse habitats, ranging from savannas and floodplains to wetlands and uplands, and are estimated to cover about 20–25% of the Earth’s land surface (Bachand &amp; Burgess, 2020). Ecologically, grasses are adapted to a wide range of conditions through traits such as C4 photosynthesis, drought resistance, tolerance to grazing, and rapid regeneration after disturbance, making them highly successful in semi-arid regions like Northern Nigeria (Ibrahim </w:t>
      </w:r>
      <w:r w:rsidR="00877243" w:rsidRPr="00035954">
        <w:rPr>
          <w:rFonts w:ascii="Times New Roman" w:hAnsi="Times New Roman"/>
          <w:i/>
          <w:iCs/>
          <w:sz w:val="24"/>
          <w:szCs w:val="24"/>
        </w:rPr>
        <w:t>et al.,</w:t>
      </w:r>
      <w:r w:rsidRPr="00035954">
        <w:rPr>
          <w:rFonts w:ascii="Times New Roman" w:hAnsi="Times New Roman"/>
          <w:sz w:val="24"/>
          <w:szCs w:val="24"/>
        </w:rPr>
        <w:t xml:space="preserve"> 2021).</w:t>
      </w:r>
    </w:p>
    <w:p w14:paraId="23806A53" w14:textId="3449BF22" w:rsidR="00B35E70" w:rsidRPr="00035954" w:rsidRDefault="0000000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In Nigeria, particularly in the Sudan and Sahel savannas, grasses form the dominant ground cover and play a vital role in soil stabilization, nutrient cycling, and biodiversity maintenance (Bello </w:t>
      </w:r>
      <w:r w:rsidR="00877243" w:rsidRPr="00035954">
        <w:rPr>
          <w:rFonts w:ascii="Times New Roman" w:hAnsi="Times New Roman"/>
          <w:i/>
          <w:iCs/>
          <w:sz w:val="24"/>
          <w:szCs w:val="24"/>
        </w:rPr>
        <w:t>et al.,</w:t>
      </w:r>
      <w:r w:rsidRPr="00035954">
        <w:rPr>
          <w:rFonts w:ascii="Times New Roman" w:hAnsi="Times New Roman"/>
          <w:sz w:val="24"/>
          <w:szCs w:val="24"/>
        </w:rPr>
        <w:t xml:space="preserve"> 2021). More importantly, they provide forage for livestock, which is the backbone of the agropastoral economy in Northern Nigeria. Grasses such as Panicum maximum, </w:t>
      </w:r>
      <w:proofErr w:type="spellStart"/>
      <w:r w:rsidRPr="00035954">
        <w:rPr>
          <w:rFonts w:ascii="Times New Roman" w:hAnsi="Times New Roman"/>
          <w:sz w:val="24"/>
          <w:szCs w:val="24"/>
        </w:rPr>
        <w:t>Brachiaria</w:t>
      </w:r>
      <w:proofErr w:type="spellEnd"/>
      <w:r w:rsidRPr="00035954">
        <w:rPr>
          <w:rFonts w:ascii="Times New Roman" w:hAnsi="Times New Roman"/>
          <w:sz w:val="24"/>
          <w:szCs w:val="24"/>
        </w:rPr>
        <w:t xml:space="preserve"> mutica, and Andropogon </w:t>
      </w:r>
      <w:proofErr w:type="spellStart"/>
      <w:r w:rsidRPr="00035954">
        <w:rPr>
          <w:rFonts w:ascii="Times New Roman" w:hAnsi="Times New Roman"/>
          <w:sz w:val="24"/>
          <w:szCs w:val="24"/>
        </w:rPr>
        <w:t>gayanus</w:t>
      </w:r>
      <w:proofErr w:type="spellEnd"/>
      <w:r w:rsidRPr="00035954">
        <w:rPr>
          <w:rFonts w:ascii="Times New Roman" w:hAnsi="Times New Roman"/>
          <w:sz w:val="24"/>
          <w:szCs w:val="24"/>
        </w:rPr>
        <w:t xml:space="preserve"> are not only ecologically significant but also central to rural livelihoods, supplying food for livestock, thatching material, and even medicinal uses (Yelwa </w:t>
      </w:r>
      <w:r w:rsidR="00877243" w:rsidRPr="00035954">
        <w:rPr>
          <w:rFonts w:ascii="Times New Roman" w:hAnsi="Times New Roman"/>
          <w:i/>
          <w:iCs/>
          <w:sz w:val="24"/>
          <w:szCs w:val="24"/>
        </w:rPr>
        <w:t>et al.,</w:t>
      </w:r>
      <w:r w:rsidRPr="00035954">
        <w:rPr>
          <w:rFonts w:ascii="Times New Roman" w:hAnsi="Times New Roman"/>
          <w:sz w:val="24"/>
          <w:szCs w:val="24"/>
        </w:rPr>
        <w:t xml:space="preserve"> 2020).</w:t>
      </w:r>
    </w:p>
    <w:p w14:paraId="77002FF2" w14:textId="57E0B32E" w:rsidR="00B35E70" w:rsidRPr="00035954" w:rsidRDefault="0000000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lastRenderedPageBreak/>
        <w:t xml:space="preserve">Within Sokoto Metropolis,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ecosystems and upland areas constitute two contrasting but ecologically complementary landscapes. The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 referring to low-lying floodplains along rivers and streams, retains water and soil moisture longer than surrounding uplands, thus supporting a higher diversity of grasses and sedges (Adeoye &amp; Usman, 2018).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areas are particularly important during the dry season, when upland grasses have senesced, making them critical dry-season grazing reserves (Ibrahim </w:t>
      </w:r>
      <w:r w:rsidR="00877243" w:rsidRPr="00035954">
        <w:rPr>
          <w:rFonts w:ascii="Times New Roman" w:hAnsi="Times New Roman"/>
          <w:i/>
          <w:iCs/>
          <w:sz w:val="24"/>
          <w:szCs w:val="24"/>
        </w:rPr>
        <w:t>et al.,</w:t>
      </w:r>
      <w:r w:rsidRPr="00035954">
        <w:rPr>
          <w:rFonts w:ascii="Times New Roman" w:hAnsi="Times New Roman"/>
          <w:sz w:val="24"/>
          <w:szCs w:val="24"/>
        </w:rPr>
        <w:t xml:space="preserve"> 2021). Species such as </w:t>
      </w:r>
      <w:proofErr w:type="spellStart"/>
      <w:r w:rsidRPr="00035954">
        <w:rPr>
          <w:rFonts w:ascii="Times New Roman" w:hAnsi="Times New Roman"/>
          <w:sz w:val="24"/>
          <w:szCs w:val="24"/>
        </w:rPr>
        <w:t>Echinochloa</w:t>
      </w:r>
      <w:proofErr w:type="spellEnd"/>
      <w:r w:rsidRPr="00035954">
        <w:rPr>
          <w:rFonts w:ascii="Times New Roman" w:hAnsi="Times New Roman"/>
          <w:sz w:val="24"/>
          <w:szCs w:val="24"/>
        </w:rPr>
        <w:t xml:space="preserve"> </w:t>
      </w:r>
      <w:proofErr w:type="spellStart"/>
      <w:r w:rsidRPr="00035954">
        <w:rPr>
          <w:rFonts w:ascii="Times New Roman" w:hAnsi="Times New Roman"/>
          <w:sz w:val="24"/>
          <w:szCs w:val="24"/>
        </w:rPr>
        <w:t>stagnina</w:t>
      </w:r>
      <w:proofErr w:type="spellEnd"/>
      <w:r w:rsidRPr="00035954">
        <w:rPr>
          <w:rFonts w:ascii="Times New Roman" w:hAnsi="Times New Roman"/>
          <w:sz w:val="24"/>
          <w:szCs w:val="24"/>
        </w:rPr>
        <w:t xml:space="preserve"> and </w:t>
      </w:r>
      <w:proofErr w:type="spellStart"/>
      <w:r w:rsidRPr="00035954">
        <w:rPr>
          <w:rFonts w:ascii="Times New Roman" w:hAnsi="Times New Roman"/>
          <w:sz w:val="24"/>
          <w:szCs w:val="24"/>
        </w:rPr>
        <w:t>Brachiaria</w:t>
      </w:r>
      <w:proofErr w:type="spellEnd"/>
      <w:r w:rsidRPr="00035954">
        <w:rPr>
          <w:rFonts w:ascii="Times New Roman" w:hAnsi="Times New Roman"/>
          <w:sz w:val="24"/>
          <w:szCs w:val="24"/>
        </w:rPr>
        <w:t xml:space="preserve"> spp. thrive in these moist environments, providing highly nutritious forage for livestock. Conversely, upland ecosystems, which are characterized by sandy, shallow soils and less moisture, favor drought-tolerant species such as Aristida </w:t>
      </w:r>
      <w:proofErr w:type="spellStart"/>
      <w:r w:rsidRPr="00035954">
        <w:rPr>
          <w:rFonts w:ascii="Times New Roman" w:hAnsi="Times New Roman"/>
          <w:sz w:val="24"/>
          <w:szCs w:val="24"/>
        </w:rPr>
        <w:t>kerstingii</w:t>
      </w:r>
      <w:proofErr w:type="spellEnd"/>
      <w:r w:rsidRPr="00035954">
        <w:rPr>
          <w:rFonts w:ascii="Times New Roman" w:hAnsi="Times New Roman"/>
          <w:sz w:val="24"/>
          <w:szCs w:val="24"/>
        </w:rPr>
        <w:t xml:space="preserve"> and Sporobolus pyramidalis (Bello </w:t>
      </w:r>
      <w:r w:rsidR="00877243" w:rsidRPr="00035954">
        <w:rPr>
          <w:rFonts w:ascii="Times New Roman" w:hAnsi="Times New Roman"/>
          <w:i/>
          <w:iCs/>
          <w:sz w:val="24"/>
          <w:szCs w:val="24"/>
        </w:rPr>
        <w:t>et al.,</w:t>
      </w:r>
      <w:r w:rsidRPr="00035954">
        <w:rPr>
          <w:rFonts w:ascii="Times New Roman" w:hAnsi="Times New Roman"/>
          <w:sz w:val="24"/>
          <w:szCs w:val="24"/>
        </w:rPr>
        <w:t xml:space="preserve"> 2021). These upland grasses are hardy but often less palatable, reflecting the influence of ecological stressors such as poor soil fertility, high temperatures, and frequent bush burning.</w:t>
      </w:r>
    </w:p>
    <w:p w14:paraId="6BBC501D" w14:textId="4F0A2FEC" w:rsidR="00B35E70" w:rsidRPr="00035954" w:rsidRDefault="0000000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distribution and abundance of grasses in these ecosystems are shaped by a combination of climatic, edaphic, and anthropogenic factors. Seasonal rainfall patterns influence growth cycles, while human activities such as overgrazing, bush burning, and agricultural expansion exert increasing pressure on grasslands (Olatunji &amp; Abdullahi, 2021). In Sokoto, the expansion of irrigated farming into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lands has reduced </w:t>
      </w:r>
      <w:r w:rsidRPr="00035954">
        <w:rPr>
          <w:rFonts w:ascii="Times New Roman" w:hAnsi="Times New Roman"/>
          <w:sz w:val="24"/>
          <w:szCs w:val="24"/>
        </w:rPr>
        <w:lastRenderedPageBreak/>
        <w:t xml:space="preserve">grazing reserves, while upland areas suffer from land degradation and declining soil productivity (Adewumi </w:t>
      </w:r>
      <w:r w:rsidR="00877243" w:rsidRPr="00035954">
        <w:rPr>
          <w:rFonts w:ascii="Times New Roman" w:hAnsi="Times New Roman"/>
          <w:i/>
          <w:iCs/>
          <w:sz w:val="24"/>
          <w:szCs w:val="24"/>
        </w:rPr>
        <w:t>et al.,</w:t>
      </w:r>
      <w:r w:rsidRPr="00035954">
        <w:rPr>
          <w:rFonts w:ascii="Times New Roman" w:hAnsi="Times New Roman"/>
          <w:sz w:val="24"/>
          <w:szCs w:val="24"/>
        </w:rPr>
        <w:t xml:space="preserve"> 2022). These pressures not only alter species composition but also reduce the dominance of palatable grasses, leading to the proliferation of unpalatable or invasive species that diminish rangeland quality.</w:t>
      </w:r>
    </w:p>
    <w:p w14:paraId="4E5A6FE5" w14:textId="17A4163E" w:rsidR="00B35E70" w:rsidRPr="00035954" w:rsidRDefault="0000000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Despite their ecological and socio-economic importance, grasses are underrepresented in ecological research and conservation policies in Nigeria. Most vegetation studies in the region focus on trees and shrubs, while grasses are often generalized or overlooked (</w:t>
      </w:r>
      <w:proofErr w:type="spellStart"/>
      <w:r w:rsidRPr="00035954">
        <w:rPr>
          <w:rFonts w:ascii="Times New Roman" w:hAnsi="Times New Roman"/>
          <w:sz w:val="24"/>
          <w:szCs w:val="24"/>
        </w:rPr>
        <w:t>Ogunwale</w:t>
      </w:r>
      <w:proofErr w:type="spellEnd"/>
      <w:r w:rsidRPr="00035954">
        <w:rPr>
          <w:rFonts w:ascii="Times New Roman" w:hAnsi="Times New Roman"/>
          <w:sz w:val="24"/>
          <w:szCs w:val="24"/>
        </w:rPr>
        <w:t xml:space="preserve"> </w:t>
      </w:r>
      <w:r w:rsidR="00877243" w:rsidRPr="00035954">
        <w:rPr>
          <w:rFonts w:ascii="Times New Roman" w:hAnsi="Times New Roman"/>
          <w:i/>
          <w:iCs/>
          <w:sz w:val="24"/>
          <w:szCs w:val="24"/>
        </w:rPr>
        <w:t>et al.,</w:t>
      </w:r>
      <w:r w:rsidRPr="00035954">
        <w:rPr>
          <w:rFonts w:ascii="Times New Roman" w:hAnsi="Times New Roman"/>
          <w:sz w:val="24"/>
          <w:szCs w:val="24"/>
        </w:rPr>
        <w:t xml:space="preserve"> 2019). This lack of updated, site-specific data on grass distribution and abundance hampers effective resource management. In semi-arid environments where livelihoods depend heavily on grazing resources, such knowledge gaps undermine sustainable land use planning and climate change adaptation strategies (Adewumi </w:t>
      </w:r>
      <w:r w:rsidR="00877243" w:rsidRPr="00035954">
        <w:rPr>
          <w:rFonts w:ascii="Times New Roman" w:hAnsi="Times New Roman"/>
          <w:i/>
          <w:iCs/>
          <w:sz w:val="24"/>
          <w:szCs w:val="24"/>
        </w:rPr>
        <w:t>et al.,</w:t>
      </w:r>
      <w:r w:rsidRPr="00035954">
        <w:rPr>
          <w:rFonts w:ascii="Times New Roman" w:hAnsi="Times New Roman"/>
          <w:sz w:val="24"/>
          <w:szCs w:val="24"/>
        </w:rPr>
        <w:t xml:space="preserve"> 2022).</w:t>
      </w:r>
    </w:p>
    <w:p w14:paraId="1891C789" w14:textId="4952A92B" w:rsidR="00877243" w:rsidRPr="00035954" w:rsidRDefault="0000000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It is against this background that this study focuses on the comparative assessment of grasses in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and upland ecosystems of </w:t>
      </w:r>
      <w:proofErr w:type="spellStart"/>
      <w:r w:rsidRPr="00035954">
        <w:rPr>
          <w:rFonts w:ascii="Times New Roman" w:hAnsi="Times New Roman"/>
          <w:sz w:val="24"/>
          <w:szCs w:val="24"/>
        </w:rPr>
        <w:t>Kwakwalawa</w:t>
      </w:r>
      <w:proofErr w:type="spellEnd"/>
      <w:r w:rsidRPr="00035954">
        <w:rPr>
          <w:rFonts w:ascii="Times New Roman" w:hAnsi="Times New Roman"/>
          <w:sz w:val="24"/>
          <w:szCs w:val="24"/>
        </w:rPr>
        <w:t xml:space="preserve"> and </w:t>
      </w:r>
      <w:proofErr w:type="spellStart"/>
      <w:r w:rsidRPr="00035954">
        <w:rPr>
          <w:rFonts w:ascii="Times New Roman" w:hAnsi="Times New Roman"/>
          <w:sz w:val="24"/>
          <w:szCs w:val="24"/>
        </w:rPr>
        <w:t>Dudaye</w:t>
      </w:r>
      <w:proofErr w:type="spellEnd"/>
      <w:r w:rsidRPr="00035954">
        <w:rPr>
          <w:rFonts w:ascii="Times New Roman" w:hAnsi="Times New Roman"/>
          <w:sz w:val="24"/>
          <w:szCs w:val="24"/>
        </w:rPr>
        <w:t>. By documenting species diversity, abundance, and ecological patterns, the study seeks to fill critical knowledge gaps, provide baseline data for conservation, and support sustainable management of grazing resources in Sokoto Metropolis.</w:t>
      </w:r>
    </w:p>
    <w:p w14:paraId="71CB0B6D" w14:textId="77777777" w:rsidR="00877243" w:rsidRPr="00035954" w:rsidRDefault="00877243" w:rsidP="00E40EE4">
      <w:pPr>
        <w:pStyle w:val="Heading1"/>
        <w:rPr>
          <w:bCs/>
        </w:rPr>
      </w:pPr>
      <w:bookmarkStart w:id="13" w:name="_Toc214628341"/>
      <w:r w:rsidRPr="00035954">
        <w:lastRenderedPageBreak/>
        <w:t>1.2 Statement of the Problem</w:t>
      </w:r>
      <w:bookmarkEnd w:id="13"/>
    </w:p>
    <w:p w14:paraId="402ABA31" w14:textId="5783131F"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Grasses form the dominant vegetation type in the Sudan and Sahel savannas of Northern Nigeria, where they play a pivotal role in supporting both ecological processes and human livelihoods. However, despite their importance, grasses remain one of the least studied plant groups in Sokoto Metropolis compared to trees and shrubs (Yelwa </w:t>
      </w:r>
      <w:r w:rsidRPr="00035954">
        <w:rPr>
          <w:rFonts w:ascii="Times New Roman" w:hAnsi="Times New Roman"/>
          <w:i/>
          <w:iCs/>
          <w:sz w:val="24"/>
          <w:szCs w:val="24"/>
        </w:rPr>
        <w:t>et al.,</w:t>
      </w:r>
      <w:r w:rsidRPr="00035954">
        <w:rPr>
          <w:rFonts w:ascii="Times New Roman" w:hAnsi="Times New Roman"/>
          <w:sz w:val="24"/>
          <w:szCs w:val="24"/>
        </w:rPr>
        <w:t xml:space="preserve"> 2020). While various studies have examined general vegetation patterns in Northern Nigeria, most have neglected species-level assessments of grass distribution and abundance across ecological zones such as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and upland areas (Adeoye &amp; Usman, 2018). This lack of empirical data creates a knowledge gap that limits the effective management of grassland resources.</w:t>
      </w:r>
    </w:p>
    <w:p w14:paraId="21DBF08E" w14:textId="55923D39"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Another pressing problem is the impact of anthropogenic activities on grass diversity. Overgrazing by livestock, uncontrolled bush burning, agricultural expansion into floodplains, and rapid urbanization are major threats to grassland ecosystems in Sokoto (Bello </w:t>
      </w:r>
      <w:r w:rsidRPr="00035954">
        <w:rPr>
          <w:rFonts w:ascii="Times New Roman" w:hAnsi="Times New Roman"/>
          <w:i/>
          <w:iCs/>
          <w:sz w:val="24"/>
          <w:szCs w:val="24"/>
        </w:rPr>
        <w:t>et al.,</w:t>
      </w:r>
      <w:r w:rsidRPr="00035954">
        <w:rPr>
          <w:rFonts w:ascii="Times New Roman" w:hAnsi="Times New Roman"/>
          <w:sz w:val="24"/>
          <w:szCs w:val="24"/>
        </w:rPr>
        <w:t xml:space="preserve"> 2021). For instance, pastoral practices often concentrate grazing in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zones during the dry season, leading to the depletion of palatable species such as Panicum maximum and </w:t>
      </w:r>
      <w:proofErr w:type="spellStart"/>
      <w:r w:rsidRPr="00FB1FEA">
        <w:rPr>
          <w:rFonts w:ascii="Times New Roman" w:hAnsi="Times New Roman"/>
          <w:i/>
          <w:iCs/>
          <w:sz w:val="24"/>
          <w:szCs w:val="24"/>
        </w:rPr>
        <w:t>Brachiaria</w:t>
      </w:r>
      <w:proofErr w:type="spellEnd"/>
      <w:r w:rsidRPr="00FB1FEA">
        <w:rPr>
          <w:rFonts w:ascii="Times New Roman" w:hAnsi="Times New Roman"/>
          <w:i/>
          <w:iCs/>
          <w:sz w:val="24"/>
          <w:szCs w:val="24"/>
        </w:rPr>
        <w:t xml:space="preserve"> spp</w:t>
      </w:r>
      <w:r w:rsidRPr="00035954">
        <w:rPr>
          <w:rFonts w:ascii="Times New Roman" w:hAnsi="Times New Roman"/>
          <w:sz w:val="24"/>
          <w:szCs w:val="24"/>
        </w:rPr>
        <w:t xml:space="preserve">. (Ibrahim </w:t>
      </w:r>
      <w:r w:rsidRPr="00035954">
        <w:rPr>
          <w:rFonts w:ascii="Times New Roman" w:hAnsi="Times New Roman"/>
          <w:i/>
          <w:iCs/>
          <w:sz w:val="24"/>
          <w:szCs w:val="24"/>
        </w:rPr>
        <w:t>et al.,</w:t>
      </w:r>
      <w:r w:rsidRPr="00035954">
        <w:rPr>
          <w:rFonts w:ascii="Times New Roman" w:hAnsi="Times New Roman"/>
          <w:sz w:val="24"/>
          <w:szCs w:val="24"/>
        </w:rPr>
        <w:t xml:space="preserve"> 2021). Similarly, frequent burning of uplands to promote new grass growth often destroys seed banks, reduces soil fertility, and favors the dominance of unpalatable or invasive species (Olatunji &amp; </w:t>
      </w:r>
      <w:r w:rsidRPr="00035954">
        <w:rPr>
          <w:rFonts w:ascii="Times New Roman" w:hAnsi="Times New Roman"/>
          <w:sz w:val="24"/>
          <w:szCs w:val="24"/>
        </w:rPr>
        <w:lastRenderedPageBreak/>
        <w:t>Abdullahi, 2021). These pressures not only alter species composition but also reduce overall biodiversity.</w:t>
      </w:r>
    </w:p>
    <w:p w14:paraId="0C70FDF9" w14:textId="4A07151B"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Furthermore, climate change poses an additional layer of threat to grass distribution in the region. Northern Nigeria is already experiencing declining rainfall, higher temperatures, and prolonged dry seasons, which negatively affect the regeneration and productivity of grasses (Adewumi </w:t>
      </w:r>
      <w:r w:rsidRPr="00035954">
        <w:rPr>
          <w:rFonts w:ascii="Times New Roman" w:hAnsi="Times New Roman"/>
          <w:i/>
          <w:iCs/>
          <w:sz w:val="24"/>
          <w:szCs w:val="24"/>
        </w:rPr>
        <w:t>et al.,</w:t>
      </w:r>
      <w:r w:rsidRPr="00035954">
        <w:rPr>
          <w:rFonts w:ascii="Times New Roman" w:hAnsi="Times New Roman"/>
          <w:sz w:val="24"/>
          <w:szCs w:val="24"/>
        </w:rPr>
        <w:t xml:space="preserve"> 2022). Palatable species that thrive in moist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areas are becoming increasingly restricted, while drought-tolerant but less useful species dominate upland zones. This ecological imbalance reduces the availability of quality forage for livestock and undermines food security in pastoral and </w:t>
      </w:r>
      <w:proofErr w:type="spellStart"/>
      <w:r w:rsidRPr="00035954">
        <w:rPr>
          <w:rFonts w:ascii="Times New Roman" w:hAnsi="Times New Roman"/>
          <w:sz w:val="24"/>
          <w:szCs w:val="24"/>
        </w:rPr>
        <w:t>agro</w:t>
      </w:r>
      <w:proofErr w:type="spellEnd"/>
      <w:r w:rsidRPr="00035954">
        <w:rPr>
          <w:rFonts w:ascii="Times New Roman" w:hAnsi="Times New Roman"/>
          <w:sz w:val="24"/>
          <w:szCs w:val="24"/>
        </w:rPr>
        <w:t>-pastoral communities.</w:t>
      </w:r>
    </w:p>
    <w:p w14:paraId="5B8F7B85" w14:textId="79542915"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The situation is compounded by the absence of updated ecological surveys that document the current state of grass diversity in Sokoto Metropolis. Most available studies are outdated, generalized, or geographically limited, making it difficult for policymakers and conservationists to design targeted strategies for sustainable rangeland management (</w:t>
      </w:r>
      <w:proofErr w:type="spellStart"/>
      <w:r w:rsidRPr="00035954">
        <w:rPr>
          <w:rFonts w:ascii="Times New Roman" w:hAnsi="Times New Roman"/>
          <w:sz w:val="24"/>
          <w:szCs w:val="24"/>
        </w:rPr>
        <w:t>Ogunwale</w:t>
      </w:r>
      <w:proofErr w:type="spellEnd"/>
      <w:r w:rsidRPr="00035954">
        <w:rPr>
          <w:rFonts w:ascii="Times New Roman" w:hAnsi="Times New Roman"/>
          <w:sz w:val="24"/>
          <w:szCs w:val="24"/>
        </w:rPr>
        <w:t xml:space="preserve"> </w:t>
      </w:r>
      <w:r w:rsidRPr="00035954">
        <w:rPr>
          <w:rFonts w:ascii="Times New Roman" w:hAnsi="Times New Roman"/>
          <w:i/>
          <w:iCs/>
          <w:sz w:val="24"/>
          <w:szCs w:val="24"/>
        </w:rPr>
        <w:t>et al.,</w:t>
      </w:r>
      <w:r w:rsidRPr="00035954">
        <w:rPr>
          <w:rFonts w:ascii="Times New Roman" w:hAnsi="Times New Roman"/>
          <w:sz w:val="24"/>
          <w:szCs w:val="24"/>
        </w:rPr>
        <w:t xml:space="preserve"> 2019). Without localized and comparative data between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and upland ecosystems, it is nearly impossible to track changes </w:t>
      </w:r>
      <w:r w:rsidRPr="00035954">
        <w:rPr>
          <w:rFonts w:ascii="Times New Roman" w:hAnsi="Times New Roman"/>
          <w:sz w:val="24"/>
          <w:szCs w:val="24"/>
        </w:rPr>
        <w:lastRenderedPageBreak/>
        <w:t>in species composition, detect biodiversity loss, or develop adaptive management strategies for climate resilience.</w:t>
      </w:r>
    </w:p>
    <w:p w14:paraId="6D1BC8EE" w14:textId="77777777"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Therefore, the central problem this study seeks to address is the lack of detailed, site-specific data on the distribution and abundance of grasses in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and upland areas of </w:t>
      </w:r>
      <w:proofErr w:type="spellStart"/>
      <w:r w:rsidRPr="00035954">
        <w:rPr>
          <w:rFonts w:ascii="Times New Roman" w:hAnsi="Times New Roman"/>
          <w:sz w:val="24"/>
          <w:szCs w:val="24"/>
        </w:rPr>
        <w:t>Kwakwalawa</w:t>
      </w:r>
      <w:proofErr w:type="spellEnd"/>
      <w:r w:rsidRPr="00035954">
        <w:rPr>
          <w:rFonts w:ascii="Times New Roman" w:hAnsi="Times New Roman"/>
          <w:sz w:val="24"/>
          <w:szCs w:val="24"/>
        </w:rPr>
        <w:t xml:space="preserve"> and </w:t>
      </w:r>
      <w:proofErr w:type="spellStart"/>
      <w:r w:rsidRPr="00035954">
        <w:rPr>
          <w:rFonts w:ascii="Times New Roman" w:hAnsi="Times New Roman"/>
          <w:sz w:val="24"/>
          <w:szCs w:val="24"/>
        </w:rPr>
        <w:t>Dudaye</w:t>
      </w:r>
      <w:proofErr w:type="spellEnd"/>
      <w:r w:rsidRPr="00035954">
        <w:rPr>
          <w:rFonts w:ascii="Times New Roman" w:hAnsi="Times New Roman"/>
          <w:sz w:val="24"/>
          <w:szCs w:val="24"/>
        </w:rPr>
        <w:t>. Understanding these patterns is crucial not only for biodiversity conservation but also for supporting sustainable grazing, agricultural productivity, and ecological restoration in Sokoto Metropolis.</w:t>
      </w:r>
    </w:p>
    <w:p w14:paraId="2FC04055" w14:textId="77777777" w:rsidR="00A004FA" w:rsidRPr="00035954" w:rsidRDefault="00A004FA" w:rsidP="00E40EE4">
      <w:pPr>
        <w:pStyle w:val="Heading1"/>
        <w:rPr>
          <w:bCs/>
        </w:rPr>
      </w:pPr>
      <w:bookmarkStart w:id="14" w:name="_Toc214628342"/>
      <w:r w:rsidRPr="00035954">
        <w:t>1.3 Justification of the Study</w:t>
      </w:r>
      <w:bookmarkEnd w:id="14"/>
    </w:p>
    <w:p w14:paraId="7D70D13F" w14:textId="77777777" w:rsidR="00A004FA" w:rsidRPr="00035954" w:rsidRDefault="00A004FA"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Grassland ecosystems form a critical component of the semi-arid landscapes of Northern Nigeria, yet they remain poorly understood and weakly documented compared to forest ecosystems. In Sokoto Metropolis, where livestock production is integral to rural livelihoods, the availability of reliable information on grass distribution and abundance is essential for sustainable rangeland management (Bello et al., 2021). However, existing studies have focused mostly on general vegetation classifications, leaving significant gaps in species-specific grass data—especially across ecologically contrasting zones such as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and upland areas (Adeoye &amp; Usman, 2018). This lack of fine-scale ecological information limits the capacity of local authorities, </w:t>
      </w:r>
      <w:r w:rsidRPr="00035954">
        <w:rPr>
          <w:rFonts w:ascii="Times New Roman" w:hAnsi="Times New Roman"/>
          <w:sz w:val="24"/>
          <w:szCs w:val="24"/>
        </w:rPr>
        <w:lastRenderedPageBreak/>
        <w:t>environmental planners, and pastoral communities to manage grazing resources effectively.</w:t>
      </w:r>
    </w:p>
    <w:p w14:paraId="6C184BF4" w14:textId="77777777" w:rsidR="00A004FA" w:rsidRPr="00035954" w:rsidRDefault="00A004FA"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Moreover, as climate change intensifies, semi-arid regions like Sokoto are experiencing rising temperatures, unpredictable rainfall, and prolonged dry seasons, all of which directly affect grass productivity (Adewumi et al., 2022). Understanding how grasses respond to these environmental pressures—particularly across moisture-varying habitats—is crucial for developing climate-resilient vegetation management strategies. The study is also justified by the increasing anthropogenic pressures, including overgrazing, agricultural expansion into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lands, and recurrent bush burning, which are transforming natural vegetation and promoting the spread of unpalatable species (Olatunji &amp; Abdullahi, 2021).</w:t>
      </w:r>
    </w:p>
    <w:p w14:paraId="7B26C965" w14:textId="77777777" w:rsidR="00A004FA" w:rsidRPr="00035954" w:rsidRDefault="00A004FA"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Additionally,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ecosystems in Northern Nigeria support higher biodiversity and serve as vital dry-season grazing reserves, yet they are among the most threatened ecological zones due to irrigation expansion and land-use conversion (Ibrahim et al., 2021). A comparative assessment with upland ecosystems is therefore necessary to highlight priority areas for conservation. The choice of </w:t>
      </w:r>
      <w:proofErr w:type="spellStart"/>
      <w:r w:rsidRPr="00035954">
        <w:rPr>
          <w:rFonts w:ascii="Times New Roman" w:hAnsi="Times New Roman"/>
          <w:sz w:val="24"/>
          <w:szCs w:val="24"/>
        </w:rPr>
        <w:t>Kwakwalawa</w:t>
      </w:r>
      <w:proofErr w:type="spellEnd"/>
      <w:r w:rsidRPr="00035954">
        <w:rPr>
          <w:rFonts w:ascii="Times New Roman" w:hAnsi="Times New Roman"/>
          <w:sz w:val="24"/>
          <w:szCs w:val="24"/>
        </w:rPr>
        <w:t xml:space="preserve"> and </w:t>
      </w:r>
      <w:proofErr w:type="spellStart"/>
      <w:r w:rsidRPr="00035954">
        <w:rPr>
          <w:rFonts w:ascii="Times New Roman" w:hAnsi="Times New Roman"/>
          <w:sz w:val="24"/>
          <w:szCs w:val="24"/>
        </w:rPr>
        <w:t>Dudaye</w:t>
      </w:r>
      <w:proofErr w:type="spellEnd"/>
      <w:r w:rsidRPr="00035954">
        <w:rPr>
          <w:rFonts w:ascii="Times New Roman" w:hAnsi="Times New Roman"/>
          <w:sz w:val="24"/>
          <w:szCs w:val="24"/>
        </w:rPr>
        <w:t xml:space="preserve"> as </w:t>
      </w:r>
      <w:r w:rsidRPr="00035954">
        <w:rPr>
          <w:rFonts w:ascii="Times New Roman" w:hAnsi="Times New Roman"/>
          <w:sz w:val="24"/>
          <w:szCs w:val="24"/>
        </w:rPr>
        <w:lastRenderedPageBreak/>
        <w:t>study locations is particularly important because these communities exemplify rapid human pressure on natural vegetation within an expanding metropolitan landscape.</w:t>
      </w:r>
    </w:p>
    <w:p w14:paraId="1A092E57" w14:textId="77777777" w:rsidR="00A004FA" w:rsidRDefault="00A004FA"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Thus, this research is justified because it provides updated ecological data, supports sustainable land management, enhances local decision-making, and contributes to filling a major research gap on grass ecology in semi-arid Nigeria.</w:t>
      </w:r>
    </w:p>
    <w:p w14:paraId="6D4382D0" w14:textId="77777777" w:rsidR="00A004FA" w:rsidRPr="00035954" w:rsidRDefault="00A004FA" w:rsidP="00E40EE4">
      <w:pPr>
        <w:pStyle w:val="Heading1"/>
        <w:rPr>
          <w:bCs/>
        </w:rPr>
      </w:pPr>
      <w:bookmarkStart w:id="15" w:name="_Toc214628343"/>
      <w:r w:rsidRPr="00035954">
        <w:t>1.4 Aim of the Study</w:t>
      </w:r>
      <w:bookmarkEnd w:id="15"/>
    </w:p>
    <w:p w14:paraId="51FE6324" w14:textId="77777777" w:rsidR="00A004FA" w:rsidRPr="00035954" w:rsidRDefault="00A004FA"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aim of this research is to assess the distribution and abundance of grasses in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and upland areas of </w:t>
      </w:r>
      <w:proofErr w:type="spellStart"/>
      <w:r w:rsidRPr="00035954">
        <w:rPr>
          <w:rFonts w:ascii="Times New Roman" w:hAnsi="Times New Roman"/>
          <w:sz w:val="24"/>
          <w:szCs w:val="24"/>
        </w:rPr>
        <w:t>Kwakwalawa</w:t>
      </w:r>
      <w:proofErr w:type="spellEnd"/>
      <w:r w:rsidRPr="00035954">
        <w:rPr>
          <w:rFonts w:ascii="Times New Roman" w:hAnsi="Times New Roman"/>
          <w:sz w:val="24"/>
          <w:szCs w:val="24"/>
        </w:rPr>
        <w:t xml:space="preserve"> and </w:t>
      </w:r>
      <w:proofErr w:type="spellStart"/>
      <w:r w:rsidRPr="00035954">
        <w:rPr>
          <w:rFonts w:ascii="Times New Roman" w:hAnsi="Times New Roman"/>
          <w:sz w:val="24"/>
          <w:szCs w:val="24"/>
        </w:rPr>
        <w:t>Dudaye</w:t>
      </w:r>
      <w:proofErr w:type="spellEnd"/>
      <w:r w:rsidRPr="00035954">
        <w:rPr>
          <w:rFonts w:ascii="Times New Roman" w:hAnsi="Times New Roman"/>
          <w:sz w:val="24"/>
          <w:szCs w:val="24"/>
        </w:rPr>
        <w:t xml:space="preserve"> in Sokoto Metropolis, Northern Nigeria, with a focus on identifying species composition, ecological patterns, and potential threats to grassland sustainability.</w:t>
      </w:r>
    </w:p>
    <w:p w14:paraId="272E4667" w14:textId="77777777" w:rsidR="00A004FA" w:rsidRPr="00035954" w:rsidRDefault="00A004FA" w:rsidP="00E40EE4">
      <w:pPr>
        <w:pStyle w:val="Heading1"/>
        <w:rPr>
          <w:bCs/>
        </w:rPr>
      </w:pPr>
      <w:bookmarkStart w:id="16" w:name="_Toc214628344"/>
      <w:r w:rsidRPr="00035954">
        <w:t>1.5 Objectives of the Study</w:t>
      </w:r>
      <w:bookmarkEnd w:id="16"/>
    </w:p>
    <w:p w14:paraId="354FAD98" w14:textId="77777777" w:rsidR="00A004FA" w:rsidRPr="00035954" w:rsidRDefault="00A004FA"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The specific objectives of the study are to:</w:t>
      </w:r>
    </w:p>
    <w:p w14:paraId="4CC36155" w14:textId="7139FFC0" w:rsidR="00A004FA" w:rsidRPr="00E40EE4" w:rsidRDefault="00A004FA" w:rsidP="00E40EE4">
      <w:pPr>
        <w:pStyle w:val="ListParagraph"/>
        <w:numPr>
          <w:ilvl w:val="0"/>
          <w:numId w:val="8"/>
        </w:numPr>
        <w:spacing w:before="240" w:after="0" w:line="480" w:lineRule="auto"/>
        <w:jc w:val="both"/>
        <w:rPr>
          <w:rFonts w:ascii="Times New Roman" w:hAnsi="Times New Roman"/>
          <w:sz w:val="24"/>
          <w:szCs w:val="24"/>
        </w:rPr>
      </w:pPr>
      <w:r w:rsidRPr="00E40EE4">
        <w:rPr>
          <w:rFonts w:ascii="Times New Roman" w:hAnsi="Times New Roman"/>
          <w:sz w:val="24"/>
          <w:szCs w:val="24"/>
        </w:rPr>
        <w:t xml:space="preserve">Identify and document the grass species present in the </w:t>
      </w:r>
      <w:proofErr w:type="spellStart"/>
      <w:r w:rsidRPr="00E40EE4">
        <w:rPr>
          <w:rFonts w:ascii="Times New Roman" w:hAnsi="Times New Roman"/>
          <w:sz w:val="24"/>
          <w:szCs w:val="24"/>
        </w:rPr>
        <w:t>Fadama</w:t>
      </w:r>
      <w:proofErr w:type="spellEnd"/>
      <w:r w:rsidRPr="00E40EE4">
        <w:rPr>
          <w:rFonts w:ascii="Times New Roman" w:hAnsi="Times New Roman"/>
          <w:sz w:val="24"/>
          <w:szCs w:val="24"/>
        </w:rPr>
        <w:t xml:space="preserve"> and upland ecosystems of </w:t>
      </w:r>
      <w:proofErr w:type="spellStart"/>
      <w:r w:rsidRPr="00E40EE4">
        <w:rPr>
          <w:rFonts w:ascii="Times New Roman" w:hAnsi="Times New Roman"/>
          <w:sz w:val="24"/>
          <w:szCs w:val="24"/>
        </w:rPr>
        <w:t>Kwakwalawa</w:t>
      </w:r>
      <w:proofErr w:type="spellEnd"/>
      <w:r w:rsidRPr="00E40EE4">
        <w:rPr>
          <w:rFonts w:ascii="Times New Roman" w:hAnsi="Times New Roman"/>
          <w:sz w:val="24"/>
          <w:szCs w:val="24"/>
        </w:rPr>
        <w:t xml:space="preserve"> and </w:t>
      </w:r>
      <w:proofErr w:type="spellStart"/>
      <w:r w:rsidRPr="00E40EE4">
        <w:rPr>
          <w:rFonts w:ascii="Times New Roman" w:hAnsi="Times New Roman"/>
          <w:sz w:val="24"/>
          <w:szCs w:val="24"/>
        </w:rPr>
        <w:t>Dudaye</w:t>
      </w:r>
      <w:proofErr w:type="spellEnd"/>
      <w:r w:rsidRPr="00E40EE4">
        <w:rPr>
          <w:rFonts w:ascii="Times New Roman" w:hAnsi="Times New Roman"/>
          <w:sz w:val="24"/>
          <w:szCs w:val="24"/>
        </w:rPr>
        <w:t>.</w:t>
      </w:r>
    </w:p>
    <w:p w14:paraId="7E79CDCC" w14:textId="374DE5C3" w:rsidR="00A004FA" w:rsidRPr="00E40EE4" w:rsidRDefault="00A004FA" w:rsidP="00E40EE4">
      <w:pPr>
        <w:pStyle w:val="ListParagraph"/>
        <w:numPr>
          <w:ilvl w:val="0"/>
          <w:numId w:val="8"/>
        </w:numPr>
        <w:spacing w:before="240" w:after="0" w:line="480" w:lineRule="auto"/>
        <w:jc w:val="both"/>
        <w:rPr>
          <w:rFonts w:ascii="Times New Roman" w:hAnsi="Times New Roman"/>
          <w:sz w:val="24"/>
          <w:szCs w:val="24"/>
        </w:rPr>
      </w:pPr>
      <w:r w:rsidRPr="00E40EE4">
        <w:rPr>
          <w:rFonts w:ascii="Times New Roman" w:hAnsi="Times New Roman"/>
          <w:sz w:val="24"/>
          <w:szCs w:val="24"/>
        </w:rPr>
        <w:t>Assess the abundance, density, frequency, and percentage cover of grass species across the two ecosystems.</w:t>
      </w:r>
    </w:p>
    <w:p w14:paraId="21D8F5BC" w14:textId="7565B78A" w:rsidR="00A004FA" w:rsidRPr="00E40EE4" w:rsidRDefault="00A004FA" w:rsidP="00E40EE4">
      <w:pPr>
        <w:pStyle w:val="ListParagraph"/>
        <w:numPr>
          <w:ilvl w:val="0"/>
          <w:numId w:val="8"/>
        </w:numPr>
        <w:spacing w:before="240" w:after="0" w:line="480" w:lineRule="auto"/>
        <w:jc w:val="both"/>
        <w:rPr>
          <w:rFonts w:ascii="Times New Roman" w:hAnsi="Times New Roman"/>
          <w:sz w:val="24"/>
          <w:szCs w:val="24"/>
        </w:rPr>
      </w:pPr>
      <w:r w:rsidRPr="00E40EE4">
        <w:rPr>
          <w:rFonts w:ascii="Times New Roman" w:hAnsi="Times New Roman"/>
          <w:sz w:val="24"/>
          <w:szCs w:val="24"/>
        </w:rPr>
        <w:lastRenderedPageBreak/>
        <w:t xml:space="preserve">Compare species diversity and ecological patterns between </w:t>
      </w:r>
      <w:proofErr w:type="spellStart"/>
      <w:r w:rsidRPr="00E40EE4">
        <w:rPr>
          <w:rFonts w:ascii="Times New Roman" w:hAnsi="Times New Roman"/>
          <w:sz w:val="24"/>
          <w:szCs w:val="24"/>
        </w:rPr>
        <w:t>Fadama</w:t>
      </w:r>
      <w:proofErr w:type="spellEnd"/>
      <w:r w:rsidRPr="00E40EE4">
        <w:rPr>
          <w:rFonts w:ascii="Times New Roman" w:hAnsi="Times New Roman"/>
          <w:sz w:val="24"/>
          <w:szCs w:val="24"/>
        </w:rPr>
        <w:t xml:space="preserve"> and upland vegetation communities.</w:t>
      </w:r>
    </w:p>
    <w:p w14:paraId="366DC0F1" w14:textId="77777777" w:rsidR="00A004FA" w:rsidRPr="00035954" w:rsidRDefault="00A004FA" w:rsidP="00035954">
      <w:pPr>
        <w:spacing w:before="240" w:after="0" w:line="480" w:lineRule="auto"/>
        <w:jc w:val="both"/>
        <w:rPr>
          <w:rFonts w:ascii="Times New Roman" w:hAnsi="Times New Roman"/>
          <w:sz w:val="24"/>
          <w:szCs w:val="24"/>
        </w:rPr>
      </w:pPr>
    </w:p>
    <w:p w14:paraId="3939D012" w14:textId="77777777" w:rsidR="00E40EE4" w:rsidRDefault="00E40EE4">
      <w:pPr>
        <w:spacing w:after="0" w:line="240" w:lineRule="auto"/>
        <w:rPr>
          <w:rFonts w:ascii="Times New Roman" w:hAnsi="Times New Roman"/>
          <w:b/>
          <w:kern w:val="44"/>
          <w:sz w:val="24"/>
          <w:szCs w:val="24"/>
        </w:rPr>
      </w:pPr>
      <w:bookmarkStart w:id="17" w:name="_Toc214628345"/>
      <w:r>
        <w:br w:type="page"/>
      </w:r>
    </w:p>
    <w:p w14:paraId="7DE83CA4" w14:textId="55C31CEF" w:rsidR="00877243" w:rsidRPr="00035954" w:rsidRDefault="00877243" w:rsidP="00E40EE4">
      <w:pPr>
        <w:pStyle w:val="Heading1"/>
        <w:jc w:val="center"/>
        <w:rPr>
          <w:bCs/>
        </w:rPr>
      </w:pPr>
      <w:r w:rsidRPr="00035954">
        <w:lastRenderedPageBreak/>
        <w:t>CHAPTER TWO</w:t>
      </w:r>
      <w:bookmarkEnd w:id="17"/>
    </w:p>
    <w:p w14:paraId="2886161F" w14:textId="516B5298" w:rsidR="00877243" w:rsidRPr="00035954" w:rsidRDefault="00877243" w:rsidP="00E40EE4">
      <w:pPr>
        <w:pStyle w:val="Heading1"/>
        <w:jc w:val="center"/>
        <w:rPr>
          <w:bCs/>
        </w:rPr>
      </w:pPr>
      <w:bookmarkStart w:id="18" w:name="_Toc214628346"/>
      <w:r w:rsidRPr="00035954">
        <w:t>LITERATURE REVIEW</w:t>
      </w:r>
      <w:bookmarkEnd w:id="18"/>
    </w:p>
    <w:p w14:paraId="208709D7" w14:textId="77777777" w:rsidR="00877243" w:rsidRPr="00035954" w:rsidRDefault="00877243" w:rsidP="00E40EE4">
      <w:pPr>
        <w:pStyle w:val="Heading1"/>
        <w:rPr>
          <w:bCs/>
        </w:rPr>
      </w:pPr>
      <w:bookmarkStart w:id="19" w:name="_Toc214628347"/>
      <w:r w:rsidRPr="00035954">
        <w:t>2.1 Grass Ecology and Distribution</w:t>
      </w:r>
      <w:bookmarkEnd w:id="19"/>
    </w:p>
    <w:p w14:paraId="1CCFDE74" w14:textId="7A75B126"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Grasses (family </w:t>
      </w:r>
      <w:proofErr w:type="spellStart"/>
      <w:r w:rsidRPr="00035954">
        <w:rPr>
          <w:rFonts w:ascii="Times New Roman" w:hAnsi="Times New Roman"/>
          <w:sz w:val="24"/>
          <w:szCs w:val="24"/>
        </w:rPr>
        <w:t>Poaceae</w:t>
      </w:r>
      <w:proofErr w:type="spellEnd"/>
      <w:r w:rsidRPr="00035954">
        <w:rPr>
          <w:rFonts w:ascii="Times New Roman" w:hAnsi="Times New Roman"/>
          <w:sz w:val="24"/>
          <w:szCs w:val="24"/>
        </w:rPr>
        <w:t xml:space="preserve">) represent one of the largest and most ecologically significant plant families, with over 12,000 species globally (Clayton </w:t>
      </w:r>
      <w:r w:rsidRPr="00035954">
        <w:rPr>
          <w:rFonts w:ascii="Times New Roman" w:hAnsi="Times New Roman"/>
          <w:i/>
          <w:iCs/>
          <w:sz w:val="24"/>
          <w:szCs w:val="24"/>
        </w:rPr>
        <w:t>et al.,</w:t>
      </w:r>
      <w:r w:rsidRPr="00035954">
        <w:rPr>
          <w:rFonts w:ascii="Times New Roman" w:hAnsi="Times New Roman"/>
          <w:sz w:val="24"/>
          <w:szCs w:val="24"/>
        </w:rPr>
        <w:t xml:space="preserve"> 2021). They dominate ecosystems such as prairies, savannas, wetlands, and floodplains, and contribute an estimated 20–25% of global terrestrial vegetation cover (Bachand &amp; Burgess, 2020). Their success is attributed to key adaptations such as C4 photosynthesis, which allows for efficient water and carbon use under high temperatures, tolerance to grazing, and resilience against fire and drought (Sage </w:t>
      </w:r>
      <w:r w:rsidRPr="00035954">
        <w:rPr>
          <w:rFonts w:ascii="Times New Roman" w:hAnsi="Times New Roman"/>
          <w:i/>
          <w:iCs/>
          <w:sz w:val="24"/>
          <w:szCs w:val="24"/>
        </w:rPr>
        <w:t>et al.,</w:t>
      </w:r>
      <w:r w:rsidRPr="00035954">
        <w:rPr>
          <w:rFonts w:ascii="Times New Roman" w:hAnsi="Times New Roman"/>
          <w:sz w:val="24"/>
          <w:szCs w:val="24"/>
        </w:rPr>
        <w:t xml:space="preserve"> 2018; Ibrahim </w:t>
      </w:r>
      <w:r w:rsidRPr="00035954">
        <w:rPr>
          <w:rFonts w:ascii="Times New Roman" w:hAnsi="Times New Roman"/>
          <w:i/>
          <w:iCs/>
          <w:sz w:val="24"/>
          <w:szCs w:val="24"/>
        </w:rPr>
        <w:t>et al.,</w:t>
      </w:r>
      <w:r w:rsidRPr="00035954">
        <w:rPr>
          <w:rFonts w:ascii="Times New Roman" w:hAnsi="Times New Roman"/>
          <w:sz w:val="24"/>
          <w:szCs w:val="24"/>
        </w:rPr>
        <w:t xml:space="preserve"> 2021).</w:t>
      </w:r>
    </w:p>
    <w:p w14:paraId="24626D0A" w14:textId="2BDBE2C3"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In Africa, particularly in semi-arid savannas, grasses are central to ecosystem functioning. They provide forage for livestock, habitats for wildlife, stabilize soils, and play a role in nutrient cycling (Bello </w:t>
      </w:r>
      <w:r w:rsidRPr="00035954">
        <w:rPr>
          <w:rFonts w:ascii="Times New Roman" w:hAnsi="Times New Roman"/>
          <w:i/>
          <w:iCs/>
          <w:sz w:val="24"/>
          <w:szCs w:val="24"/>
        </w:rPr>
        <w:t>et al.,</w:t>
      </w:r>
      <w:r w:rsidRPr="00035954">
        <w:rPr>
          <w:rFonts w:ascii="Times New Roman" w:hAnsi="Times New Roman"/>
          <w:sz w:val="24"/>
          <w:szCs w:val="24"/>
        </w:rPr>
        <w:t xml:space="preserve"> 2021). Grass species exhibit spatial heterogeneity in distribution, largely controlled by soil fertility, topography, disturbance regimes, and rainfall gradients (Kent, 2012). For instance, in Nigeria’s semi-arid north, drought-resistant species such as Aristida </w:t>
      </w:r>
      <w:proofErr w:type="spellStart"/>
      <w:r w:rsidRPr="00035954">
        <w:rPr>
          <w:rFonts w:ascii="Times New Roman" w:hAnsi="Times New Roman"/>
          <w:sz w:val="24"/>
          <w:szCs w:val="24"/>
        </w:rPr>
        <w:t>kerstingii</w:t>
      </w:r>
      <w:proofErr w:type="spellEnd"/>
      <w:r w:rsidRPr="00035954">
        <w:rPr>
          <w:rFonts w:ascii="Times New Roman" w:hAnsi="Times New Roman"/>
          <w:sz w:val="24"/>
          <w:szCs w:val="24"/>
        </w:rPr>
        <w:t xml:space="preserve">, Andropogon </w:t>
      </w:r>
      <w:proofErr w:type="spellStart"/>
      <w:r w:rsidRPr="00035954">
        <w:rPr>
          <w:rFonts w:ascii="Times New Roman" w:hAnsi="Times New Roman"/>
          <w:sz w:val="24"/>
          <w:szCs w:val="24"/>
        </w:rPr>
        <w:t>gayanus</w:t>
      </w:r>
      <w:proofErr w:type="spellEnd"/>
      <w:r w:rsidRPr="00035954">
        <w:rPr>
          <w:rFonts w:ascii="Times New Roman" w:hAnsi="Times New Roman"/>
          <w:sz w:val="24"/>
          <w:szCs w:val="24"/>
        </w:rPr>
        <w:t xml:space="preserve">, and Sporobolus pyramidalis dominate uplands, while more palatable and moisture-loving species like Panicum maximum, </w:t>
      </w:r>
      <w:proofErr w:type="spellStart"/>
      <w:r w:rsidRPr="00FB1FEA">
        <w:rPr>
          <w:rFonts w:ascii="Times New Roman" w:hAnsi="Times New Roman"/>
          <w:i/>
          <w:iCs/>
          <w:sz w:val="24"/>
          <w:szCs w:val="24"/>
        </w:rPr>
        <w:t>Brachiaria</w:t>
      </w:r>
      <w:proofErr w:type="spellEnd"/>
      <w:r w:rsidRPr="00FB1FEA">
        <w:rPr>
          <w:rFonts w:ascii="Times New Roman" w:hAnsi="Times New Roman"/>
          <w:i/>
          <w:iCs/>
          <w:sz w:val="24"/>
          <w:szCs w:val="24"/>
        </w:rPr>
        <w:t xml:space="preserve"> mutica,</w:t>
      </w:r>
      <w:r w:rsidRPr="00035954">
        <w:rPr>
          <w:rFonts w:ascii="Times New Roman" w:hAnsi="Times New Roman"/>
          <w:sz w:val="24"/>
          <w:szCs w:val="24"/>
        </w:rPr>
        <w:t xml:space="preserve"> and </w:t>
      </w:r>
      <w:proofErr w:type="spellStart"/>
      <w:r w:rsidRPr="00FB1FEA">
        <w:rPr>
          <w:rFonts w:ascii="Times New Roman" w:hAnsi="Times New Roman"/>
          <w:i/>
          <w:iCs/>
          <w:sz w:val="24"/>
          <w:szCs w:val="24"/>
        </w:rPr>
        <w:t>Echinochloa</w:t>
      </w:r>
      <w:proofErr w:type="spellEnd"/>
      <w:r w:rsidRPr="00FB1FEA">
        <w:rPr>
          <w:rFonts w:ascii="Times New Roman" w:hAnsi="Times New Roman"/>
          <w:i/>
          <w:iCs/>
          <w:sz w:val="24"/>
          <w:szCs w:val="24"/>
        </w:rPr>
        <w:t xml:space="preserve"> </w:t>
      </w:r>
      <w:proofErr w:type="spellStart"/>
      <w:r w:rsidRPr="00FB1FEA">
        <w:rPr>
          <w:rFonts w:ascii="Times New Roman" w:hAnsi="Times New Roman"/>
          <w:i/>
          <w:iCs/>
          <w:sz w:val="24"/>
          <w:szCs w:val="24"/>
        </w:rPr>
        <w:lastRenderedPageBreak/>
        <w:t>stagnina</w:t>
      </w:r>
      <w:proofErr w:type="spellEnd"/>
      <w:r w:rsidRPr="00035954">
        <w:rPr>
          <w:rFonts w:ascii="Times New Roman" w:hAnsi="Times New Roman"/>
          <w:sz w:val="24"/>
          <w:szCs w:val="24"/>
        </w:rPr>
        <w:t xml:space="preserve"> are concentrated in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ecosystems (</w:t>
      </w:r>
      <w:proofErr w:type="spellStart"/>
      <w:r w:rsidRPr="00035954">
        <w:rPr>
          <w:rFonts w:ascii="Times New Roman" w:hAnsi="Times New Roman"/>
          <w:sz w:val="24"/>
          <w:szCs w:val="24"/>
        </w:rPr>
        <w:t>Ogunwale</w:t>
      </w:r>
      <w:proofErr w:type="spellEnd"/>
      <w:r w:rsidRPr="00035954">
        <w:rPr>
          <w:rFonts w:ascii="Times New Roman" w:hAnsi="Times New Roman"/>
          <w:sz w:val="24"/>
          <w:szCs w:val="24"/>
        </w:rPr>
        <w:t xml:space="preserve"> </w:t>
      </w:r>
      <w:r w:rsidRPr="00035954">
        <w:rPr>
          <w:rFonts w:ascii="Times New Roman" w:hAnsi="Times New Roman"/>
          <w:i/>
          <w:iCs/>
          <w:sz w:val="24"/>
          <w:szCs w:val="24"/>
        </w:rPr>
        <w:t>et al.,</w:t>
      </w:r>
      <w:r w:rsidRPr="00035954">
        <w:rPr>
          <w:rFonts w:ascii="Times New Roman" w:hAnsi="Times New Roman"/>
          <w:sz w:val="24"/>
          <w:szCs w:val="24"/>
        </w:rPr>
        <w:t xml:space="preserve"> 2019; Yelwa </w:t>
      </w:r>
      <w:r w:rsidRPr="00035954">
        <w:rPr>
          <w:rFonts w:ascii="Times New Roman" w:hAnsi="Times New Roman"/>
          <w:i/>
          <w:iCs/>
          <w:sz w:val="24"/>
          <w:szCs w:val="24"/>
        </w:rPr>
        <w:t>et al.,</w:t>
      </w:r>
      <w:r w:rsidRPr="00035954">
        <w:rPr>
          <w:rFonts w:ascii="Times New Roman" w:hAnsi="Times New Roman"/>
          <w:sz w:val="24"/>
          <w:szCs w:val="24"/>
        </w:rPr>
        <w:t xml:space="preserve"> 2020).</w:t>
      </w:r>
    </w:p>
    <w:p w14:paraId="1A4F970D" w14:textId="1B748291"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A growing body of literature emphasizes that grassland distribution is increasingly influenced by anthropogenic pressures such as overgrazing, deforestation, agricultural expansion, and climate variability (Olatunji &amp; Abdullahi, 2021; Adewumi </w:t>
      </w:r>
      <w:r w:rsidRPr="00035954">
        <w:rPr>
          <w:rFonts w:ascii="Times New Roman" w:hAnsi="Times New Roman"/>
          <w:i/>
          <w:iCs/>
          <w:sz w:val="24"/>
          <w:szCs w:val="24"/>
        </w:rPr>
        <w:t>et al.,</w:t>
      </w:r>
      <w:r w:rsidRPr="00035954">
        <w:rPr>
          <w:rFonts w:ascii="Times New Roman" w:hAnsi="Times New Roman"/>
          <w:sz w:val="24"/>
          <w:szCs w:val="24"/>
        </w:rPr>
        <w:t xml:space="preserve"> 2022). However, most vegetation studies in Nigeria focus on forests and woody plants, leaving grasses relatively underexplored (Adeoye &amp; Usman, 2018). This underscores the need for more detailed and localized ecological surveys of grasses, particularly in semi-arid regions like Sokoto.</w:t>
      </w:r>
    </w:p>
    <w:p w14:paraId="2E504401" w14:textId="77777777" w:rsidR="00877243" w:rsidRPr="00035954" w:rsidRDefault="00877243" w:rsidP="00E40EE4">
      <w:pPr>
        <w:pStyle w:val="Heading1"/>
        <w:rPr>
          <w:bCs/>
        </w:rPr>
      </w:pPr>
      <w:bookmarkStart w:id="20" w:name="_Toc214628348"/>
      <w:r w:rsidRPr="00035954">
        <w:t xml:space="preserve">2.2 Importance of the </w:t>
      </w:r>
      <w:proofErr w:type="spellStart"/>
      <w:r w:rsidRPr="00035954">
        <w:t>Fadama</w:t>
      </w:r>
      <w:proofErr w:type="spellEnd"/>
      <w:r w:rsidRPr="00035954">
        <w:t xml:space="preserve"> Ecosystem</w:t>
      </w:r>
      <w:bookmarkEnd w:id="20"/>
    </w:p>
    <w:p w14:paraId="35B3FB55" w14:textId="2592F85D"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 derived from the Hausa word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meaning "floodplain," refers to low-lying, seasonally or permanently flooded areas adjacent to rivers and streams (Adewumi </w:t>
      </w:r>
      <w:r w:rsidRPr="00035954">
        <w:rPr>
          <w:rFonts w:ascii="Times New Roman" w:hAnsi="Times New Roman"/>
          <w:i/>
          <w:iCs/>
          <w:sz w:val="24"/>
          <w:szCs w:val="24"/>
        </w:rPr>
        <w:t>et al.,</w:t>
      </w:r>
      <w:r w:rsidRPr="00035954">
        <w:rPr>
          <w:rFonts w:ascii="Times New Roman" w:hAnsi="Times New Roman"/>
          <w:sz w:val="24"/>
          <w:szCs w:val="24"/>
        </w:rPr>
        <w:t xml:space="preserve"> 2022). These ecosystems play a critical ecological and socio-economic role in Northern Nigeria, where water scarcity and long dry seasons limit agricultural and pastoral productivity.</w:t>
      </w:r>
    </w:p>
    <w:p w14:paraId="10A186A5" w14:textId="2354C1AE"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Ecologically,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lands are biodiversity hotspots. They support a wide range of grasses, legumes, and sedges that are absent or scarce in upland habitats (Adeoye &amp; </w:t>
      </w:r>
      <w:r w:rsidRPr="00035954">
        <w:rPr>
          <w:rFonts w:ascii="Times New Roman" w:hAnsi="Times New Roman"/>
          <w:sz w:val="24"/>
          <w:szCs w:val="24"/>
        </w:rPr>
        <w:lastRenderedPageBreak/>
        <w:t xml:space="preserve">Usman, 2018). Species such as </w:t>
      </w:r>
      <w:proofErr w:type="spellStart"/>
      <w:r w:rsidRPr="00FB1FEA">
        <w:rPr>
          <w:rFonts w:ascii="Times New Roman" w:hAnsi="Times New Roman"/>
          <w:i/>
          <w:iCs/>
          <w:sz w:val="24"/>
          <w:szCs w:val="24"/>
        </w:rPr>
        <w:t>Echinochloa</w:t>
      </w:r>
      <w:proofErr w:type="spellEnd"/>
      <w:r w:rsidRPr="00FB1FEA">
        <w:rPr>
          <w:rFonts w:ascii="Times New Roman" w:hAnsi="Times New Roman"/>
          <w:i/>
          <w:iCs/>
          <w:sz w:val="24"/>
          <w:szCs w:val="24"/>
        </w:rPr>
        <w:t xml:space="preserve"> </w:t>
      </w:r>
      <w:proofErr w:type="spellStart"/>
      <w:r w:rsidRPr="00FB1FEA">
        <w:rPr>
          <w:rFonts w:ascii="Times New Roman" w:hAnsi="Times New Roman"/>
          <w:i/>
          <w:iCs/>
          <w:sz w:val="24"/>
          <w:szCs w:val="24"/>
        </w:rPr>
        <w:t>stagnina</w:t>
      </w:r>
      <w:proofErr w:type="spellEnd"/>
      <w:r w:rsidRPr="00FB1FEA">
        <w:rPr>
          <w:rFonts w:ascii="Times New Roman" w:hAnsi="Times New Roman"/>
          <w:i/>
          <w:iCs/>
          <w:sz w:val="24"/>
          <w:szCs w:val="24"/>
        </w:rPr>
        <w:t xml:space="preserve">, </w:t>
      </w:r>
      <w:proofErr w:type="spellStart"/>
      <w:r w:rsidRPr="00FB1FEA">
        <w:rPr>
          <w:rFonts w:ascii="Times New Roman" w:hAnsi="Times New Roman"/>
          <w:i/>
          <w:iCs/>
          <w:sz w:val="24"/>
          <w:szCs w:val="24"/>
        </w:rPr>
        <w:t>Brachiaria</w:t>
      </w:r>
      <w:proofErr w:type="spellEnd"/>
      <w:r w:rsidRPr="00FB1FEA">
        <w:rPr>
          <w:rFonts w:ascii="Times New Roman" w:hAnsi="Times New Roman"/>
          <w:i/>
          <w:iCs/>
          <w:sz w:val="24"/>
          <w:szCs w:val="24"/>
        </w:rPr>
        <w:t xml:space="preserve"> spp.,</w:t>
      </w:r>
      <w:r w:rsidRPr="00035954">
        <w:rPr>
          <w:rFonts w:ascii="Times New Roman" w:hAnsi="Times New Roman"/>
          <w:sz w:val="24"/>
          <w:szCs w:val="24"/>
        </w:rPr>
        <w:t xml:space="preserve"> and Panicum maximum flourish here, creating lush grazing grounds for livestock, particularly in the dry season (Yelwa </w:t>
      </w:r>
      <w:r w:rsidRPr="00035954">
        <w:rPr>
          <w:rFonts w:ascii="Times New Roman" w:hAnsi="Times New Roman"/>
          <w:i/>
          <w:iCs/>
          <w:sz w:val="24"/>
          <w:szCs w:val="24"/>
        </w:rPr>
        <w:t>et al.,</w:t>
      </w:r>
      <w:r w:rsidRPr="00035954">
        <w:rPr>
          <w:rFonts w:ascii="Times New Roman" w:hAnsi="Times New Roman"/>
          <w:sz w:val="24"/>
          <w:szCs w:val="24"/>
        </w:rPr>
        <w:t xml:space="preserve"> 2020). The continuous soil moisture and nutrient enrichment through annual flooding sustain high plant productivity, making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ecosystems crucial for rangeland resilience in semi-arid climates (Ibrahim </w:t>
      </w:r>
      <w:r w:rsidRPr="00035954">
        <w:rPr>
          <w:rFonts w:ascii="Times New Roman" w:hAnsi="Times New Roman"/>
          <w:i/>
          <w:iCs/>
          <w:sz w:val="24"/>
          <w:szCs w:val="24"/>
        </w:rPr>
        <w:t>et al.,</w:t>
      </w:r>
      <w:r w:rsidRPr="00035954">
        <w:rPr>
          <w:rFonts w:ascii="Times New Roman" w:hAnsi="Times New Roman"/>
          <w:sz w:val="24"/>
          <w:szCs w:val="24"/>
        </w:rPr>
        <w:t xml:space="preserve"> 2021).</w:t>
      </w:r>
    </w:p>
    <w:p w14:paraId="5249DF83" w14:textId="0D471376"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Socio-economically,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ecosystems underpin rural livelihoods. They support dry-season farming, irrigation schemes, fishing, and grazing, and also provide thatching materials, fuelwood, and medicinal plants (</w:t>
      </w:r>
      <w:proofErr w:type="spellStart"/>
      <w:r w:rsidRPr="00035954">
        <w:rPr>
          <w:rFonts w:ascii="Times New Roman" w:hAnsi="Times New Roman"/>
          <w:sz w:val="24"/>
          <w:szCs w:val="24"/>
        </w:rPr>
        <w:t>Ogunwale</w:t>
      </w:r>
      <w:proofErr w:type="spellEnd"/>
      <w:r w:rsidRPr="00035954">
        <w:rPr>
          <w:rFonts w:ascii="Times New Roman" w:hAnsi="Times New Roman"/>
          <w:sz w:val="24"/>
          <w:szCs w:val="24"/>
        </w:rPr>
        <w:t xml:space="preserve"> </w:t>
      </w:r>
      <w:r w:rsidRPr="00035954">
        <w:rPr>
          <w:rFonts w:ascii="Times New Roman" w:hAnsi="Times New Roman"/>
          <w:i/>
          <w:iCs/>
          <w:sz w:val="24"/>
          <w:szCs w:val="24"/>
        </w:rPr>
        <w:t>et al.,</w:t>
      </w:r>
      <w:r w:rsidRPr="00035954">
        <w:rPr>
          <w:rFonts w:ascii="Times New Roman" w:hAnsi="Times New Roman"/>
          <w:sz w:val="24"/>
          <w:szCs w:val="24"/>
        </w:rPr>
        <w:t xml:space="preserve"> 2019). In Sokoto, pastoralist and </w:t>
      </w:r>
      <w:proofErr w:type="spellStart"/>
      <w:r w:rsidRPr="00035954">
        <w:rPr>
          <w:rFonts w:ascii="Times New Roman" w:hAnsi="Times New Roman"/>
          <w:sz w:val="24"/>
          <w:szCs w:val="24"/>
        </w:rPr>
        <w:t>agro</w:t>
      </w:r>
      <w:proofErr w:type="spellEnd"/>
      <w:r w:rsidRPr="00035954">
        <w:rPr>
          <w:rFonts w:ascii="Times New Roman" w:hAnsi="Times New Roman"/>
          <w:sz w:val="24"/>
          <w:szCs w:val="24"/>
        </w:rPr>
        <w:t xml:space="preserve">-pastoralist communities depend heavily on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grasses to feed cattle, goats, and sheep when upland pastures have withered.</w:t>
      </w:r>
    </w:p>
    <w:p w14:paraId="4F3F2E97" w14:textId="0995F161" w:rsidR="00877243"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However,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ecosystems are under intense anthropogenic pressure. Expansion of irrigated farming, overgrazing, and land reclamation for settlements threaten their sustainability. Studies show that excessive cultivation and uncontrolled grazing have resulted in the loss of palatable grasses, soil compaction, and invasive species spread in parts of Northwestern Nigeria (Bello </w:t>
      </w:r>
      <w:r w:rsidRPr="00035954">
        <w:rPr>
          <w:rFonts w:ascii="Times New Roman" w:hAnsi="Times New Roman"/>
          <w:i/>
          <w:iCs/>
          <w:sz w:val="24"/>
          <w:szCs w:val="24"/>
        </w:rPr>
        <w:t>et al.,</w:t>
      </w:r>
      <w:r w:rsidRPr="00035954">
        <w:rPr>
          <w:rFonts w:ascii="Times New Roman" w:hAnsi="Times New Roman"/>
          <w:sz w:val="24"/>
          <w:szCs w:val="24"/>
        </w:rPr>
        <w:t xml:space="preserve"> 2021). If unregulated, these pressures may compromise the ecological and economic services provided by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ecosystems.</w:t>
      </w:r>
    </w:p>
    <w:p w14:paraId="0A5B33FA" w14:textId="77777777" w:rsidR="00E40EE4" w:rsidRPr="00035954" w:rsidRDefault="00E40EE4" w:rsidP="00035954">
      <w:pPr>
        <w:spacing w:before="240" w:after="0" w:line="480" w:lineRule="auto"/>
        <w:jc w:val="both"/>
        <w:rPr>
          <w:rFonts w:ascii="Times New Roman" w:hAnsi="Times New Roman"/>
          <w:sz w:val="24"/>
          <w:szCs w:val="24"/>
        </w:rPr>
      </w:pPr>
    </w:p>
    <w:p w14:paraId="5118DE61" w14:textId="77777777" w:rsidR="00877243" w:rsidRPr="00035954" w:rsidRDefault="00877243" w:rsidP="00E40EE4">
      <w:pPr>
        <w:pStyle w:val="Heading1"/>
        <w:rPr>
          <w:bCs/>
        </w:rPr>
      </w:pPr>
      <w:bookmarkStart w:id="21" w:name="_Toc214628349"/>
      <w:r w:rsidRPr="00035954">
        <w:lastRenderedPageBreak/>
        <w:t>2.3 Comparison of Upland and Lowland Vegetation</w:t>
      </w:r>
      <w:bookmarkEnd w:id="21"/>
    </w:p>
    <w:p w14:paraId="3190D9E0" w14:textId="6D0B1A70"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Vegetation in uplands and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lowlands differs in both </w:t>
      </w:r>
      <w:proofErr w:type="gramStart"/>
      <w:r w:rsidRPr="00035954">
        <w:rPr>
          <w:rFonts w:ascii="Times New Roman" w:hAnsi="Times New Roman"/>
          <w:sz w:val="24"/>
          <w:szCs w:val="24"/>
        </w:rPr>
        <w:t>species</w:t>
      </w:r>
      <w:proofErr w:type="gramEnd"/>
      <w:r w:rsidRPr="00035954">
        <w:rPr>
          <w:rFonts w:ascii="Times New Roman" w:hAnsi="Times New Roman"/>
          <w:sz w:val="24"/>
          <w:szCs w:val="24"/>
        </w:rPr>
        <w:t xml:space="preserve"> composition and ecosystem functions. Uplands are characterized by sandy, shallow, and less fertile soils with low water-holding capacity (Adewumi </w:t>
      </w:r>
      <w:r w:rsidRPr="00035954">
        <w:rPr>
          <w:rFonts w:ascii="Times New Roman" w:hAnsi="Times New Roman"/>
          <w:i/>
          <w:iCs/>
          <w:sz w:val="24"/>
          <w:szCs w:val="24"/>
        </w:rPr>
        <w:t>et al.,</w:t>
      </w:r>
      <w:r w:rsidRPr="00035954">
        <w:rPr>
          <w:rFonts w:ascii="Times New Roman" w:hAnsi="Times New Roman"/>
          <w:sz w:val="24"/>
          <w:szCs w:val="24"/>
        </w:rPr>
        <w:t xml:space="preserve"> 2022). These conditions favor drought-tolerant grasses such as Aristida spp., Sporobolus pyramidalis, and Andropogon </w:t>
      </w:r>
      <w:proofErr w:type="spellStart"/>
      <w:r w:rsidRPr="00035954">
        <w:rPr>
          <w:rFonts w:ascii="Times New Roman" w:hAnsi="Times New Roman"/>
          <w:sz w:val="24"/>
          <w:szCs w:val="24"/>
        </w:rPr>
        <w:t>gayanus</w:t>
      </w:r>
      <w:proofErr w:type="spellEnd"/>
      <w:r w:rsidRPr="00035954">
        <w:rPr>
          <w:rFonts w:ascii="Times New Roman" w:hAnsi="Times New Roman"/>
          <w:sz w:val="24"/>
          <w:szCs w:val="24"/>
        </w:rPr>
        <w:t xml:space="preserve"> that are hardy but nutritionally poor and less palatable to livestock (Bello </w:t>
      </w:r>
      <w:r w:rsidRPr="00035954">
        <w:rPr>
          <w:rFonts w:ascii="Times New Roman" w:hAnsi="Times New Roman"/>
          <w:i/>
          <w:iCs/>
          <w:sz w:val="24"/>
          <w:szCs w:val="24"/>
        </w:rPr>
        <w:t>et al.,</w:t>
      </w:r>
      <w:r w:rsidRPr="00035954">
        <w:rPr>
          <w:rFonts w:ascii="Times New Roman" w:hAnsi="Times New Roman"/>
          <w:sz w:val="24"/>
          <w:szCs w:val="24"/>
        </w:rPr>
        <w:t xml:space="preserve"> 2021). Upland vegetation is also more susceptible to degradation from overgrazing, erosion, and recurrent bush burning (Olatunji &amp; Abdullahi, 2021).</w:t>
      </w:r>
    </w:p>
    <w:p w14:paraId="1EE904FE" w14:textId="16D38BFE"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Conversely,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lowlands provide richer soils and higher moisture availability, allowing for the growth of taller, palatable, and nutritious grasses such as Panicum maximum, </w:t>
      </w:r>
      <w:proofErr w:type="spellStart"/>
      <w:r w:rsidRPr="00035954">
        <w:rPr>
          <w:rFonts w:ascii="Times New Roman" w:hAnsi="Times New Roman"/>
          <w:sz w:val="24"/>
          <w:szCs w:val="24"/>
        </w:rPr>
        <w:t>Brachiaria</w:t>
      </w:r>
      <w:proofErr w:type="spellEnd"/>
      <w:r w:rsidRPr="00035954">
        <w:rPr>
          <w:rFonts w:ascii="Times New Roman" w:hAnsi="Times New Roman"/>
          <w:sz w:val="24"/>
          <w:szCs w:val="24"/>
        </w:rPr>
        <w:t xml:space="preserve"> mutica, and </w:t>
      </w:r>
      <w:proofErr w:type="spellStart"/>
      <w:r w:rsidRPr="00035954">
        <w:rPr>
          <w:rFonts w:ascii="Times New Roman" w:hAnsi="Times New Roman"/>
          <w:sz w:val="24"/>
          <w:szCs w:val="24"/>
        </w:rPr>
        <w:t>Echinochloa</w:t>
      </w:r>
      <w:proofErr w:type="spellEnd"/>
      <w:r w:rsidRPr="00035954">
        <w:rPr>
          <w:rFonts w:ascii="Times New Roman" w:hAnsi="Times New Roman"/>
          <w:sz w:val="24"/>
          <w:szCs w:val="24"/>
        </w:rPr>
        <w:t xml:space="preserve"> </w:t>
      </w:r>
      <w:proofErr w:type="spellStart"/>
      <w:r w:rsidRPr="00035954">
        <w:rPr>
          <w:rFonts w:ascii="Times New Roman" w:hAnsi="Times New Roman"/>
          <w:sz w:val="24"/>
          <w:szCs w:val="24"/>
        </w:rPr>
        <w:t>stagnina</w:t>
      </w:r>
      <w:proofErr w:type="spellEnd"/>
      <w:r w:rsidRPr="00035954">
        <w:rPr>
          <w:rFonts w:ascii="Times New Roman" w:hAnsi="Times New Roman"/>
          <w:sz w:val="24"/>
          <w:szCs w:val="24"/>
        </w:rPr>
        <w:t xml:space="preserve"> (Yelwa </w:t>
      </w:r>
      <w:r w:rsidRPr="00035954">
        <w:rPr>
          <w:rFonts w:ascii="Times New Roman" w:hAnsi="Times New Roman"/>
          <w:i/>
          <w:iCs/>
          <w:sz w:val="24"/>
          <w:szCs w:val="24"/>
        </w:rPr>
        <w:t>et al.,</w:t>
      </w:r>
      <w:r w:rsidRPr="00035954">
        <w:rPr>
          <w:rFonts w:ascii="Times New Roman" w:hAnsi="Times New Roman"/>
          <w:sz w:val="24"/>
          <w:szCs w:val="24"/>
        </w:rPr>
        <w:t xml:space="preserve"> 2020). These grasses serve as critical dry-season fodder reserves, sustaining livestock and reducing the vulnerability of pastoral systems during prolonged dry spells.</w:t>
      </w:r>
    </w:p>
    <w:p w14:paraId="528DC338" w14:textId="54633000"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Comparative studies in Sokoto show that uplands are more prone to vegetation degradation due to intensive grazing and poor soil fertility, while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areas face pressures from agricultural encroachment (</w:t>
      </w:r>
      <w:proofErr w:type="spellStart"/>
      <w:r w:rsidRPr="00035954">
        <w:rPr>
          <w:rFonts w:ascii="Times New Roman" w:hAnsi="Times New Roman"/>
          <w:sz w:val="24"/>
          <w:szCs w:val="24"/>
        </w:rPr>
        <w:t>Ogunwale</w:t>
      </w:r>
      <w:proofErr w:type="spellEnd"/>
      <w:r w:rsidRPr="00035954">
        <w:rPr>
          <w:rFonts w:ascii="Times New Roman" w:hAnsi="Times New Roman"/>
          <w:sz w:val="24"/>
          <w:szCs w:val="24"/>
        </w:rPr>
        <w:t xml:space="preserve"> </w:t>
      </w:r>
      <w:r w:rsidRPr="00035954">
        <w:rPr>
          <w:rFonts w:ascii="Times New Roman" w:hAnsi="Times New Roman"/>
          <w:i/>
          <w:iCs/>
          <w:sz w:val="24"/>
          <w:szCs w:val="24"/>
        </w:rPr>
        <w:t>et al.,</w:t>
      </w:r>
      <w:r w:rsidRPr="00035954">
        <w:rPr>
          <w:rFonts w:ascii="Times New Roman" w:hAnsi="Times New Roman"/>
          <w:sz w:val="24"/>
          <w:szCs w:val="24"/>
        </w:rPr>
        <w:t xml:space="preserve"> 2019). Both systems, however, are ecologically complementary: uplands provide resilience in arid conditions, </w:t>
      </w:r>
      <w:r w:rsidRPr="00035954">
        <w:rPr>
          <w:rFonts w:ascii="Times New Roman" w:hAnsi="Times New Roman"/>
          <w:sz w:val="24"/>
          <w:szCs w:val="24"/>
        </w:rPr>
        <w:lastRenderedPageBreak/>
        <w:t xml:space="preserve">while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zones ensure grazing continuity. Sustainable management therefore requires an integrated approach that recognizes the interdependence of these two ecological systems.</w:t>
      </w:r>
    </w:p>
    <w:p w14:paraId="3A2449BE" w14:textId="77777777" w:rsidR="00877243" w:rsidRPr="00035954" w:rsidRDefault="00877243" w:rsidP="00E40EE4">
      <w:pPr>
        <w:pStyle w:val="Heading1"/>
        <w:rPr>
          <w:bCs/>
        </w:rPr>
      </w:pPr>
      <w:bookmarkStart w:id="22" w:name="_Toc214628350"/>
      <w:r w:rsidRPr="00035954">
        <w:t>2.4 Methods of Assessing Plant Abundance</w:t>
      </w:r>
      <w:bookmarkEnd w:id="22"/>
    </w:p>
    <w:p w14:paraId="0191388A" w14:textId="77777777"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The assessment of plant abundance in ecological studies relies on both traditional and modern methods. The quadrat method is widely used in grassland studies, where species density, frequency, and percentage cover are measured within square plots (Kent, 2012). This method provides robust species-level data but requires extensive fieldwork.</w:t>
      </w:r>
    </w:p>
    <w:p w14:paraId="259135A1" w14:textId="2241FB95"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transect method, where vegetation is sampled along a linear gradient, is particularly useful for analyzing transitions between upland and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ecosystems (Ibrahim </w:t>
      </w:r>
      <w:r w:rsidRPr="00035954">
        <w:rPr>
          <w:rFonts w:ascii="Times New Roman" w:hAnsi="Times New Roman"/>
          <w:i/>
          <w:iCs/>
          <w:sz w:val="24"/>
          <w:szCs w:val="24"/>
        </w:rPr>
        <w:t>et al.,</w:t>
      </w:r>
      <w:r w:rsidRPr="00035954">
        <w:rPr>
          <w:rFonts w:ascii="Times New Roman" w:hAnsi="Times New Roman"/>
          <w:sz w:val="24"/>
          <w:szCs w:val="24"/>
        </w:rPr>
        <w:t xml:space="preserve"> 2021). Other methods such as the point-intercept technique and the Braun-Blanquet scale allow for rapid estimates of vegetation cover and abundance, though they are less precise.</w:t>
      </w:r>
    </w:p>
    <w:p w14:paraId="304F73A4" w14:textId="0E9C8099"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In recent years, remote sensing and GIS technologies have been increasingly adopted for large-scale vegetation monitoring. These tools provide spatially explicit data on vegetation cover and biomass dynamics, making them valuable for detecting land-use changes and climate impacts. However, ground-truthing through quadrat and transect </w:t>
      </w:r>
      <w:r w:rsidRPr="00035954">
        <w:rPr>
          <w:rFonts w:ascii="Times New Roman" w:hAnsi="Times New Roman"/>
          <w:sz w:val="24"/>
          <w:szCs w:val="24"/>
        </w:rPr>
        <w:lastRenderedPageBreak/>
        <w:t xml:space="preserve">surveys remains essential for accuracy in semi-arid ecosystems like Sokoto (Adewumi </w:t>
      </w:r>
      <w:r w:rsidRPr="00035954">
        <w:rPr>
          <w:rFonts w:ascii="Times New Roman" w:hAnsi="Times New Roman"/>
          <w:i/>
          <w:iCs/>
          <w:sz w:val="24"/>
          <w:szCs w:val="24"/>
        </w:rPr>
        <w:t>et al.,</w:t>
      </w:r>
      <w:r w:rsidRPr="00035954">
        <w:rPr>
          <w:rFonts w:ascii="Times New Roman" w:hAnsi="Times New Roman"/>
          <w:sz w:val="24"/>
          <w:szCs w:val="24"/>
        </w:rPr>
        <w:t xml:space="preserve"> 2022).</w:t>
      </w:r>
    </w:p>
    <w:p w14:paraId="66FE17A1" w14:textId="77777777" w:rsidR="00877243"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Thus, combining traditional field methods with modern geospatial tools offers the most reliable approach for studying grass distribution and abundance.</w:t>
      </w:r>
    </w:p>
    <w:p w14:paraId="0D4078BC" w14:textId="77777777" w:rsidR="00877243" w:rsidRPr="00035954" w:rsidRDefault="00877243" w:rsidP="00E40EE4">
      <w:pPr>
        <w:pStyle w:val="Heading1"/>
        <w:rPr>
          <w:bCs/>
        </w:rPr>
      </w:pPr>
      <w:bookmarkStart w:id="23" w:name="_Toc214628351"/>
      <w:r w:rsidRPr="00035954">
        <w:t>2.5 Conservation Status and Threats of Grass Species</w:t>
      </w:r>
      <w:bookmarkEnd w:id="23"/>
    </w:p>
    <w:p w14:paraId="11C6DEF1" w14:textId="17EEF891"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Although grasses provide critical ecosystem and livelihood benefits, they remain underrepresented in conservation policies compared to trees and forests (Bello </w:t>
      </w:r>
      <w:r w:rsidRPr="00035954">
        <w:rPr>
          <w:rFonts w:ascii="Times New Roman" w:hAnsi="Times New Roman"/>
          <w:i/>
          <w:iCs/>
          <w:sz w:val="24"/>
          <w:szCs w:val="24"/>
        </w:rPr>
        <w:t>et al.,</w:t>
      </w:r>
      <w:r w:rsidRPr="00035954">
        <w:rPr>
          <w:rFonts w:ascii="Times New Roman" w:hAnsi="Times New Roman"/>
          <w:sz w:val="24"/>
          <w:szCs w:val="24"/>
        </w:rPr>
        <w:t xml:space="preserve"> 2021). Palatable species such as Panicum maximum and </w:t>
      </w:r>
      <w:proofErr w:type="spellStart"/>
      <w:r w:rsidRPr="00035954">
        <w:rPr>
          <w:rFonts w:ascii="Times New Roman" w:hAnsi="Times New Roman"/>
          <w:sz w:val="24"/>
          <w:szCs w:val="24"/>
        </w:rPr>
        <w:t>Brachiaria</w:t>
      </w:r>
      <w:proofErr w:type="spellEnd"/>
      <w:r w:rsidRPr="00035954">
        <w:rPr>
          <w:rFonts w:ascii="Times New Roman" w:hAnsi="Times New Roman"/>
          <w:sz w:val="24"/>
          <w:szCs w:val="24"/>
        </w:rPr>
        <w:t xml:space="preserve"> spp. are under increasing pressure from overgrazing, bush burning, and agricultural expansion, while unpalatable species such as Aristida spp. and Sporobolus spp. are becoming dominant (Ibrahim </w:t>
      </w:r>
      <w:r w:rsidRPr="00035954">
        <w:rPr>
          <w:rFonts w:ascii="Times New Roman" w:hAnsi="Times New Roman"/>
          <w:i/>
          <w:iCs/>
          <w:sz w:val="24"/>
          <w:szCs w:val="24"/>
        </w:rPr>
        <w:t>et al.,</w:t>
      </w:r>
      <w:r w:rsidRPr="00035954">
        <w:rPr>
          <w:rFonts w:ascii="Times New Roman" w:hAnsi="Times New Roman"/>
          <w:sz w:val="24"/>
          <w:szCs w:val="24"/>
        </w:rPr>
        <w:t xml:space="preserve"> 2021). This shift reduces rangeland quality and poses risks to pastoral livelihoods.</w:t>
      </w:r>
    </w:p>
    <w:p w14:paraId="1520B2C0" w14:textId="4EA7D6E6" w:rsidR="00877243"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Major threats to grass species include</w:t>
      </w:r>
      <w:r w:rsidR="00381914" w:rsidRPr="00035954">
        <w:rPr>
          <w:rFonts w:ascii="Times New Roman" w:hAnsi="Times New Roman"/>
          <w:sz w:val="24"/>
          <w:szCs w:val="24"/>
        </w:rPr>
        <w:t xml:space="preserve"> the following; </w:t>
      </w:r>
      <w:r w:rsidRPr="00035954">
        <w:rPr>
          <w:rFonts w:ascii="Times New Roman" w:hAnsi="Times New Roman"/>
          <w:sz w:val="24"/>
          <w:szCs w:val="24"/>
        </w:rPr>
        <w:t>Overgrazing and trampling, leading to soil compaction and reduced regeneration</w:t>
      </w:r>
      <w:r w:rsidR="00381914" w:rsidRPr="00035954">
        <w:rPr>
          <w:rFonts w:ascii="Times New Roman" w:hAnsi="Times New Roman"/>
          <w:sz w:val="24"/>
          <w:szCs w:val="24"/>
        </w:rPr>
        <w:t xml:space="preserve">, </w:t>
      </w:r>
      <w:r w:rsidRPr="00035954">
        <w:rPr>
          <w:rFonts w:ascii="Times New Roman" w:hAnsi="Times New Roman"/>
          <w:sz w:val="24"/>
          <w:szCs w:val="24"/>
        </w:rPr>
        <w:t xml:space="preserve">Expansion of irrigated agriculture, particularly in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areas, which diminishes grazing reserves</w:t>
      </w:r>
      <w:r w:rsidR="00381914" w:rsidRPr="00035954">
        <w:rPr>
          <w:rFonts w:ascii="Times New Roman" w:hAnsi="Times New Roman"/>
          <w:sz w:val="24"/>
          <w:szCs w:val="24"/>
        </w:rPr>
        <w:t xml:space="preserve">, </w:t>
      </w:r>
      <w:r w:rsidRPr="00035954">
        <w:rPr>
          <w:rFonts w:ascii="Times New Roman" w:hAnsi="Times New Roman"/>
          <w:sz w:val="24"/>
          <w:szCs w:val="24"/>
        </w:rPr>
        <w:t>Uncontrolled bush burning, which destroys seed banks and favors invasive species</w:t>
      </w:r>
      <w:r w:rsidR="00381914" w:rsidRPr="00035954">
        <w:rPr>
          <w:rFonts w:ascii="Times New Roman" w:hAnsi="Times New Roman"/>
          <w:sz w:val="24"/>
          <w:szCs w:val="24"/>
        </w:rPr>
        <w:t>, c</w:t>
      </w:r>
      <w:r w:rsidRPr="00035954">
        <w:rPr>
          <w:rFonts w:ascii="Times New Roman" w:hAnsi="Times New Roman"/>
          <w:sz w:val="24"/>
          <w:szCs w:val="24"/>
        </w:rPr>
        <w:t>limate change, with irregular rainfall and rising temperatures altering grass composition in favor of drought-</w:t>
      </w:r>
      <w:r w:rsidRPr="00035954">
        <w:rPr>
          <w:rFonts w:ascii="Times New Roman" w:hAnsi="Times New Roman"/>
          <w:sz w:val="24"/>
          <w:szCs w:val="24"/>
        </w:rPr>
        <w:lastRenderedPageBreak/>
        <w:t xml:space="preserve">tolerant but nutritionally poor species (Adewumi </w:t>
      </w:r>
      <w:r w:rsidRPr="00035954">
        <w:rPr>
          <w:rFonts w:ascii="Times New Roman" w:hAnsi="Times New Roman"/>
          <w:i/>
          <w:iCs/>
          <w:sz w:val="24"/>
          <w:szCs w:val="24"/>
        </w:rPr>
        <w:t>et al.,</w:t>
      </w:r>
      <w:r w:rsidRPr="00035954">
        <w:rPr>
          <w:rFonts w:ascii="Times New Roman" w:hAnsi="Times New Roman"/>
          <w:sz w:val="24"/>
          <w:szCs w:val="24"/>
        </w:rPr>
        <w:t xml:space="preserve"> 2022)</w:t>
      </w:r>
      <w:r w:rsidR="00381914" w:rsidRPr="00035954">
        <w:rPr>
          <w:rFonts w:ascii="Times New Roman" w:hAnsi="Times New Roman"/>
          <w:sz w:val="24"/>
          <w:szCs w:val="24"/>
        </w:rPr>
        <w:t xml:space="preserve"> and </w:t>
      </w:r>
      <w:r w:rsidRPr="00035954">
        <w:rPr>
          <w:rFonts w:ascii="Times New Roman" w:hAnsi="Times New Roman"/>
          <w:sz w:val="24"/>
          <w:szCs w:val="24"/>
        </w:rPr>
        <w:t>Invasive species, which displace native grasses and disrupt ecological balance.</w:t>
      </w:r>
      <w:r w:rsidR="00381914" w:rsidRPr="00035954">
        <w:rPr>
          <w:rFonts w:ascii="Times New Roman" w:hAnsi="Times New Roman"/>
          <w:sz w:val="24"/>
          <w:szCs w:val="24"/>
        </w:rPr>
        <w:t xml:space="preserve"> </w:t>
      </w:r>
      <w:r w:rsidRPr="00035954">
        <w:rPr>
          <w:rFonts w:ascii="Times New Roman" w:hAnsi="Times New Roman"/>
          <w:sz w:val="24"/>
          <w:szCs w:val="24"/>
        </w:rPr>
        <w:t xml:space="preserve">Unfortunately, most conservation strategies in Nigeria emphasize afforestation and forest reserves, while grassland ecosystems are neglected (Yelwa </w:t>
      </w:r>
      <w:r w:rsidRPr="00035954">
        <w:rPr>
          <w:rFonts w:ascii="Times New Roman" w:hAnsi="Times New Roman"/>
          <w:i/>
          <w:iCs/>
          <w:sz w:val="24"/>
          <w:szCs w:val="24"/>
        </w:rPr>
        <w:t>et al.,</w:t>
      </w:r>
      <w:r w:rsidRPr="00035954">
        <w:rPr>
          <w:rFonts w:ascii="Times New Roman" w:hAnsi="Times New Roman"/>
          <w:sz w:val="24"/>
          <w:szCs w:val="24"/>
        </w:rPr>
        <w:t xml:space="preserve"> 2020). This gap poses a challenge for sustainable management in semi-arid zones.</w:t>
      </w:r>
    </w:p>
    <w:p w14:paraId="08766640" w14:textId="77777777" w:rsidR="00381914" w:rsidRPr="00035954" w:rsidRDefault="00381914" w:rsidP="00035954">
      <w:pPr>
        <w:spacing w:before="240" w:after="0" w:line="480" w:lineRule="auto"/>
        <w:jc w:val="both"/>
        <w:rPr>
          <w:rFonts w:ascii="Times New Roman" w:hAnsi="Times New Roman"/>
          <w:b/>
          <w:bCs/>
          <w:sz w:val="24"/>
          <w:szCs w:val="24"/>
        </w:rPr>
      </w:pPr>
    </w:p>
    <w:p w14:paraId="6B02D7E9" w14:textId="77777777" w:rsidR="00381914" w:rsidRPr="00035954" w:rsidRDefault="00381914" w:rsidP="00035954">
      <w:pPr>
        <w:spacing w:before="240" w:after="0" w:line="480" w:lineRule="auto"/>
        <w:jc w:val="both"/>
        <w:rPr>
          <w:rFonts w:ascii="Times New Roman" w:hAnsi="Times New Roman"/>
          <w:b/>
          <w:bCs/>
          <w:sz w:val="24"/>
          <w:szCs w:val="24"/>
        </w:rPr>
      </w:pPr>
    </w:p>
    <w:p w14:paraId="2C89208E" w14:textId="766BB25B" w:rsidR="00035954" w:rsidRDefault="00035954" w:rsidP="00035954">
      <w:pPr>
        <w:spacing w:before="240" w:after="0" w:line="240" w:lineRule="auto"/>
        <w:rPr>
          <w:rFonts w:ascii="Times New Roman" w:hAnsi="Times New Roman"/>
          <w:b/>
          <w:bCs/>
          <w:sz w:val="24"/>
          <w:szCs w:val="24"/>
        </w:rPr>
      </w:pPr>
      <w:r>
        <w:rPr>
          <w:rFonts w:ascii="Times New Roman" w:hAnsi="Times New Roman"/>
          <w:b/>
          <w:bCs/>
          <w:sz w:val="24"/>
          <w:szCs w:val="24"/>
        </w:rPr>
        <w:br w:type="page"/>
      </w:r>
    </w:p>
    <w:p w14:paraId="2E095A47" w14:textId="6E902FDD" w:rsidR="00877243" w:rsidRPr="00035954" w:rsidRDefault="00877243" w:rsidP="00E40EE4">
      <w:pPr>
        <w:pStyle w:val="Heading1"/>
        <w:jc w:val="center"/>
        <w:rPr>
          <w:bCs/>
          <w:lang w:val="en"/>
        </w:rPr>
      </w:pPr>
      <w:bookmarkStart w:id="24" w:name="_Toc214628352"/>
      <w:r w:rsidRPr="00035954">
        <w:rPr>
          <w:lang w:val="en"/>
        </w:rPr>
        <w:lastRenderedPageBreak/>
        <w:t>CHAPTER THREE</w:t>
      </w:r>
      <w:bookmarkEnd w:id="24"/>
    </w:p>
    <w:p w14:paraId="693B6944" w14:textId="54C70371" w:rsidR="00381914" w:rsidRPr="00035954" w:rsidRDefault="00381914" w:rsidP="00E40EE4">
      <w:pPr>
        <w:pStyle w:val="Heading1"/>
        <w:rPr>
          <w:bCs/>
          <w:lang w:val="en"/>
        </w:rPr>
      </w:pPr>
      <w:bookmarkStart w:id="25" w:name="_Toc214628353"/>
      <w:r w:rsidRPr="00035954">
        <w:rPr>
          <w:lang w:val="en"/>
        </w:rPr>
        <w:t>3.0</w:t>
      </w:r>
      <w:r w:rsidRPr="00035954">
        <w:rPr>
          <w:lang w:val="en"/>
        </w:rPr>
        <w:tab/>
      </w:r>
      <w:r w:rsidRPr="00035954">
        <w:rPr>
          <w:lang w:val="en"/>
        </w:rPr>
        <w:tab/>
      </w:r>
      <w:r w:rsidRPr="00035954">
        <w:rPr>
          <w:lang w:val="en"/>
        </w:rPr>
        <w:tab/>
      </w:r>
      <w:r w:rsidRPr="00035954">
        <w:rPr>
          <w:lang w:val="en"/>
        </w:rPr>
        <w:tab/>
        <w:t>MATERIALS AND METHODS</w:t>
      </w:r>
      <w:bookmarkEnd w:id="25"/>
      <w:r w:rsidRPr="00035954">
        <w:rPr>
          <w:lang w:val="en"/>
        </w:rPr>
        <w:tab/>
      </w:r>
      <w:r w:rsidRPr="00035954">
        <w:rPr>
          <w:lang w:val="en"/>
        </w:rPr>
        <w:tab/>
      </w:r>
      <w:r w:rsidRPr="00035954">
        <w:rPr>
          <w:lang w:val="en"/>
        </w:rPr>
        <w:tab/>
      </w:r>
      <w:r w:rsidRPr="00035954">
        <w:rPr>
          <w:lang w:val="en"/>
        </w:rPr>
        <w:tab/>
      </w:r>
    </w:p>
    <w:p w14:paraId="1D8D1EFF" w14:textId="22BB25F8" w:rsidR="00877243" w:rsidRPr="00035954" w:rsidRDefault="00877243" w:rsidP="00E40EE4">
      <w:pPr>
        <w:pStyle w:val="Heading1"/>
        <w:rPr>
          <w:bCs/>
          <w:lang w:val="en"/>
        </w:rPr>
      </w:pPr>
      <w:bookmarkStart w:id="26" w:name="_Toc214628354"/>
      <w:r w:rsidRPr="00035954">
        <w:rPr>
          <w:lang w:val="en"/>
        </w:rPr>
        <w:t>3.</w:t>
      </w:r>
      <w:r w:rsidR="00381914" w:rsidRPr="00035954">
        <w:rPr>
          <w:lang w:val="en"/>
        </w:rPr>
        <w:t>1</w:t>
      </w:r>
      <w:r w:rsidRPr="00035954">
        <w:rPr>
          <w:lang w:val="en"/>
        </w:rPr>
        <w:t xml:space="preserve"> Study Area</w:t>
      </w:r>
      <w:bookmarkEnd w:id="26"/>
      <w:r w:rsidRPr="00035954">
        <w:rPr>
          <w:lang w:val="en"/>
        </w:rPr>
        <w:t xml:space="preserve"> </w:t>
      </w:r>
    </w:p>
    <w:p w14:paraId="49EAEC96" w14:textId="081D5387" w:rsidR="00877243" w:rsidRPr="00035954" w:rsidRDefault="00381914"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t xml:space="preserve">The study area will be conducted in </w:t>
      </w:r>
      <w:proofErr w:type="spellStart"/>
      <w:r w:rsidR="00877243" w:rsidRPr="00035954">
        <w:rPr>
          <w:rFonts w:ascii="Times New Roman" w:hAnsi="Times New Roman"/>
          <w:sz w:val="24"/>
          <w:szCs w:val="24"/>
          <w:lang w:val="en"/>
        </w:rPr>
        <w:t>Kwakwalawa</w:t>
      </w:r>
      <w:proofErr w:type="spellEnd"/>
      <w:r w:rsidR="00877243" w:rsidRPr="00035954">
        <w:rPr>
          <w:rFonts w:ascii="Times New Roman" w:hAnsi="Times New Roman"/>
          <w:sz w:val="24"/>
          <w:szCs w:val="24"/>
          <w:lang w:val="en"/>
        </w:rPr>
        <w:t xml:space="preserve"> and </w:t>
      </w:r>
      <w:proofErr w:type="spellStart"/>
      <w:r w:rsidR="00877243" w:rsidRPr="00035954">
        <w:rPr>
          <w:rFonts w:ascii="Times New Roman" w:hAnsi="Times New Roman"/>
          <w:sz w:val="24"/>
          <w:szCs w:val="24"/>
          <w:lang w:val="en"/>
        </w:rPr>
        <w:t>Du</w:t>
      </w:r>
      <w:r w:rsidRPr="00035954">
        <w:rPr>
          <w:rFonts w:ascii="Times New Roman" w:hAnsi="Times New Roman"/>
          <w:sz w:val="24"/>
          <w:szCs w:val="24"/>
          <w:lang w:val="en"/>
        </w:rPr>
        <w:t>n</w:t>
      </w:r>
      <w:r w:rsidR="00877243" w:rsidRPr="00035954">
        <w:rPr>
          <w:rFonts w:ascii="Times New Roman" w:hAnsi="Times New Roman"/>
          <w:sz w:val="24"/>
          <w:szCs w:val="24"/>
          <w:lang w:val="en"/>
        </w:rPr>
        <w:t>daye</w:t>
      </w:r>
      <w:proofErr w:type="spellEnd"/>
      <w:r w:rsidR="00877243" w:rsidRPr="00035954">
        <w:rPr>
          <w:rFonts w:ascii="Times New Roman" w:hAnsi="Times New Roman"/>
          <w:sz w:val="24"/>
          <w:szCs w:val="24"/>
          <w:lang w:val="en"/>
        </w:rPr>
        <w:t xml:space="preserve"> </w:t>
      </w:r>
      <w:r w:rsidRPr="00035954">
        <w:rPr>
          <w:rFonts w:ascii="Times New Roman" w:hAnsi="Times New Roman"/>
          <w:sz w:val="24"/>
          <w:szCs w:val="24"/>
          <w:lang w:val="en"/>
        </w:rPr>
        <w:t>which are</w:t>
      </w:r>
      <w:r w:rsidR="00877243" w:rsidRPr="00035954">
        <w:rPr>
          <w:rFonts w:ascii="Times New Roman" w:hAnsi="Times New Roman"/>
          <w:sz w:val="24"/>
          <w:szCs w:val="24"/>
          <w:lang w:val="en"/>
        </w:rPr>
        <w:t xml:space="preserve"> located within the Sokoto Metropolis in Sokoto State, Northwestern Nigeria, lying within the Sudan Savanna ecological zone. The climate is characterized by a long dry season (October to May) and a </w:t>
      </w:r>
      <w:proofErr w:type="gramStart"/>
      <w:r w:rsidR="00877243" w:rsidRPr="00035954">
        <w:rPr>
          <w:rFonts w:ascii="Times New Roman" w:hAnsi="Times New Roman"/>
          <w:sz w:val="24"/>
          <w:szCs w:val="24"/>
          <w:lang w:val="en"/>
        </w:rPr>
        <w:t>short wet</w:t>
      </w:r>
      <w:proofErr w:type="gramEnd"/>
      <w:r w:rsidR="00877243" w:rsidRPr="00035954">
        <w:rPr>
          <w:rFonts w:ascii="Times New Roman" w:hAnsi="Times New Roman"/>
          <w:sz w:val="24"/>
          <w:szCs w:val="24"/>
          <w:lang w:val="en"/>
        </w:rPr>
        <w:t xml:space="preserve"> season (June to September), with annual rainfall ranging from 500–700 mm. Temperatures are generally high throughout the year, peaking between April and June.</w:t>
      </w:r>
    </w:p>
    <w:p w14:paraId="54830910" w14:textId="77777777" w:rsidR="00877243" w:rsidRPr="00035954" w:rsidRDefault="00877243" w:rsidP="00035954">
      <w:pPr>
        <w:spacing w:before="240" w:after="0" w:line="480" w:lineRule="auto"/>
        <w:jc w:val="both"/>
        <w:rPr>
          <w:rFonts w:ascii="Times New Roman" w:hAnsi="Times New Roman"/>
          <w:sz w:val="24"/>
          <w:szCs w:val="24"/>
          <w:lang w:val="en"/>
        </w:rPr>
      </w:pPr>
      <w:proofErr w:type="spellStart"/>
      <w:r w:rsidRPr="00035954">
        <w:rPr>
          <w:rFonts w:ascii="Times New Roman" w:hAnsi="Times New Roman"/>
          <w:sz w:val="24"/>
          <w:szCs w:val="24"/>
          <w:lang w:val="en"/>
        </w:rPr>
        <w:t>Kwakwalawa</w:t>
      </w:r>
      <w:proofErr w:type="spellEnd"/>
      <w:r w:rsidRPr="00035954">
        <w:rPr>
          <w:rFonts w:ascii="Times New Roman" w:hAnsi="Times New Roman"/>
          <w:sz w:val="24"/>
          <w:szCs w:val="24"/>
          <w:lang w:val="en"/>
        </w:rPr>
        <w:t xml:space="preserve">: This area comprises both upland and </w:t>
      </w:r>
      <w:proofErr w:type="spellStart"/>
      <w:r w:rsidRPr="00035954">
        <w:rPr>
          <w:rFonts w:ascii="Times New Roman" w:hAnsi="Times New Roman"/>
          <w:sz w:val="24"/>
          <w:szCs w:val="24"/>
          <w:lang w:val="en"/>
        </w:rPr>
        <w:t>Fadama</w:t>
      </w:r>
      <w:proofErr w:type="spellEnd"/>
      <w:r w:rsidRPr="00035954">
        <w:rPr>
          <w:rFonts w:ascii="Times New Roman" w:hAnsi="Times New Roman"/>
          <w:sz w:val="24"/>
          <w:szCs w:val="24"/>
          <w:lang w:val="en"/>
        </w:rPr>
        <w:t xml:space="preserve"> regions. It is located near the </w:t>
      </w:r>
      <w:proofErr w:type="spellStart"/>
      <w:r w:rsidRPr="00035954">
        <w:rPr>
          <w:rFonts w:ascii="Times New Roman" w:hAnsi="Times New Roman"/>
          <w:sz w:val="24"/>
          <w:szCs w:val="24"/>
          <w:lang w:val="en"/>
        </w:rPr>
        <w:t>Usmanu</w:t>
      </w:r>
      <w:proofErr w:type="spellEnd"/>
      <w:r w:rsidRPr="00035954">
        <w:rPr>
          <w:rFonts w:ascii="Times New Roman" w:hAnsi="Times New Roman"/>
          <w:sz w:val="24"/>
          <w:szCs w:val="24"/>
          <w:lang w:val="en"/>
        </w:rPr>
        <w:t xml:space="preserve"> </w:t>
      </w:r>
      <w:proofErr w:type="spellStart"/>
      <w:r w:rsidRPr="00035954">
        <w:rPr>
          <w:rFonts w:ascii="Times New Roman" w:hAnsi="Times New Roman"/>
          <w:sz w:val="24"/>
          <w:szCs w:val="24"/>
          <w:lang w:val="en"/>
        </w:rPr>
        <w:t>Danfodiyo</w:t>
      </w:r>
      <w:proofErr w:type="spellEnd"/>
      <w:r w:rsidRPr="00035954">
        <w:rPr>
          <w:rFonts w:ascii="Times New Roman" w:hAnsi="Times New Roman"/>
          <w:sz w:val="24"/>
          <w:szCs w:val="24"/>
          <w:lang w:val="en"/>
        </w:rPr>
        <w:t xml:space="preserve"> University main campus and is primarily used for farming and grazing.</w:t>
      </w:r>
    </w:p>
    <w:p w14:paraId="41FF8B18" w14:textId="681A2481" w:rsidR="00877243" w:rsidRPr="00035954" w:rsidRDefault="00877243" w:rsidP="00035954">
      <w:pPr>
        <w:spacing w:before="240" w:after="0" w:line="480" w:lineRule="auto"/>
        <w:jc w:val="both"/>
        <w:rPr>
          <w:rFonts w:ascii="Times New Roman" w:hAnsi="Times New Roman"/>
          <w:sz w:val="24"/>
          <w:szCs w:val="24"/>
          <w:lang w:val="en"/>
        </w:rPr>
      </w:pPr>
      <w:proofErr w:type="spellStart"/>
      <w:r w:rsidRPr="00035954">
        <w:rPr>
          <w:rFonts w:ascii="Times New Roman" w:hAnsi="Times New Roman"/>
          <w:sz w:val="24"/>
          <w:szCs w:val="24"/>
          <w:lang w:val="en"/>
        </w:rPr>
        <w:t>Du</w:t>
      </w:r>
      <w:r w:rsidR="00381914" w:rsidRPr="00035954">
        <w:rPr>
          <w:rFonts w:ascii="Times New Roman" w:hAnsi="Times New Roman"/>
          <w:sz w:val="24"/>
          <w:szCs w:val="24"/>
          <w:lang w:val="en"/>
        </w:rPr>
        <w:t>n</w:t>
      </w:r>
      <w:r w:rsidRPr="00035954">
        <w:rPr>
          <w:rFonts w:ascii="Times New Roman" w:hAnsi="Times New Roman"/>
          <w:sz w:val="24"/>
          <w:szCs w:val="24"/>
          <w:lang w:val="en"/>
        </w:rPr>
        <w:t>daye</w:t>
      </w:r>
      <w:proofErr w:type="spellEnd"/>
      <w:r w:rsidRPr="00035954">
        <w:rPr>
          <w:rFonts w:ascii="Times New Roman" w:hAnsi="Times New Roman"/>
          <w:sz w:val="24"/>
          <w:szCs w:val="24"/>
          <w:lang w:val="en"/>
        </w:rPr>
        <w:t xml:space="preserve">: Located west of Sokoto city, this area also features </w:t>
      </w:r>
      <w:proofErr w:type="spellStart"/>
      <w:r w:rsidRPr="00035954">
        <w:rPr>
          <w:rFonts w:ascii="Times New Roman" w:hAnsi="Times New Roman"/>
          <w:sz w:val="24"/>
          <w:szCs w:val="24"/>
          <w:lang w:val="en"/>
        </w:rPr>
        <w:t>Fadama</w:t>
      </w:r>
      <w:proofErr w:type="spellEnd"/>
      <w:r w:rsidRPr="00035954">
        <w:rPr>
          <w:rFonts w:ascii="Times New Roman" w:hAnsi="Times New Roman"/>
          <w:sz w:val="24"/>
          <w:szCs w:val="24"/>
          <w:lang w:val="en"/>
        </w:rPr>
        <w:t xml:space="preserve"> and upland ecological zones. It is predominantly agricultural, with small-scale grazing activity.</w:t>
      </w:r>
    </w:p>
    <w:p w14:paraId="03880139" w14:textId="77777777" w:rsidR="00877243" w:rsidRPr="00035954" w:rsidRDefault="0087724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lastRenderedPageBreak/>
        <w:t xml:space="preserve">Both sites exhibit natural grass cover, influenced by seasonal flooding (in the </w:t>
      </w:r>
      <w:proofErr w:type="spellStart"/>
      <w:r w:rsidRPr="00035954">
        <w:rPr>
          <w:rFonts w:ascii="Times New Roman" w:hAnsi="Times New Roman"/>
          <w:sz w:val="24"/>
          <w:szCs w:val="24"/>
          <w:lang w:val="en"/>
        </w:rPr>
        <w:t>Fadama</w:t>
      </w:r>
      <w:proofErr w:type="spellEnd"/>
      <w:r w:rsidRPr="00035954">
        <w:rPr>
          <w:rFonts w:ascii="Times New Roman" w:hAnsi="Times New Roman"/>
          <w:sz w:val="24"/>
          <w:szCs w:val="24"/>
          <w:lang w:val="en"/>
        </w:rPr>
        <w:t>) and drought (in the upland). These contrasting environments offer an ideal setting for ecological comparison.</w:t>
      </w:r>
    </w:p>
    <w:p w14:paraId="5FC16C75" w14:textId="2472C0CE" w:rsidR="00B20F0F" w:rsidRDefault="00A004FA" w:rsidP="00E40EE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Climatically, Sokoto Metropolis has a prolonged dry season lasting from October to May and a short rainy season occurring from June to September, with mean annual rainfall ranging between 500–750 mm (NIMET, 2020). Temperatures are high throughout the year, with annual means fluctuating between 26°C and 40°C, making it one of the hottest regions in Nigeria (Ibrahim et al., 2021). </w:t>
      </w:r>
    </w:p>
    <w:p w14:paraId="13A39198" w14:textId="77777777" w:rsidR="00877243" w:rsidRPr="00035954" w:rsidRDefault="00877243" w:rsidP="00E40EE4">
      <w:pPr>
        <w:pStyle w:val="Heading1"/>
        <w:rPr>
          <w:bCs/>
          <w:lang w:val="en"/>
        </w:rPr>
      </w:pPr>
      <w:bookmarkStart w:id="27" w:name="_Toc214628355"/>
      <w:r w:rsidRPr="00035954">
        <w:rPr>
          <w:lang w:val="en"/>
        </w:rPr>
        <w:t>3.1 Research Design</w:t>
      </w:r>
      <w:bookmarkEnd w:id="27"/>
    </w:p>
    <w:p w14:paraId="05153C4E" w14:textId="77777777" w:rsidR="00877243" w:rsidRDefault="0087724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t xml:space="preserve">The study adopted a comparative ecological survey design aimed at evaluating and contrasting the distribution and abundance of grass species between </w:t>
      </w:r>
      <w:proofErr w:type="spellStart"/>
      <w:r w:rsidRPr="00035954">
        <w:rPr>
          <w:rFonts w:ascii="Times New Roman" w:hAnsi="Times New Roman"/>
          <w:sz w:val="24"/>
          <w:szCs w:val="24"/>
          <w:lang w:val="en"/>
        </w:rPr>
        <w:t>Fadama</w:t>
      </w:r>
      <w:proofErr w:type="spellEnd"/>
      <w:r w:rsidRPr="00035954">
        <w:rPr>
          <w:rFonts w:ascii="Times New Roman" w:hAnsi="Times New Roman"/>
          <w:sz w:val="24"/>
          <w:szCs w:val="24"/>
          <w:lang w:val="en"/>
        </w:rPr>
        <w:t xml:space="preserve"> and upland areas. The approach involved field observation, quantitative vegetation sampling, species identification, and statistical analysis to compare grass populations in the two ecosystems.</w:t>
      </w:r>
    </w:p>
    <w:p w14:paraId="091265FC" w14:textId="77777777" w:rsidR="00E40EE4" w:rsidRDefault="00E40EE4" w:rsidP="00035954">
      <w:pPr>
        <w:spacing w:before="240" w:after="0" w:line="480" w:lineRule="auto"/>
        <w:jc w:val="both"/>
        <w:rPr>
          <w:rFonts w:ascii="Times New Roman" w:hAnsi="Times New Roman"/>
          <w:sz w:val="24"/>
          <w:szCs w:val="24"/>
          <w:lang w:val="en"/>
        </w:rPr>
      </w:pPr>
    </w:p>
    <w:p w14:paraId="5583D6AC" w14:textId="77777777" w:rsidR="00E40EE4" w:rsidRPr="00035954" w:rsidRDefault="00E40EE4" w:rsidP="00035954">
      <w:pPr>
        <w:spacing w:before="240" w:after="0" w:line="480" w:lineRule="auto"/>
        <w:jc w:val="both"/>
        <w:rPr>
          <w:rFonts w:ascii="Times New Roman" w:hAnsi="Times New Roman"/>
          <w:sz w:val="24"/>
          <w:szCs w:val="24"/>
          <w:lang w:val="en"/>
        </w:rPr>
      </w:pPr>
    </w:p>
    <w:p w14:paraId="1AB725C6" w14:textId="77777777" w:rsidR="00877243" w:rsidRPr="00035954" w:rsidRDefault="00877243" w:rsidP="00E40EE4">
      <w:pPr>
        <w:pStyle w:val="Heading1"/>
        <w:rPr>
          <w:bCs/>
          <w:lang w:val="en"/>
        </w:rPr>
      </w:pPr>
      <w:bookmarkStart w:id="28" w:name="_Toc214628356"/>
      <w:r w:rsidRPr="00035954">
        <w:rPr>
          <w:lang w:val="en"/>
        </w:rPr>
        <w:lastRenderedPageBreak/>
        <w:t>3.2 Sampling Techniques</w:t>
      </w:r>
      <w:bookmarkEnd w:id="28"/>
    </w:p>
    <w:p w14:paraId="7F30E18F" w14:textId="751285A4" w:rsidR="00877243" w:rsidRPr="00035954" w:rsidRDefault="0087724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t xml:space="preserve">The sampling method used was stratified random sampling, where each study site was stratified into </w:t>
      </w:r>
      <w:proofErr w:type="spellStart"/>
      <w:r w:rsidRPr="00035954">
        <w:rPr>
          <w:rFonts w:ascii="Times New Roman" w:hAnsi="Times New Roman"/>
          <w:sz w:val="24"/>
          <w:szCs w:val="24"/>
          <w:lang w:val="en"/>
        </w:rPr>
        <w:t>Fadama</w:t>
      </w:r>
      <w:proofErr w:type="spellEnd"/>
      <w:r w:rsidRPr="00035954">
        <w:rPr>
          <w:rFonts w:ascii="Times New Roman" w:hAnsi="Times New Roman"/>
          <w:sz w:val="24"/>
          <w:szCs w:val="24"/>
          <w:lang w:val="en"/>
        </w:rPr>
        <w:t xml:space="preserve"> and upland zones. Within each zone, random sampling plots (quadrats) were selected to ensure representativeness across microhabitats.</w:t>
      </w:r>
    </w:p>
    <w:p w14:paraId="114A39D7" w14:textId="77777777" w:rsidR="00877243" w:rsidRPr="00035954" w:rsidRDefault="0087724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t>Sampling details:</w:t>
      </w:r>
    </w:p>
    <w:p w14:paraId="6799AF91" w14:textId="77777777" w:rsidR="00877243" w:rsidRPr="00035954" w:rsidRDefault="0087724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t>A total of 10 quadrats (1m² each) per habitat type were laid, making 20 quadrats per site.</w:t>
      </w:r>
    </w:p>
    <w:p w14:paraId="782F5CFE" w14:textId="629DED9F" w:rsidR="00877243" w:rsidRPr="00035954" w:rsidRDefault="00877243" w:rsidP="00E40EE4">
      <w:pPr>
        <w:pStyle w:val="Heading1"/>
        <w:rPr>
          <w:lang w:val="en"/>
        </w:rPr>
      </w:pPr>
      <w:bookmarkStart w:id="29" w:name="_Toc214628357"/>
      <w:r w:rsidRPr="00035954">
        <w:rPr>
          <w:lang w:val="en"/>
        </w:rPr>
        <w:t>3.3 Quadrat Layout</w:t>
      </w:r>
      <w:bookmarkEnd w:id="29"/>
    </w:p>
    <w:p w14:paraId="4C0F6F10" w14:textId="77777777" w:rsidR="00877243" w:rsidRPr="00035954" w:rsidRDefault="0087724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t>The layout consisted of:</w:t>
      </w:r>
    </w:p>
    <w:p w14:paraId="22AD503C" w14:textId="0605A7D1" w:rsidR="00877243" w:rsidRPr="00035954" w:rsidRDefault="0087724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t>Quadrats (1m × 1m): Placed systematically along each transect at regular intervals (every 10m).</w:t>
      </w:r>
    </w:p>
    <w:p w14:paraId="6DEBE5AF" w14:textId="77777777" w:rsidR="00877243" w:rsidRDefault="0087724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t>This layout helped to assess spatial distribution patterns while minimizing sampling bias. The 1m² quadrat size is standard for herbaceous vegetation studies, allowing for effective enumeration of grass individuals and species.</w:t>
      </w:r>
    </w:p>
    <w:p w14:paraId="4B74F5FE" w14:textId="77777777" w:rsidR="00E40EE4" w:rsidRDefault="00E40EE4" w:rsidP="00035954">
      <w:pPr>
        <w:spacing w:before="240" w:after="0" w:line="480" w:lineRule="auto"/>
        <w:jc w:val="both"/>
        <w:rPr>
          <w:rFonts w:ascii="Times New Roman" w:hAnsi="Times New Roman"/>
          <w:sz w:val="24"/>
          <w:szCs w:val="24"/>
          <w:lang w:val="en"/>
        </w:rPr>
      </w:pPr>
    </w:p>
    <w:p w14:paraId="0DD76D41" w14:textId="77777777" w:rsidR="00877243" w:rsidRPr="00035954" w:rsidRDefault="00877243" w:rsidP="00E40EE4">
      <w:pPr>
        <w:pStyle w:val="Heading1"/>
        <w:rPr>
          <w:bCs/>
          <w:lang w:val="en"/>
        </w:rPr>
      </w:pPr>
      <w:bookmarkStart w:id="30" w:name="_Toc214628358"/>
      <w:r w:rsidRPr="00035954">
        <w:rPr>
          <w:lang w:val="en"/>
        </w:rPr>
        <w:lastRenderedPageBreak/>
        <w:t>3.4 Data Collection Techniques</w:t>
      </w:r>
      <w:bookmarkEnd w:id="30"/>
    </w:p>
    <w:p w14:paraId="1C8701B3" w14:textId="77777777" w:rsidR="00877243" w:rsidRPr="00035954" w:rsidRDefault="0087724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t>Data were collected using the following techniques:</w:t>
      </w:r>
    </w:p>
    <w:p w14:paraId="05BD2F86" w14:textId="4048DCBC" w:rsidR="00E40EE4" w:rsidRDefault="00175FE6" w:rsidP="00E40EE4">
      <w:pPr>
        <w:pStyle w:val="Heading1"/>
        <w:rPr>
          <w:lang w:val="en"/>
        </w:rPr>
      </w:pPr>
      <w:bookmarkStart w:id="31" w:name="_Toc214628359"/>
      <w:r w:rsidRPr="00E40EE4">
        <w:rPr>
          <w:lang w:val="en"/>
        </w:rPr>
        <w:t>3.4.</w:t>
      </w:r>
      <w:r w:rsidR="00877243" w:rsidRPr="00E40EE4">
        <w:rPr>
          <w:lang w:val="en"/>
        </w:rPr>
        <w:t>1. Species Enumeration</w:t>
      </w:r>
    </w:p>
    <w:p w14:paraId="4CA0BA6E" w14:textId="10FE4581" w:rsidR="00175FE6" w:rsidRPr="00E40EE4" w:rsidRDefault="00175FE6" w:rsidP="00E40EE4">
      <w:pPr>
        <w:spacing w:line="480" w:lineRule="auto"/>
        <w:jc w:val="both"/>
        <w:rPr>
          <w:rFonts w:asciiTheme="majorBidi" w:hAnsiTheme="majorBidi" w:cstheme="majorBidi"/>
          <w:b/>
          <w:bCs/>
          <w:sz w:val="24"/>
          <w:szCs w:val="24"/>
        </w:rPr>
      </w:pPr>
      <w:r w:rsidRPr="00E40EE4">
        <w:rPr>
          <w:rFonts w:asciiTheme="majorBidi" w:hAnsiTheme="majorBidi" w:cstheme="majorBidi"/>
          <w:sz w:val="24"/>
          <w:szCs w:val="24"/>
        </w:rPr>
        <w:t xml:space="preserve">This simply means counting or listing the different species (types) of plants or animals found in a particular area for example, grasses in a </w:t>
      </w:r>
      <w:proofErr w:type="spellStart"/>
      <w:r w:rsidRPr="00E40EE4">
        <w:rPr>
          <w:rFonts w:asciiTheme="majorBidi" w:hAnsiTheme="majorBidi" w:cstheme="majorBidi"/>
          <w:sz w:val="24"/>
          <w:szCs w:val="24"/>
        </w:rPr>
        <w:t>Fadama</w:t>
      </w:r>
      <w:proofErr w:type="spellEnd"/>
      <w:r w:rsidRPr="00E40EE4">
        <w:rPr>
          <w:rFonts w:asciiTheme="majorBidi" w:hAnsiTheme="majorBidi" w:cstheme="majorBidi"/>
          <w:sz w:val="24"/>
          <w:szCs w:val="24"/>
        </w:rPr>
        <w:t xml:space="preserve"> (wetland) or upland ecosystem.</w:t>
      </w:r>
      <w:bookmarkEnd w:id="31"/>
      <w:r w:rsidRPr="00E40EE4">
        <w:rPr>
          <w:rFonts w:asciiTheme="majorBidi" w:hAnsiTheme="majorBidi" w:cstheme="majorBidi"/>
          <w:sz w:val="24"/>
          <w:szCs w:val="24"/>
        </w:rPr>
        <w:t xml:space="preserve"> </w:t>
      </w:r>
    </w:p>
    <w:p w14:paraId="4D1CF031" w14:textId="77777777" w:rsidR="00175FE6" w:rsidRPr="00B20F0F" w:rsidRDefault="00175FE6" w:rsidP="00B20F0F">
      <w:pPr>
        <w:spacing w:before="240" w:after="0" w:line="480" w:lineRule="auto"/>
        <w:jc w:val="both"/>
        <w:rPr>
          <w:rFonts w:ascii="Times New Roman" w:hAnsi="Times New Roman"/>
          <w:sz w:val="24"/>
          <w:szCs w:val="24"/>
        </w:rPr>
      </w:pPr>
      <w:r w:rsidRPr="00B20F0F">
        <w:rPr>
          <w:rFonts w:ascii="Times New Roman" w:hAnsi="Times New Roman"/>
          <w:sz w:val="24"/>
          <w:szCs w:val="24"/>
        </w:rPr>
        <w:t>It helps ecologists or researchers to determine: The number of species present (species richness), and the number of individuals of each species (abundance). In short, it’s a method used in ecological studies to quantify biodiversity in an ecosystem.</w:t>
      </w:r>
    </w:p>
    <w:p w14:paraId="79A8C16C" w14:textId="77777777" w:rsidR="00E40EE4" w:rsidRDefault="00175FE6" w:rsidP="00E40EE4">
      <w:pPr>
        <w:pStyle w:val="Heading1"/>
        <w:rPr>
          <w:lang w:val="en"/>
        </w:rPr>
      </w:pPr>
      <w:bookmarkStart w:id="32" w:name="_Toc214628360"/>
      <w:r w:rsidRPr="00B20F0F">
        <w:rPr>
          <w:lang w:val="en"/>
        </w:rPr>
        <w:t>3.4.</w:t>
      </w:r>
      <w:r w:rsidR="00877243" w:rsidRPr="00B20F0F">
        <w:rPr>
          <w:lang w:val="en"/>
        </w:rPr>
        <w:t xml:space="preserve">2. </w:t>
      </w:r>
      <w:r w:rsidR="00C15480" w:rsidRPr="00B20F0F">
        <w:rPr>
          <w:lang w:val="en"/>
        </w:rPr>
        <w:t xml:space="preserve">Relative </w:t>
      </w:r>
      <w:r w:rsidR="00877243" w:rsidRPr="00B20F0F">
        <w:rPr>
          <w:lang w:val="en"/>
        </w:rPr>
        <w:t xml:space="preserve">Frequency: </w:t>
      </w:r>
    </w:p>
    <w:p w14:paraId="14050EFB" w14:textId="46490099" w:rsidR="00C15480" w:rsidRPr="00E40EE4" w:rsidRDefault="00C15480" w:rsidP="00E40EE4">
      <w:pPr>
        <w:spacing w:line="480" w:lineRule="auto"/>
        <w:jc w:val="both"/>
        <w:rPr>
          <w:rFonts w:asciiTheme="majorBidi" w:hAnsiTheme="majorBidi" w:cstheme="majorBidi"/>
          <w:b/>
          <w:bCs/>
          <w:sz w:val="24"/>
          <w:szCs w:val="24"/>
        </w:rPr>
      </w:pPr>
      <w:r w:rsidRPr="00E40EE4">
        <w:rPr>
          <w:rFonts w:asciiTheme="majorBidi" w:hAnsiTheme="majorBidi" w:cstheme="majorBidi"/>
          <w:sz w:val="24"/>
          <w:szCs w:val="24"/>
        </w:rPr>
        <w:t>Relative Frequency: Relative frequency in ecology is used to show how often a particular species occurs in relation to all other species found in the study area. It tells you the distribution pattern of a species in other words, how common or widespread that species is compared to others. It is expressed as a percentage (%).</w:t>
      </w:r>
      <w:bookmarkEnd w:id="32"/>
    </w:p>
    <w:p w14:paraId="211C628B" w14:textId="77777777" w:rsidR="00C15480" w:rsidRPr="00035954" w:rsidRDefault="00C1548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Relative frequency is the ratio of the frequency of a particular species to the sum of the frequencies of all species, multiplied by 100.</w:t>
      </w:r>
    </w:p>
    <w:p w14:paraId="58FD312E" w14:textId="77777777" w:rsidR="00C15480" w:rsidRPr="00035954" w:rsidRDefault="00C1548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lastRenderedPageBreak/>
        <w:t>It helps ecologists know which species are dominant, frequent, or rare in an ecosystem.</w:t>
      </w:r>
    </w:p>
    <w:p w14:paraId="0454A4E1" w14:textId="3CE07B79" w:rsidR="00C15480" w:rsidRPr="00035954" w:rsidRDefault="00C1548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Formula for Relative Frequency</w:t>
      </w:r>
    </w:p>
    <w:p w14:paraId="68683486" w14:textId="3593DD37" w:rsidR="00035954" w:rsidRDefault="00035954" w:rsidP="00035954">
      <w:pPr>
        <w:spacing w:before="240" w:after="0" w:line="480" w:lineRule="auto"/>
        <w:jc w:val="both"/>
        <w:rPr>
          <w:rFonts w:ascii="Times New Roman" w:hAnsi="Times New Roman"/>
          <w:sz w:val="24"/>
          <w:szCs w:val="24"/>
        </w:rPr>
      </w:pPr>
      <w:r w:rsidRPr="00035954">
        <w:rPr>
          <w:rFonts w:ascii="Times New Roman" w:hAnsi="Times New Roman"/>
          <w:noProof/>
          <w:sz w:val="24"/>
          <w:szCs w:val="24"/>
        </w:rPr>
        <mc:AlternateContent>
          <mc:Choice Requires="wps">
            <w:drawing>
              <wp:anchor distT="0" distB="0" distL="114300" distR="114300" simplePos="0" relativeHeight="251660288" behindDoc="0" locked="0" layoutInCell="1" allowOverlap="1" wp14:anchorId="32C21C35" wp14:editId="114CDEB9">
                <wp:simplePos x="0" y="0"/>
                <wp:positionH relativeFrom="column">
                  <wp:posOffset>3213463</wp:posOffset>
                </wp:positionH>
                <wp:positionV relativeFrom="paragraph">
                  <wp:posOffset>104050</wp:posOffset>
                </wp:positionV>
                <wp:extent cx="523875" cy="228600"/>
                <wp:effectExtent l="0" t="0" r="0" b="0"/>
                <wp:wrapNone/>
                <wp:docPr id="176509896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64B87A" w14:textId="77777777" w:rsidR="00C15480" w:rsidRDefault="00C15480" w:rsidP="00C15480">
                            <w:r>
                              <w:t>x 100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C21C35" id="_x0000_t202" coordsize="21600,21600" o:spt="202" path="m,l,21600r21600,l21600,xe">
                <v:stroke joinstyle="miter"/>
                <v:path gradientshapeok="t" o:connecttype="rect"/>
              </v:shapetype>
              <v:shape id="Text Box 2" o:spid="_x0000_s1026" type="#_x0000_t202" style="position:absolute;left:0;text-align:left;margin-left:253.05pt;margin-top:8.2pt;width:41.25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" stroked="f">
                <v:textbox>
                  <w:txbxContent>
                    <w:p w14:paraId="1064B87A" w14:textId="77777777" w:rsidR="00C15480" w:rsidRDefault="00C15480" w:rsidP="00C15480">
                      <w:r>
                        <w:t>x 100</w:t>
                      </w:r>
                    </w:p>
                  </w:txbxContent>
                </v:textbox>
              </v:shape>
            </w:pict>
          </mc:Fallback>
        </mc:AlternateContent>
      </w:r>
      <w:r w:rsidR="00C15480" w:rsidRPr="00035954">
        <w:rPr>
          <w:rFonts w:ascii="Times New Roman" w:hAnsi="Times New Roman"/>
          <w:sz w:val="24"/>
          <w:szCs w:val="24"/>
        </w:rPr>
        <w:t xml:space="preserve">Relative Frequency (RF) = </w:t>
      </w:r>
      <m:oMath>
        <m:f>
          <m:fPr>
            <m:ctrlPr>
              <w:rPr>
                <w:rFonts w:ascii="Cambria Math" w:hAnsi="Cambria Math"/>
                <w:iCs/>
                <w:sz w:val="24"/>
                <w:szCs w:val="24"/>
              </w:rPr>
            </m:ctrlPr>
          </m:fPr>
          <m:num>
            <m:r>
              <m:rPr>
                <m:sty m:val="p"/>
              </m:rPr>
              <w:rPr>
                <w:rFonts w:ascii="Cambria Math" w:hAnsi="Cambria Math"/>
                <w:sz w:val="24"/>
                <w:szCs w:val="24"/>
              </w:rPr>
              <m:t>Frequency of a species</m:t>
            </m:r>
          </m:num>
          <m:den>
            <m:r>
              <m:rPr>
                <m:sty m:val="p"/>
              </m:rPr>
              <w:rPr>
                <w:rFonts w:ascii="Cambria Math" w:hAnsi="Cambria Math"/>
                <w:sz w:val="24"/>
                <w:szCs w:val="24"/>
              </w:rPr>
              <m:t>Total frequency of all species</m:t>
            </m:r>
          </m:den>
        </m:f>
      </m:oMath>
    </w:p>
    <w:p w14:paraId="74D301E3" w14:textId="7B386489" w:rsidR="00C15480" w:rsidRPr="00035954" w:rsidRDefault="00C1548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Where:</w:t>
      </w:r>
    </w:p>
    <w:p w14:paraId="5DFC5288" w14:textId="77777777" w:rsidR="00C15480" w:rsidRPr="00035954" w:rsidRDefault="00C1548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Frequency of a species = the number of sampling units in which that species occurs.</w:t>
      </w:r>
    </w:p>
    <w:p w14:paraId="33F708FE" w14:textId="77777777" w:rsidR="00C15480" w:rsidRPr="00035954" w:rsidRDefault="00C15480"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Total frequency of all species = the sum of frequencies of all species recorded.</w:t>
      </w:r>
    </w:p>
    <w:p w14:paraId="4F6EAE79" w14:textId="77777777" w:rsidR="00E40EE4" w:rsidRDefault="00803143" w:rsidP="00E40EE4">
      <w:pPr>
        <w:pStyle w:val="Heading1"/>
        <w:rPr>
          <w:lang w:val="en"/>
        </w:rPr>
      </w:pPr>
      <w:bookmarkStart w:id="33" w:name="_Toc214628361"/>
      <w:r w:rsidRPr="00035954">
        <w:rPr>
          <w:lang w:val="en"/>
        </w:rPr>
        <w:t>3.4.</w:t>
      </w:r>
      <w:r w:rsidR="00877243" w:rsidRPr="00035954">
        <w:rPr>
          <w:lang w:val="en"/>
        </w:rPr>
        <w:t xml:space="preserve">3. Density and Abundance: </w:t>
      </w:r>
      <w:r w:rsidRPr="00035954">
        <w:rPr>
          <w:lang w:val="en"/>
        </w:rPr>
        <w:t xml:space="preserve"> </w:t>
      </w:r>
    </w:p>
    <w:p w14:paraId="1573FB18" w14:textId="3CACE234" w:rsidR="00803143" w:rsidRPr="00E40EE4" w:rsidRDefault="00803143" w:rsidP="00E40EE4">
      <w:pPr>
        <w:spacing w:line="480" w:lineRule="auto"/>
        <w:rPr>
          <w:rFonts w:asciiTheme="majorBidi" w:hAnsiTheme="majorBidi" w:cstheme="majorBidi"/>
          <w:sz w:val="24"/>
          <w:szCs w:val="24"/>
        </w:rPr>
      </w:pPr>
      <w:r w:rsidRPr="00E40EE4">
        <w:rPr>
          <w:rFonts w:asciiTheme="majorBidi" w:hAnsiTheme="majorBidi" w:cstheme="majorBidi"/>
          <w:sz w:val="24"/>
          <w:szCs w:val="24"/>
        </w:rPr>
        <w:t>Density refers to the number of individuals of a particular species per unit area (e.g., per square meter, per hectare, or per quadrat).</w:t>
      </w:r>
      <w:bookmarkEnd w:id="33"/>
    </w:p>
    <w:p w14:paraId="1D74975F" w14:textId="77777777" w:rsidR="00803143" w:rsidRDefault="008031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It shows how crowded or sparse a species is in a given area — that is, how many individuals of that species are found within the sampled plots.</w:t>
      </w:r>
    </w:p>
    <w:p w14:paraId="5C42A9CA" w14:textId="5A613B1A" w:rsidR="00035954" w:rsidRDefault="00035954"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Formula for Density =</w:t>
      </w:r>
      <w:r>
        <w:rPr>
          <w:rFonts w:ascii="Times New Roman" w:hAnsi="Times New Roman"/>
          <w:sz w:val="24"/>
          <w:szCs w:val="24"/>
        </w:rPr>
        <w:t xml:space="preserve"> </w:t>
      </w:r>
      <m:oMath>
        <m:f>
          <m:fPr>
            <m:ctrlPr>
              <w:rPr>
                <w:rFonts w:ascii="Cambria Math" w:hAnsi="Cambria Math"/>
                <w:i/>
                <w:sz w:val="24"/>
                <w:szCs w:val="24"/>
              </w:rPr>
            </m:ctrlPr>
          </m:fPr>
          <m:num>
            <m:r>
              <m:rPr>
                <m:sty m:val="p"/>
              </m:rPr>
              <w:rPr>
                <w:rFonts w:ascii="Cambria Math" w:hAnsi="Cambria Math"/>
                <w:sz w:val="24"/>
                <w:szCs w:val="24"/>
              </w:rPr>
              <m:t>Total number of individuals of a species</m:t>
            </m:r>
          </m:num>
          <m:den>
            <m:r>
              <m:rPr>
                <m:sty m:val="p"/>
              </m:rPr>
              <w:rPr>
                <w:rFonts w:ascii="Cambria Math" w:hAnsi="Cambria Math"/>
                <w:sz w:val="24"/>
                <w:szCs w:val="24"/>
              </w:rPr>
              <m:t xml:space="preserve"> Total area (m</m:t>
            </m:r>
            <m:r>
              <m:rPr>
                <m:sty m:val="p"/>
              </m:rPr>
              <w:rPr>
                <w:rFonts w:ascii="Cambria Math" w:hAnsi="Cambria Math"/>
                <w:sz w:val="24"/>
                <w:szCs w:val="24"/>
                <w:vertAlign w:val="superscript"/>
              </w:rPr>
              <m:t>2</m:t>
            </m:r>
            <m:r>
              <m:rPr>
                <m:sty m:val="p"/>
              </m:rPr>
              <w:rPr>
                <w:rFonts w:ascii="Cambria Math" w:hAnsi="Cambria Math"/>
                <w:sz w:val="24"/>
                <w:szCs w:val="24"/>
              </w:rPr>
              <m:t>)</m:t>
            </m:r>
          </m:den>
        </m:f>
      </m:oMath>
    </w:p>
    <w:p w14:paraId="23FE7FD2" w14:textId="07B22BD4" w:rsidR="00803143" w:rsidRPr="00035954" w:rsidRDefault="008031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lastRenderedPageBreak/>
        <w:t>Abundance: Abundance is the average number of individuals of a species per sampling unit (quadrat) only where that species occurs. It gives an idea of how many individuals are present when the species actually occurs, not across all quadrats.</w:t>
      </w:r>
    </w:p>
    <w:p w14:paraId="436484E0" w14:textId="6C41CBDD" w:rsidR="00CB04FC" w:rsidRPr="00035954" w:rsidRDefault="008031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Formula for Abundance =   </w:t>
      </w:r>
      <m:oMath>
        <m:f>
          <m:fPr>
            <m:ctrlPr>
              <w:rPr>
                <w:rFonts w:ascii="Cambria Math" w:hAnsi="Cambria Math"/>
                <w:i/>
                <w:sz w:val="24"/>
                <w:szCs w:val="24"/>
              </w:rPr>
            </m:ctrlPr>
          </m:fPr>
          <m:num>
            <m:r>
              <m:rPr>
                <m:sty m:val="p"/>
              </m:rPr>
              <w:rPr>
                <w:rFonts w:ascii="Cambria Math" w:hAnsi="Cambria Math"/>
                <w:sz w:val="24"/>
                <w:szCs w:val="24"/>
              </w:rPr>
              <m:t>Total number of individuals of a species</m:t>
            </m:r>
          </m:num>
          <m:den>
            <m:r>
              <m:rPr>
                <m:sty m:val="p"/>
              </m:rPr>
              <w:rPr>
                <w:rFonts w:ascii="Cambria Math" w:hAnsi="Cambria Math"/>
                <w:sz w:val="24"/>
                <w:szCs w:val="24"/>
              </w:rPr>
              <m:t>Number of quadrats in which the species occurs</m:t>
            </m:r>
          </m:den>
        </m:f>
      </m:oMath>
    </w:p>
    <w:p w14:paraId="35BFBBEF" w14:textId="13737EC1" w:rsidR="006B4D5F" w:rsidRPr="00035954" w:rsidRDefault="00877243" w:rsidP="00035954">
      <w:pPr>
        <w:spacing w:before="240" w:after="0" w:line="480" w:lineRule="auto"/>
        <w:jc w:val="both"/>
        <w:rPr>
          <w:rFonts w:ascii="Times New Roman" w:hAnsi="Times New Roman"/>
          <w:sz w:val="24"/>
          <w:szCs w:val="24"/>
        </w:rPr>
      </w:pPr>
      <w:r w:rsidRPr="00035954">
        <w:rPr>
          <w:rFonts w:ascii="Times New Roman" w:hAnsi="Times New Roman"/>
          <w:sz w:val="24"/>
          <w:szCs w:val="24"/>
          <w:lang w:val="en"/>
        </w:rPr>
        <w:t>4. Cover Estimation</w:t>
      </w:r>
      <w:r w:rsidR="006B4D5F" w:rsidRPr="00035954">
        <w:rPr>
          <w:rFonts w:ascii="Times New Roman" w:hAnsi="Times New Roman"/>
          <w:sz w:val="24"/>
          <w:szCs w:val="24"/>
        </w:rPr>
        <w:t xml:space="preserve"> Cover estimate (also called percentage cover) is an ecological measure that tells how much ground area is covered by a particular plant species — usually grasses, herbs, or shrubs — in a sample plot or quadrat.</w:t>
      </w:r>
    </w:p>
    <w:p w14:paraId="1799856F" w14:textId="77777777" w:rsidR="006B4D5F" w:rsidRPr="00035954" w:rsidRDefault="006B4D5F"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It represents the proportion (%) of the ground surface occupied by the vertical projection of the plant’s above-ground parts (leaves, stems, branches).</w:t>
      </w:r>
    </w:p>
    <w:p w14:paraId="77A0C358" w14:textId="77777777" w:rsidR="006B4D5F" w:rsidRPr="00035954" w:rsidRDefault="006B4D5F"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In simple terms, it shows how much space each species takes up in an area — giving an idea of plant dominance or competition.</w:t>
      </w:r>
    </w:p>
    <w:p w14:paraId="6D7306DE" w14:textId="62DD707B" w:rsidR="006B4D5F" w:rsidRPr="00035954" w:rsidRDefault="006B4D5F"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Formula for Cover Estimate</w:t>
      </w:r>
    </w:p>
    <w:p w14:paraId="167C356F" w14:textId="6430FAFE" w:rsidR="00035954" w:rsidRDefault="00A82A7C" w:rsidP="00035954">
      <w:pPr>
        <w:spacing w:before="240" w:after="0" w:line="480" w:lineRule="auto"/>
        <w:jc w:val="both"/>
        <w:rPr>
          <w:rFonts w:ascii="Times New Roman" w:hAnsi="Times New Roman"/>
          <w:sz w:val="24"/>
          <w:szCs w:val="24"/>
        </w:rPr>
      </w:pPr>
      <w:r w:rsidRPr="00035954">
        <w:rPr>
          <w:rFonts w:ascii="Times New Roman" w:hAnsi="Times New Roman"/>
          <w:noProof/>
          <w:sz w:val="24"/>
          <w:szCs w:val="24"/>
        </w:rPr>
        <mc:AlternateContent>
          <mc:Choice Requires="wps">
            <w:drawing>
              <wp:anchor distT="0" distB="0" distL="114300" distR="114300" simplePos="0" relativeHeight="251665408" behindDoc="0" locked="0" layoutInCell="1" allowOverlap="1" wp14:anchorId="1428D782" wp14:editId="50A99002">
                <wp:simplePos x="0" y="0"/>
                <wp:positionH relativeFrom="column">
                  <wp:posOffset>3280410</wp:posOffset>
                </wp:positionH>
                <wp:positionV relativeFrom="paragraph">
                  <wp:posOffset>103678</wp:posOffset>
                </wp:positionV>
                <wp:extent cx="535940" cy="263525"/>
                <wp:effectExtent l="0" t="0" r="0" b="3175"/>
                <wp:wrapNone/>
                <wp:docPr id="138886006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940" cy="263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5885FA" w14:textId="77777777" w:rsidR="006B4D5F" w:rsidRPr="00C608AB" w:rsidRDefault="006B4D5F" w:rsidP="006B4D5F">
                            <w:pPr>
                              <w:rPr>
                                <w:sz w:val="20"/>
                                <w:szCs w:val="20"/>
                              </w:rPr>
                            </w:pPr>
                            <w:r w:rsidRPr="00C608AB">
                              <w:rPr>
                                <w:sz w:val="20"/>
                                <w:szCs w:val="20"/>
                              </w:rPr>
                              <w:t>X 100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28D782" id="Text Box 6" o:spid="_x0000_s1027" type="#_x0000_t202" style="position:absolute;left:0;text-align:left;margin-left:258.3pt;margin-top:8.15pt;width:42.2pt;height:2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" stroked="f">
                <v:textbox>
                  <w:txbxContent>
                    <w:p w14:paraId="215885FA" w14:textId="77777777" w:rsidR="006B4D5F" w:rsidRPr="00C608AB" w:rsidRDefault="006B4D5F" w:rsidP="006B4D5F">
                      <w:pPr>
                        <w:rPr>
                          <w:sz w:val="20"/>
                          <w:szCs w:val="20"/>
                        </w:rPr>
                      </w:pPr>
                      <w:r w:rsidRPr="00C608AB">
                        <w:rPr>
                          <w:sz w:val="20"/>
                          <w:szCs w:val="20"/>
                        </w:rPr>
                        <w:t>X 100</w:t>
                      </w:r>
                    </w:p>
                  </w:txbxContent>
                </v:textbox>
              </v:shape>
            </w:pict>
          </mc:Fallback>
        </mc:AlternateContent>
      </w:r>
      <w:r w:rsidR="006B4D5F" w:rsidRPr="00035954">
        <w:rPr>
          <w:rFonts w:ascii="Times New Roman" w:hAnsi="Times New Roman"/>
          <w:sz w:val="24"/>
          <w:szCs w:val="24"/>
        </w:rPr>
        <w:t xml:space="preserve">Percentage Cover (C) = </w:t>
      </w:r>
      <m:oMath>
        <m:f>
          <m:fPr>
            <m:ctrlPr>
              <w:rPr>
                <w:rFonts w:ascii="Cambria Math" w:hAnsi="Cambria Math"/>
                <w:i/>
                <w:sz w:val="24"/>
                <w:szCs w:val="24"/>
              </w:rPr>
            </m:ctrlPr>
          </m:fPr>
          <m:num>
            <m:r>
              <m:rPr>
                <m:sty m:val="p"/>
              </m:rPr>
              <w:rPr>
                <w:rFonts w:ascii="Cambria Math" w:hAnsi="Cambria Math"/>
                <w:sz w:val="24"/>
                <w:szCs w:val="24"/>
              </w:rPr>
              <m:t xml:space="preserve">Area of ground covered by a specie </m:t>
            </m:r>
          </m:num>
          <m:den>
            <m:r>
              <m:rPr>
                <m:sty m:val="p"/>
              </m:rPr>
              <w:rPr>
                <w:rFonts w:ascii="Cambria Math" w:hAnsi="Cambria Math"/>
                <w:sz w:val="24"/>
                <w:szCs w:val="24"/>
              </w:rPr>
              <m:t xml:space="preserve"> Total area of the quadrat </m:t>
            </m:r>
          </m:den>
        </m:f>
      </m:oMath>
    </w:p>
    <w:p w14:paraId="3162C87C" w14:textId="77777777" w:rsidR="006B4D5F" w:rsidRPr="00035954" w:rsidRDefault="006B4D5F"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Where:</w:t>
      </w:r>
    </w:p>
    <w:p w14:paraId="35B21A1C" w14:textId="77777777" w:rsidR="006B4D5F" w:rsidRPr="00035954" w:rsidRDefault="006B4D5F"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lastRenderedPageBreak/>
        <w:t>Area of ground covered by a species = the space occupied by the species’ foliage projection on the ground.</w:t>
      </w:r>
    </w:p>
    <w:p w14:paraId="0CA06E94" w14:textId="77777777" w:rsidR="006B4D5F" w:rsidRPr="00035954" w:rsidRDefault="006B4D5F"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Total area of the quadrat = total sampled area (e.g. 1 m², 0.25 m², etc.)</w:t>
      </w:r>
    </w:p>
    <w:p w14:paraId="068FA6F4" w14:textId="01BEE568" w:rsidR="00877243" w:rsidRPr="00035954" w:rsidRDefault="00877243" w:rsidP="00E40EE4">
      <w:pPr>
        <w:pStyle w:val="Heading1"/>
        <w:rPr>
          <w:bCs/>
          <w:lang w:val="en"/>
        </w:rPr>
      </w:pPr>
      <w:bookmarkStart w:id="34" w:name="_Toc214628362"/>
      <w:r w:rsidRPr="00035954">
        <w:rPr>
          <w:lang w:val="en"/>
        </w:rPr>
        <w:t>3.5 Data Analysis Methods</w:t>
      </w:r>
      <w:bookmarkEnd w:id="34"/>
    </w:p>
    <w:p w14:paraId="4755BD33" w14:textId="599EB2B6" w:rsidR="006B51F3" w:rsidRPr="00035954" w:rsidRDefault="0087724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t>Data were analyzed using both descriptive and inferential statistical tools, including:</w:t>
      </w:r>
      <w:r w:rsidR="004545D1" w:rsidRPr="00035954">
        <w:rPr>
          <w:rFonts w:ascii="Times New Roman" w:hAnsi="Times New Roman"/>
          <w:sz w:val="24"/>
          <w:szCs w:val="24"/>
          <w:lang w:val="en"/>
        </w:rPr>
        <w:t xml:space="preserve"> </w:t>
      </w:r>
      <w:r w:rsidRPr="00035954">
        <w:rPr>
          <w:rFonts w:ascii="Times New Roman" w:hAnsi="Times New Roman"/>
          <w:sz w:val="24"/>
          <w:szCs w:val="24"/>
          <w:lang w:val="en"/>
        </w:rPr>
        <w:t>Relative frequency, density, and abundance.</w:t>
      </w:r>
      <w:r w:rsidR="004545D1" w:rsidRPr="00035954">
        <w:rPr>
          <w:rFonts w:ascii="Times New Roman" w:hAnsi="Times New Roman"/>
          <w:sz w:val="24"/>
          <w:szCs w:val="24"/>
          <w:lang w:val="en"/>
        </w:rPr>
        <w:t xml:space="preserve"> </w:t>
      </w:r>
      <w:r w:rsidRPr="00035954">
        <w:rPr>
          <w:rFonts w:ascii="Times New Roman" w:hAnsi="Times New Roman"/>
          <w:sz w:val="24"/>
          <w:szCs w:val="24"/>
          <w:lang w:val="en"/>
        </w:rPr>
        <w:t xml:space="preserve">T-tests or ANOVA </w:t>
      </w:r>
      <w:r w:rsidR="004545D1" w:rsidRPr="00035954">
        <w:rPr>
          <w:rFonts w:ascii="Times New Roman" w:hAnsi="Times New Roman"/>
          <w:sz w:val="24"/>
          <w:szCs w:val="24"/>
          <w:lang w:val="en"/>
        </w:rPr>
        <w:t xml:space="preserve">will be used </w:t>
      </w:r>
      <w:r w:rsidRPr="00035954">
        <w:rPr>
          <w:rFonts w:ascii="Times New Roman" w:hAnsi="Times New Roman"/>
          <w:sz w:val="24"/>
          <w:szCs w:val="24"/>
          <w:lang w:val="en"/>
        </w:rPr>
        <w:t xml:space="preserve">to compare mean values between </w:t>
      </w:r>
      <w:proofErr w:type="spellStart"/>
      <w:r w:rsidRPr="00035954">
        <w:rPr>
          <w:rFonts w:ascii="Times New Roman" w:hAnsi="Times New Roman"/>
          <w:sz w:val="24"/>
          <w:szCs w:val="24"/>
          <w:lang w:val="en"/>
        </w:rPr>
        <w:t>Fadama</w:t>
      </w:r>
      <w:proofErr w:type="spellEnd"/>
      <w:r w:rsidRPr="00035954">
        <w:rPr>
          <w:rFonts w:ascii="Times New Roman" w:hAnsi="Times New Roman"/>
          <w:sz w:val="24"/>
          <w:szCs w:val="24"/>
          <w:lang w:val="en"/>
        </w:rPr>
        <w:t xml:space="preserve"> and upland areas.</w:t>
      </w:r>
      <w:r w:rsidR="004545D1" w:rsidRPr="00035954">
        <w:rPr>
          <w:rFonts w:ascii="Times New Roman" w:hAnsi="Times New Roman"/>
          <w:sz w:val="24"/>
          <w:szCs w:val="24"/>
          <w:lang w:val="en"/>
        </w:rPr>
        <w:t xml:space="preserve"> Also</w:t>
      </w:r>
      <w:r w:rsidR="00FB1FEA">
        <w:rPr>
          <w:rFonts w:ascii="Times New Roman" w:hAnsi="Times New Roman"/>
          <w:sz w:val="24"/>
          <w:szCs w:val="24"/>
          <w:lang w:val="en"/>
        </w:rPr>
        <w:t>,</w:t>
      </w:r>
      <w:r w:rsidR="004545D1" w:rsidRPr="00035954">
        <w:rPr>
          <w:rFonts w:ascii="Times New Roman" w:hAnsi="Times New Roman"/>
          <w:sz w:val="24"/>
          <w:szCs w:val="24"/>
          <w:lang w:val="en"/>
        </w:rPr>
        <w:t xml:space="preserve"> </w:t>
      </w:r>
      <w:r w:rsidRPr="00035954">
        <w:rPr>
          <w:rFonts w:ascii="Times New Roman" w:hAnsi="Times New Roman"/>
          <w:sz w:val="24"/>
          <w:szCs w:val="24"/>
          <w:lang w:val="en"/>
        </w:rPr>
        <w:t>Bar charts and pie charts to visualize species distribution and dominance patterns.</w:t>
      </w:r>
      <w:r w:rsidR="004545D1" w:rsidRPr="00035954">
        <w:rPr>
          <w:rFonts w:ascii="Times New Roman" w:hAnsi="Times New Roman"/>
          <w:sz w:val="24"/>
          <w:szCs w:val="24"/>
          <w:lang w:val="en"/>
        </w:rPr>
        <w:t xml:space="preserve"> </w:t>
      </w:r>
      <w:r w:rsidRPr="00035954">
        <w:rPr>
          <w:rFonts w:ascii="Times New Roman" w:hAnsi="Times New Roman"/>
          <w:sz w:val="24"/>
          <w:szCs w:val="24"/>
          <w:lang w:val="en"/>
        </w:rPr>
        <w:t>Analysis was carried out using Microsoft Excel and SPSS software (version 25).</w:t>
      </w:r>
    </w:p>
    <w:p w14:paraId="33CED509" w14:textId="77777777" w:rsidR="006B51F3" w:rsidRPr="00035954" w:rsidRDefault="006B51F3" w:rsidP="00035954">
      <w:pPr>
        <w:spacing w:before="240" w:after="0" w:line="480" w:lineRule="auto"/>
        <w:jc w:val="both"/>
        <w:rPr>
          <w:rFonts w:ascii="Times New Roman" w:hAnsi="Times New Roman"/>
          <w:sz w:val="24"/>
          <w:szCs w:val="24"/>
          <w:lang w:val="en"/>
        </w:rPr>
      </w:pPr>
      <w:r w:rsidRPr="00035954">
        <w:rPr>
          <w:rFonts w:ascii="Times New Roman" w:hAnsi="Times New Roman"/>
          <w:sz w:val="24"/>
          <w:szCs w:val="24"/>
          <w:lang w:val="en"/>
        </w:rPr>
        <w:br w:type="page"/>
      </w:r>
    </w:p>
    <w:p w14:paraId="20CF802E" w14:textId="77777777" w:rsidR="006B51F3" w:rsidRPr="00035954" w:rsidRDefault="006B51F3" w:rsidP="00E40EE4">
      <w:pPr>
        <w:pStyle w:val="Heading1"/>
        <w:jc w:val="center"/>
        <w:rPr>
          <w:bCs/>
        </w:rPr>
      </w:pPr>
      <w:bookmarkStart w:id="35" w:name="_Toc214628363"/>
      <w:r w:rsidRPr="00035954">
        <w:lastRenderedPageBreak/>
        <w:t>CHAPTER FOUR</w:t>
      </w:r>
      <w:bookmarkEnd w:id="35"/>
    </w:p>
    <w:p w14:paraId="53752A3E" w14:textId="7976FB83" w:rsidR="006B51F3" w:rsidRPr="00035954" w:rsidRDefault="006B51F3" w:rsidP="00E40EE4">
      <w:pPr>
        <w:pStyle w:val="Heading1"/>
        <w:rPr>
          <w:bCs/>
        </w:rPr>
      </w:pPr>
      <w:bookmarkStart w:id="36" w:name="_Toc214628364"/>
      <w:r w:rsidRPr="00035954">
        <w:t xml:space="preserve">4.0                                                  </w:t>
      </w:r>
      <w:r w:rsidR="00393033">
        <w:tab/>
      </w:r>
      <w:r w:rsidRPr="00035954">
        <w:t>RESULTS</w:t>
      </w:r>
      <w:bookmarkEnd w:id="36"/>
      <w:r w:rsidRPr="00035954">
        <w:t xml:space="preserve"> </w:t>
      </w:r>
    </w:p>
    <w:p w14:paraId="50E27BF1" w14:textId="0B2473FA" w:rsidR="006B51F3" w:rsidRPr="00FB38AE" w:rsidRDefault="00877E9F" w:rsidP="00E40EE4">
      <w:pPr>
        <w:pStyle w:val="Heading1"/>
        <w:rPr>
          <w:bCs/>
        </w:rPr>
      </w:pPr>
      <w:bookmarkStart w:id="37" w:name="_Toc214628365"/>
      <w:r w:rsidRPr="00FB38AE">
        <w:t xml:space="preserve">Distribution of Abundance of Grasses in </w:t>
      </w:r>
      <w:proofErr w:type="spellStart"/>
      <w:r w:rsidRPr="00FB38AE">
        <w:t>Kwakwalawa</w:t>
      </w:r>
      <w:bookmarkEnd w:id="37"/>
      <w:proofErr w:type="spellEnd"/>
      <w:r w:rsidR="00331FF7" w:rsidRPr="00FB38AE">
        <w:t xml:space="preserve"> </w:t>
      </w:r>
    </w:p>
    <w:p w14:paraId="4D77101B" w14:textId="444A53BA" w:rsidR="00FB38AE" w:rsidRPr="005F5BE4" w:rsidRDefault="00CE0A14" w:rsidP="00FB38AE">
      <w:pPr>
        <w:spacing w:before="240" w:after="0" w:line="480" w:lineRule="auto"/>
        <w:jc w:val="both"/>
        <w:rPr>
          <w:rFonts w:ascii="Times New Roman" w:hAnsi="Times New Roman"/>
          <w:sz w:val="24"/>
          <w:szCs w:val="24"/>
        </w:rPr>
      </w:pPr>
      <w:r w:rsidRPr="00CE0A14">
        <w:rPr>
          <w:rFonts w:ascii="Times New Roman" w:hAnsi="Times New Roman"/>
          <w:sz w:val="24"/>
          <w:szCs w:val="24"/>
        </w:rPr>
        <w:t>The result on Table</w:t>
      </w:r>
      <w:r>
        <w:rPr>
          <w:rFonts w:ascii="Times New Roman" w:hAnsi="Times New Roman"/>
          <w:sz w:val="24"/>
          <w:szCs w:val="24"/>
        </w:rPr>
        <w:t xml:space="preserve"> 1 indicated that the total number of 10 different of species grasses identified in the study area which are </w:t>
      </w:r>
      <w:proofErr w:type="spellStart"/>
      <w:r w:rsidRPr="00B80087">
        <w:rPr>
          <w:rFonts w:ascii="Times New Roman" w:hAnsi="Times New Roman"/>
          <w:i/>
          <w:iCs/>
          <w:sz w:val="24"/>
          <w:szCs w:val="24"/>
        </w:rPr>
        <w:t>Andrpogon</w:t>
      </w:r>
      <w:proofErr w:type="spellEnd"/>
      <w:r w:rsidRPr="00B80087">
        <w:rPr>
          <w:rFonts w:ascii="Times New Roman" w:hAnsi="Times New Roman"/>
          <w:i/>
          <w:iCs/>
          <w:sz w:val="24"/>
          <w:szCs w:val="24"/>
        </w:rPr>
        <w:t xml:space="preserve"> </w:t>
      </w:r>
      <w:proofErr w:type="spellStart"/>
      <w:r w:rsidRPr="00B80087">
        <w:rPr>
          <w:rFonts w:ascii="Times New Roman" w:hAnsi="Times New Roman"/>
          <w:i/>
          <w:iCs/>
          <w:sz w:val="24"/>
          <w:szCs w:val="24"/>
        </w:rPr>
        <w:t>gayanus</w:t>
      </w:r>
      <w:proofErr w:type="spellEnd"/>
      <w:r w:rsidRPr="00B80087">
        <w:rPr>
          <w:rFonts w:ascii="Times New Roman" w:hAnsi="Times New Roman"/>
          <w:i/>
          <w:iCs/>
          <w:sz w:val="24"/>
          <w:szCs w:val="24"/>
        </w:rPr>
        <w:t xml:space="preserve">, Pennisetum </w:t>
      </w:r>
      <w:proofErr w:type="spellStart"/>
      <w:r w:rsidRPr="00B80087">
        <w:rPr>
          <w:rFonts w:ascii="Times New Roman" w:hAnsi="Times New Roman"/>
          <w:i/>
          <w:iCs/>
          <w:sz w:val="24"/>
          <w:szCs w:val="24"/>
        </w:rPr>
        <w:t>pedicellatum</w:t>
      </w:r>
      <w:proofErr w:type="spellEnd"/>
      <w:r w:rsidRPr="00B80087">
        <w:rPr>
          <w:rFonts w:ascii="Times New Roman" w:hAnsi="Times New Roman"/>
          <w:i/>
          <w:iCs/>
          <w:sz w:val="24"/>
          <w:szCs w:val="24"/>
        </w:rPr>
        <w:t xml:space="preserve">, </w:t>
      </w:r>
      <w:proofErr w:type="spellStart"/>
      <w:r w:rsidRPr="00B80087">
        <w:rPr>
          <w:rFonts w:ascii="Times New Roman" w:hAnsi="Times New Roman"/>
          <w:i/>
          <w:iCs/>
          <w:sz w:val="24"/>
          <w:szCs w:val="24"/>
        </w:rPr>
        <w:t>cynodondactylon</w:t>
      </w:r>
      <w:proofErr w:type="spellEnd"/>
      <w:r w:rsidRPr="00B80087">
        <w:rPr>
          <w:rFonts w:ascii="Times New Roman" w:hAnsi="Times New Roman"/>
          <w:i/>
          <w:iCs/>
          <w:sz w:val="24"/>
          <w:szCs w:val="24"/>
        </w:rPr>
        <w:t xml:space="preserve"> </w:t>
      </w:r>
      <w:proofErr w:type="spellStart"/>
      <w:r w:rsidRPr="00B80087">
        <w:rPr>
          <w:rFonts w:ascii="Times New Roman" w:hAnsi="Times New Roman"/>
          <w:i/>
          <w:iCs/>
          <w:sz w:val="24"/>
          <w:szCs w:val="24"/>
        </w:rPr>
        <w:t>setariapallide-fusca</w:t>
      </w:r>
      <w:proofErr w:type="spellEnd"/>
      <w:r w:rsidRPr="00B80087">
        <w:rPr>
          <w:rFonts w:ascii="Times New Roman" w:hAnsi="Times New Roman"/>
          <w:i/>
          <w:iCs/>
          <w:sz w:val="24"/>
          <w:szCs w:val="24"/>
        </w:rPr>
        <w:t xml:space="preserve">, </w:t>
      </w:r>
      <w:proofErr w:type="spellStart"/>
      <w:r w:rsidRPr="00B80087">
        <w:rPr>
          <w:rFonts w:ascii="Times New Roman" w:hAnsi="Times New Roman"/>
          <w:i/>
          <w:iCs/>
          <w:sz w:val="24"/>
          <w:szCs w:val="24"/>
        </w:rPr>
        <w:t>Diagitariahorzontalis</w:t>
      </w:r>
      <w:proofErr w:type="spellEnd"/>
      <w:r w:rsidRPr="00B80087">
        <w:rPr>
          <w:rFonts w:ascii="Times New Roman" w:hAnsi="Times New Roman"/>
          <w:i/>
          <w:iCs/>
          <w:sz w:val="24"/>
          <w:szCs w:val="24"/>
        </w:rPr>
        <w:t xml:space="preserve">, </w:t>
      </w:r>
      <w:proofErr w:type="spellStart"/>
      <w:r w:rsidRPr="00B80087">
        <w:rPr>
          <w:rFonts w:ascii="Times New Roman" w:hAnsi="Times New Roman"/>
          <w:i/>
          <w:iCs/>
          <w:sz w:val="24"/>
          <w:szCs w:val="24"/>
        </w:rPr>
        <w:t>chloris</w:t>
      </w:r>
      <w:proofErr w:type="spellEnd"/>
      <w:r w:rsidRPr="00B80087">
        <w:rPr>
          <w:rFonts w:ascii="Times New Roman" w:hAnsi="Times New Roman"/>
          <w:i/>
          <w:iCs/>
          <w:sz w:val="24"/>
          <w:szCs w:val="24"/>
        </w:rPr>
        <w:t xml:space="preserve"> </w:t>
      </w:r>
      <w:proofErr w:type="spellStart"/>
      <w:r w:rsidRPr="00B80087">
        <w:rPr>
          <w:rFonts w:ascii="Times New Roman" w:hAnsi="Times New Roman"/>
          <w:i/>
          <w:iCs/>
          <w:sz w:val="24"/>
          <w:szCs w:val="24"/>
        </w:rPr>
        <w:t>gayana</w:t>
      </w:r>
      <w:proofErr w:type="spellEnd"/>
      <w:r w:rsidRPr="00B80087">
        <w:rPr>
          <w:rFonts w:ascii="Times New Roman" w:hAnsi="Times New Roman"/>
          <w:i/>
          <w:iCs/>
          <w:sz w:val="24"/>
          <w:szCs w:val="24"/>
        </w:rPr>
        <w:t xml:space="preserve">, </w:t>
      </w:r>
      <w:proofErr w:type="spellStart"/>
      <w:r w:rsidRPr="00B80087">
        <w:rPr>
          <w:rFonts w:ascii="Times New Roman" w:hAnsi="Times New Roman"/>
          <w:i/>
          <w:iCs/>
          <w:sz w:val="24"/>
          <w:szCs w:val="24"/>
        </w:rPr>
        <w:t>Brachrariadeflexa</w:t>
      </w:r>
      <w:proofErr w:type="spellEnd"/>
      <w:r w:rsidRPr="00B80087">
        <w:rPr>
          <w:rFonts w:ascii="Times New Roman" w:hAnsi="Times New Roman"/>
          <w:i/>
          <w:iCs/>
          <w:sz w:val="24"/>
          <w:szCs w:val="24"/>
        </w:rPr>
        <w:t xml:space="preserve">, </w:t>
      </w:r>
      <w:proofErr w:type="spellStart"/>
      <w:r w:rsidRPr="00B80087">
        <w:rPr>
          <w:rFonts w:ascii="Times New Roman" w:hAnsi="Times New Roman"/>
          <w:i/>
          <w:iCs/>
          <w:sz w:val="24"/>
          <w:szCs w:val="24"/>
        </w:rPr>
        <w:t>imperata</w:t>
      </w:r>
      <w:proofErr w:type="spellEnd"/>
      <w:r w:rsidRPr="00B80087">
        <w:rPr>
          <w:rFonts w:ascii="Times New Roman" w:hAnsi="Times New Roman"/>
          <w:i/>
          <w:iCs/>
          <w:sz w:val="24"/>
          <w:szCs w:val="24"/>
        </w:rPr>
        <w:t xml:space="preserve"> cylindrica </w:t>
      </w:r>
      <w:proofErr w:type="spellStart"/>
      <w:r w:rsidRPr="00B80087">
        <w:rPr>
          <w:rFonts w:ascii="Times New Roman" w:hAnsi="Times New Roman"/>
          <w:i/>
          <w:iCs/>
          <w:sz w:val="24"/>
          <w:szCs w:val="24"/>
        </w:rPr>
        <w:t>eragrotis</w:t>
      </w:r>
      <w:proofErr w:type="spellEnd"/>
      <w:r w:rsidRPr="00B80087">
        <w:rPr>
          <w:rFonts w:ascii="Times New Roman" w:hAnsi="Times New Roman"/>
          <w:i/>
          <w:iCs/>
          <w:sz w:val="24"/>
          <w:szCs w:val="24"/>
        </w:rPr>
        <w:t xml:space="preserve"> tremula, Sporobolus pyramidalis</w:t>
      </w:r>
      <w:r>
        <w:rPr>
          <w:rFonts w:ascii="Times New Roman" w:hAnsi="Times New Roman"/>
          <w:sz w:val="24"/>
          <w:szCs w:val="24"/>
        </w:rPr>
        <w:t xml:space="preserve">, it was found that </w:t>
      </w:r>
      <w:r w:rsidRPr="00B80087">
        <w:rPr>
          <w:rFonts w:ascii="Times New Roman" w:hAnsi="Times New Roman"/>
          <w:i/>
          <w:iCs/>
          <w:sz w:val="24"/>
          <w:szCs w:val="24"/>
        </w:rPr>
        <w:t xml:space="preserve">Andropogon </w:t>
      </w:r>
      <w:proofErr w:type="spellStart"/>
      <w:r w:rsidRPr="00B80087">
        <w:rPr>
          <w:rFonts w:ascii="Times New Roman" w:hAnsi="Times New Roman"/>
          <w:i/>
          <w:iCs/>
          <w:sz w:val="24"/>
          <w:szCs w:val="24"/>
        </w:rPr>
        <w:t>gayamus</w:t>
      </w:r>
      <w:proofErr w:type="spellEnd"/>
      <w:r>
        <w:rPr>
          <w:rFonts w:ascii="Times New Roman" w:hAnsi="Times New Roman"/>
          <w:sz w:val="24"/>
          <w:szCs w:val="24"/>
        </w:rPr>
        <w:t xml:space="preserve"> </w:t>
      </w:r>
      <w:r w:rsidR="009D0463">
        <w:rPr>
          <w:rFonts w:ascii="Times New Roman" w:hAnsi="Times New Roman"/>
          <w:sz w:val="24"/>
          <w:szCs w:val="24"/>
        </w:rPr>
        <w:t xml:space="preserve"> and </w:t>
      </w:r>
      <w:r w:rsidR="009D0463" w:rsidRPr="00B80087">
        <w:rPr>
          <w:rFonts w:ascii="Times New Roman" w:hAnsi="Times New Roman"/>
          <w:i/>
          <w:iCs/>
          <w:sz w:val="24"/>
          <w:szCs w:val="24"/>
        </w:rPr>
        <w:t xml:space="preserve">Pennisetum </w:t>
      </w:r>
      <w:proofErr w:type="spellStart"/>
      <w:r w:rsidR="009D0463" w:rsidRPr="00B80087">
        <w:rPr>
          <w:rFonts w:ascii="Times New Roman" w:hAnsi="Times New Roman"/>
          <w:i/>
          <w:iCs/>
          <w:sz w:val="24"/>
          <w:szCs w:val="24"/>
        </w:rPr>
        <w:t>pedicellatum</w:t>
      </w:r>
      <w:proofErr w:type="spellEnd"/>
      <w:r w:rsidR="009D0463">
        <w:rPr>
          <w:rFonts w:ascii="Times New Roman" w:hAnsi="Times New Roman"/>
          <w:sz w:val="24"/>
          <w:szCs w:val="24"/>
        </w:rPr>
        <w:t xml:space="preserve"> </w:t>
      </w:r>
      <w:r>
        <w:rPr>
          <w:rFonts w:ascii="Times New Roman" w:hAnsi="Times New Roman"/>
          <w:sz w:val="24"/>
          <w:szCs w:val="24"/>
        </w:rPr>
        <w:t>had the highest count of 45</w:t>
      </w:r>
      <w:r w:rsidR="003E020C">
        <w:rPr>
          <w:rFonts w:ascii="Times New Roman" w:hAnsi="Times New Roman"/>
          <w:sz w:val="24"/>
          <w:szCs w:val="24"/>
        </w:rPr>
        <w:t xml:space="preserve"> and 38</w:t>
      </w:r>
      <w:r>
        <w:rPr>
          <w:rFonts w:ascii="Times New Roman" w:hAnsi="Times New Roman"/>
          <w:sz w:val="24"/>
          <w:szCs w:val="24"/>
        </w:rPr>
        <w:t xml:space="preserve">, with its </w:t>
      </w:r>
      <w:r w:rsidR="00B80087">
        <w:rPr>
          <w:rFonts w:ascii="Times New Roman" w:hAnsi="Times New Roman"/>
          <w:sz w:val="24"/>
          <w:szCs w:val="24"/>
        </w:rPr>
        <w:t>r</w:t>
      </w:r>
      <w:r>
        <w:rPr>
          <w:rFonts w:ascii="Times New Roman" w:hAnsi="Times New Roman"/>
          <w:sz w:val="24"/>
          <w:szCs w:val="24"/>
        </w:rPr>
        <w:t xml:space="preserve">elative density of 23.68 </w:t>
      </w:r>
      <w:r w:rsidR="00C24D22">
        <w:rPr>
          <w:rFonts w:ascii="Times New Roman" w:hAnsi="Times New Roman"/>
          <w:sz w:val="24"/>
          <w:szCs w:val="24"/>
        </w:rPr>
        <w:t xml:space="preserve">and 20.00 </w:t>
      </w:r>
      <w:r>
        <w:rPr>
          <w:rFonts w:ascii="Times New Roman" w:hAnsi="Times New Roman"/>
          <w:sz w:val="24"/>
          <w:szCs w:val="24"/>
        </w:rPr>
        <w:t xml:space="preserve">while </w:t>
      </w:r>
      <w:proofErr w:type="spellStart"/>
      <w:r w:rsidR="00D86C35" w:rsidRPr="005F5BE4">
        <w:rPr>
          <w:rFonts w:ascii="Times New Roman" w:hAnsi="Times New Roman"/>
          <w:i/>
          <w:iCs/>
          <w:sz w:val="24"/>
          <w:szCs w:val="24"/>
        </w:rPr>
        <w:t>Eragrostis</w:t>
      </w:r>
      <w:proofErr w:type="spellEnd"/>
      <w:r w:rsidR="00D86C35" w:rsidRPr="005F5BE4">
        <w:rPr>
          <w:rFonts w:ascii="Times New Roman" w:hAnsi="Times New Roman"/>
          <w:i/>
          <w:iCs/>
          <w:sz w:val="24"/>
          <w:szCs w:val="24"/>
        </w:rPr>
        <w:t xml:space="preserve"> tremula</w:t>
      </w:r>
      <w:r w:rsidR="00D86C35">
        <w:rPr>
          <w:rFonts w:ascii="Times New Roman" w:hAnsi="Times New Roman"/>
          <w:sz w:val="24"/>
          <w:szCs w:val="24"/>
        </w:rPr>
        <w:t xml:space="preserve"> and </w:t>
      </w:r>
      <w:r w:rsidRPr="00D86C35">
        <w:rPr>
          <w:rFonts w:ascii="Times New Roman" w:hAnsi="Times New Roman"/>
          <w:i/>
          <w:iCs/>
          <w:sz w:val="24"/>
          <w:szCs w:val="24"/>
        </w:rPr>
        <w:t>Sporobolus pyramidalis</w:t>
      </w:r>
      <w:r w:rsidR="00D86C35" w:rsidRPr="005F5BE4">
        <w:rPr>
          <w:rFonts w:ascii="Times New Roman" w:hAnsi="Times New Roman"/>
          <w:sz w:val="24"/>
          <w:szCs w:val="24"/>
        </w:rPr>
        <w:t xml:space="preserve"> </w:t>
      </w:r>
      <w:r>
        <w:rPr>
          <w:rFonts w:ascii="Times New Roman" w:hAnsi="Times New Roman"/>
          <w:sz w:val="24"/>
          <w:szCs w:val="24"/>
        </w:rPr>
        <w:t xml:space="preserve">that the lowest count of </w:t>
      </w:r>
      <w:r w:rsidR="00D86C35">
        <w:rPr>
          <w:rFonts w:ascii="Times New Roman" w:hAnsi="Times New Roman"/>
          <w:sz w:val="24"/>
          <w:szCs w:val="24"/>
        </w:rPr>
        <w:t xml:space="preserve">6 and </w:t>
      </w:r>
      <w:r>
        <w:rPr>
          <w:rFonts w:ascii="Times New Roman" w:hAnsi="Times New Roman"/>
          <w:sz w:val="24"/>
          <w:szCs w:val="24"/>
        </w:rPr>
        <w:t xml:space="preserve">5, with </w:t>
      </w:r>
      <w:r w:rsidR="00B80087">
        <w:rPr>
          <w:rFonts w:ascii="Times New Roman" w:hAnsi="Times New Roman"/>
          <w:sz w:val="24"/>
          <w:szCs w:val="24"/>
        </w:rPr>
        <w:t xml:space="preserve">its relative density of </w:t>
      </w:r>
      <w:r w:rsidR="00D86C35">
        <w:rPr>
          <w:rFonts w:ascii="Times New Roman" w:hAnsi="Times New Roman"/>
          <w:sz w:val="24"/>
          <w:szCs w:val="24"/>
        </w:rPr>
        <w:t xml:space="preserve">3.16 and </w:t>
      </w:r>
      <w:r w:rsidR="00B80087">
        <w:rPr>
          <w:rFonts w:ascii="Times New Roman" w:hAnsi="Times New Roman"/>
          <w:sz w:val="24"/>
          <w:szCs w:val="24"/>
        </w:rPr>
        <w:t>2.63.</w:t>
      </w:r>
      <w:r w:rsidR="00FB38AE">
        <w:rPr>
          <w:rFonts w:ascii="Times New Roman" w:hAnsi="Times New Roman"/>
          <w:sz w:val="24"/>
          <w:szCs w:val="24"/>
        </w:rPr>
        <w:t xml:space="preserve"> </w:t>
      </w:r>
      <w:r w:rsidR="00FB38AE" w:rsidRPr="005F5BE4">
        <w:rPr>
          <w:rFonts w:ascii="Times New Roman" w:hAnsi="Times New Roman"/>
          <w:sz w:val="24"/>
          <w:szCs w:val="24"/>
        </w:rPr>
        <w:t xml:space="preserve">The highest abundance was observed in </w:t>
      </w:r>
      <w:r w:rsidR="00FB38AE" w:rsidRPr="005F5BE4">
        <w:rPr>
          <w:rFonts w:ascii="Times New Roman" w:hAnsi="Times New Roman"/>
          <w:i/>
          <w:iCs/>
          <w:sz w:val="24"/>
          <w:szCs w:val="24"/>
        </w:rPr>
        <w:t xml:space="preserve">Andropogon </w:t>
      </w:r>
      <w:proofErr w:type="spellStart"/>
      <w:r w:rsidR="00FB38AE" w:rsidRPr="005F5BE4">
        <w:rPr>
          <w:rFonts w:ascii="Times New Roman" w:hAnsi="Times New Roman"/>
          <w:i/>
          <w:iCs/>
          <w:sz w:val="24"/>
          <w:szCs w:val="24"/>
        </w:rPr>
        <w:t>gayanus</w:t>
      </w:r>
      <w:proofErr w:type="spellEnd"/>
      <w:r w:rsidR="00FB38AE" w:rsidRPr="005F5BE4">
        <w:rPr>
          <w:rFonts w:ascii="Times New Roman" w:hAnsi="Times New Roman"/>
          <w:sz w:val="24"/>
          <w:szCs w:val="24"/>
        </w:rPr>
        <w:t xml:space="preserve"> and </w:t>
      </w:r>
      <w:r w:rsidR="00FB38AE" w:rsidRPr="005F5BE4">
        <w:rPr>
          <w:rFonts w:ascii="Times New Roman" w:hAnsi="Times New Roman"/>
          <w:i/>
          <w:iCs/>
          <w:sz w:val="24"/>
          <w:szCs w:val="24"/>
        </w:rPr>
        <w:t xml:space="preserve">Pennisetum </w:t>
      </w:r>
      <w:proofErr w:type="spellStart"/>
      <w:r w:rsidR="00FB38AE" w:rsidRPr="005F5BE4">
        <w:rPr>
          <w:rFonts w:ascii="Times New Roman" w:hAnsi="Times New Roman"/>
          <w:i/>
          <w:iCs/>
          <w:sz w:val="24"/>
          <w:szCs w:val="24"/>
        </w:rPr>
        <w:t>pedicellatum</w:t>
      </w:r>
      <w:proofErr w:type="spellEnd"/>
      <w:r w:rsidR="00FB38AE" w:rsidRPr="005F5BE4">
        <w:rPr>
          <w:rFonts w:ascii="Times New Roman" w:hAnsi="Times New Roman"/>
          <w:sz w:val="24"/>
          <w:szCs w:val="24"/>
        </w:rPr>
        <w:t>, meaning these species occurred most frequently and with more individuals per quadrat.</w:t>
      </w:r>
      <w:r w:rsidR="00FB38AE">
        <w:rPr>
          <w:rFonts w:ascii="Times New Roman" w:hAnsi="Times New Roman"/>
          <w:sz w:val="24"/>
          <w:szCs w:val="24"/>
        </w:rPr>
        <w:t xml:space="preserve"> </w:t>
      </w:r>
      <w:r w:rsidR="00FB38AE" w:rsidRPr="005F5BE4">
        <w:rPr>
          <w:rFonts w:ascii="Times New Roman" w:hAnsi="Times New Roman"/>
          <w:sz w:val="24"/>
          <w:szCs w:val="24"/>
        </w:rPr>
        <w:t xml:space="preserve">The lowest abundance was recorded for </w:t>
      </w:r>
      <w:r w:rsidR="00FB38AE" w:rsidRPr="005F5BE4">
        <w:rPr>
          <w:rFonts w:ascii="Times New Roman" w:hAnsi="Times New Roman"/>
          <w:i/>
          <w:iCs/>
          <w:sz w:val="24"/>
          <w:szCs w:val="24"/>
        </w:rPr>
        <w:t>Sporobolus pyramidalis</w:t>
      </w:r>
      <w:r w:rsidR="00FB38AE" w:rsidRPr="005F5BE4">
        <w:rPr>
          <w:rFonts w:ascii="Times New Roman" w:hAnsi="Times New Roman"/>
          <w:sz w:val="24"/>
          <w:szCs w:val="24"/>
        </w:rPr>
        <w:t xml:space="preserve"> and </w:t>
      </w:r>
      <w:proofErr w:type="spellStart"/>
      <w:r w:rsidR="00FB38AE" w:rsidRPr="005F5BE4">
        <w:rPr>
          <w:rFonts w:ascii="Times New Roman" w:hAnsi="Times New Roman"/>
          <w:i/>
          <w:iCs/>
          <w:sz w:val="24"/>
          <w:szCs w:val="24"/>
        </w:rPr>
        <w:t>Eragrostis</w:t>
      </w:r>
      <w:proofErr w:type="spellEnd"/>
      <w:r w:rsidR="00FB38AE" w:rsidRPr="005F5BE4">
        <w:rPr>
          <w:rFonts w:ascii="Times New Roman" w:hAnsi="Times New Roman"/>
          <w:i/>
          <w:iCs/>
          <w:sz w:val="24"/>
          <w:szCs w:val="24"/>
        </w:rPr>
        <w:t xml:space="preserve"> tremula</w:t>
      </w:r>
      <w:r w:rsidR="00FB38AE" w:rsidRPr="005F5BE4">
        <w:rPr>
          <w:rFonts w:ascii="Times New Roman" w:hAnsi="Times New Roman"/>
          <w:sz w:val="24"/>
          <w:szCs w:val="24"/>
        </w:rPr>
        <w:t>, found in only a few quadrats.</w:t>
      </w:r>
    </w:p>
    <w:p w14:paraId="2E02D0D8" w14:textId="7AB5C0BF" w:rsidR="000714B6" w:rsidRDefault="000714B6" w:rsidP="00E40EE4">
      <w:pPr>
        <w:pStyle w:val="Heading1"/>
        <w:rPr>
          <w:bCs/>
        </w:rPr>
      </w:pPr>
      <w:bookmarkStart w:id="38" w:name="_Toc214628366"/>
      <w:r w:rsidRPr="00035954">
        <w:t>4.</w:t>
      </w:r>
      <w:r>
        <w:t>2</w:t>
      </w:r>
      <w:r w:rsidRPr="00035954">
        <w:t xml:space="preserve"> </w:t>
      </w:r>
      <w:r>
        <w:t xml:space="preserve">Distribution of Abundance of Grasses in </w:t>
      </w:r>
      <w:proofErr w:type="spellStart"/>
      <w:r>
        <w:t>Dundaye</w:t>
      </w:r>
      <w:bookmarkEnd w:id="38"/>
      <w:proofErr w:type="spellEnd"/>
    </w:p>
    <w:p w14:paraId="0125F630" w14:textId="4B03B01E" w:rsidR="000605D6" w:rsidRPr="00D02717" w:rsidRDefault="000714B6" w:rsidP="00035954">
      <w:pPr>
        <w:spacing w:before="240" w:after="0" w:line="480" w:lineRule="auto"/>
        <w:jc w:val="both"/>
        <w:rPr>
          <w:rFonts w:ascii="Times New Roman" w:hAnsi="Times New Roman"/>
          <w:sz w:val="24"/>
          <w:szCs w:val="24"/>
        </w:rPr>
        <w:sectPr w:rsidR="000605D6" w:rsidRPr="00D02717" w:rsidSect="00E40EE4">
          <w:pgSz w:w="11923" w:h="14400" w:code="1"/>
          <w:pgMar w:top="1440" w:right="1440" w:bottom="2880" w:left="2160" w:header="720" w:footer="1728" w:gutter="0"/>
          <w:pgNumType w:start="1"/>
          <w:cols w:space="720"/>
          <w:docGrid w:linePitch="360"/>
        </w:sectPr>
      </w:pPr>
      <w:r>
        <w:rPr>
          <w:rFonts w:ascii="Times New Roman" w:hAnsi="Times New Roman"/>
          <w:sz w:val="24"/>
          <w:szCs w:val="24"/>
        </w:rPr>
        <w:t xml:space="preserve">The result in Table 2 indicate that the total number of 10 different of species of grasses identified in </w:t>
      </w:r>
      <w:proofErr w:type="spellStart"/>
      <w:r>
        <w:rPr>
          <w:rFonts w:ascii="Times New Roman" w:hAnsi="Times New Roman"/>
          <w:sz w:val="24"/>
          <w:szCs w:val="24"/>
        </w:rPr>
        <w:t>Dundaye</w:t>
      </w:r>
      <w:proofErr w:type="spellEnd"/>
      <w:r>
        <w:rPr>
          <w:rFonts w:ascii="Times New Roman" w:hAnsi="Times New Roman"/>
          <w:sz w:val="24"/>
          <w:szCs w:val="24"/>
        </w:rPr>
        <w:t xml:space="preserve"> which are </w:t>
      </w:r>
      <w:proofErr w:type="spellStart"/>
      <w:r w:rsidRPr="00751A87">
        <w:rPr>
          <w:rFonts w:ascii="Times New Roman" w:hAnsi="Times New Roman"/>
          <w:i/>
          <w:iCs/>
          <w:sz w:val="24"/>
          <w:szCs w:val="24"/>
        </w:rPr>
        <w:t>Andropogen</w:t>
      </w:r>
      <w:proofErr w:type="spellEnd"/>
      <w:r w:rsidRPr="00751A87">
        <w:rPr>
          <w:rFonts w:ascii="Times New Roman" w:hAnsi="Times New Roman"/>
          <w:i/>
          <w:iCs/>
          <w:sz w:val="24"/>
          <w:szCs w:val="24"/>
        </w:rPr>
        <w:t xml:space="preserve"> </w:t>
      </w:r>
      <w:proofErr w:type="spellStart"/>
      <w:r w:rsidRPr="00751A87">
        <w:rPr>
          <w:rFonts w:ascii="Times New Roman" w:hAnsi="Times New Roman"/>
          <w:i/>
          <w:iCs/>
          <w:sz w:val="24"/>
          <w:szCs w:val="24"/>
        </w:rPr>
        <w:t>gayanum</w:t>
      </w:r>
      <w:proofErr w:type="spellEnd"/>
      <w:r w:rsidRPr="00751A87">
        <w:rPr>
          <w:rFonts w:ascii="Times New Roman" w:hAnsi="Times New Roman"/>
          <w:i/>
          <w:iCs/>
          <w:sz w:val="24"/>
          <w:szCs w:val="24"/>
        </w:rPr>
        <w:t xml:space="preserve">, Pennisetum </w:t>
      </w:r>
      <w:proofErr w:type="spellStart"/>
      <w:r w:rsidRPr="00751A87">
        <w:rPr>
          <w:rFonts w:ascii="Times New Roman" w:hAnsi="Times New Roman"/>
          <w:i/>
          <w:iCs/>
          <w:sz w:val="24"/>
          <w:szCs w:val="24"/>
        </w:rPr>
        <w:t>pedicellatum</w:t>
      </w:r>
      <w:proofErr w:type="spellEnd"/>
      <w:r w:rsidRPr="00751A87">
        <w:rPr>
          <w:rFonts w:ascii="Times New Roman" w:hAnsi="Times New Roman"/>
          <w:i/>
          <w:iCs/>
          <w:sz w:val="24"/>
          <w:szCs w:val="24"/>
        </w:rPr>
        <w:t xml:space="preserve">, cynodont </w:t>
      </w:r>
      <w:proofErr w:type="spellStart"/>
      <w:r w:rsidRPr="00751A87">
        <w:rPr>
          <w:rFonts w:ascii="Times New Roman" w:hAnsi="Times New Roman"/>
          <w:i/>
          <w:iCs/>
          <w:sz w:val="24"/>
          <w:szCs w:val="24"/>
        </w:rPr>
        <w:t>dacylon</w:t>
      </w:r>
      <w:proofErr w:type="spellEnd"/>
      <w:r w:rsidRPr="00751A87">
        <w:rPr>
          <w:rFonts w:ascii="Times New Roman" w:hAnsi="Times New Roman"/>
          <w:i/>
          <w:iCs/>
          <w:sz w:val="24"/>
          <w:szCs w:val="24"/>
        </w:rPr>
        <w:t xml:space="preserve"> </w:t>
      </w:r>
      <w:proofErr w:type="spellStart"/>
      <w:r w:rsidRPr="00751A87">
        <w:rPr>
          <w:rFonts w:ascii="Times New Roman" w:hAnsi="Times New Roman"/>
          <w:i/>
          <w:iCs/>
          <w:sz w:val="24"/>
          <w:szCs w:val="24"/>
        </w:rPr>
        <w:t>Digi</w:t>
      </w:r>
      <w:r w:rsidR="00751A87" w:rsidRPr="00751A87">
        <w:rPr>
          <w:rFonts w:ascii="Times New Roman" w:hAnsi="Times New Roman"/>
          <w:i/>
          <w:iCs/>
          <w:sz w:val="24"/>
          <w:szCs w:val="24"/>
        </w:rPr>
        <w:t>tariahorizontalis</w:t>
      </w:r>
      <w:proofErr w:type="spellEnd"/>
      <w:r w:rsidR="00751A87" w:rsidRPr="00751A87">
        <w:rPr>
          <w:rFonts w:ascii="Times New Roman" w:hAnsi="Times New Roman"/>
          <w:i/>
          <w:iCs/>
          <w:sz w:val="24"/>
          <w:szCs w:val="24"/>
        </w:rPr>
        <w:t xml:space="preserve">, </w:t>
      </w:r>
      <w:proofErr w:type="spellStart"/>
      <w:r w:rsidR="00751A87" w:rsidRPr="00751A87">
        <w:rPr>
          <w:rFonts w:ascii="Times New Roman" w:hAnsi="Times New Roman"/>
          <w:i/>
          <w:iCs/>
          <w:sz w:val="24"/>
          <w:szCs w:val="24"/>
        </w:rPr>
        <w:t>seteriapallide-fusca</w:t>
      </w:r>
      <w:proofErr w:type="spellEnd"/>
      <w:r w:rsidR="00751A87" w:rsidRPr="00751A87">
        <w:rPr>
          <w:rFonts w:ascii="Times New Roman" w:hAnsi="Times New Roman"/>
          <w:i/>
          <w:iCs/>
          <w:sz w:val="24"/>
          <w:szCs w:val="24"/>
        </w:rPr>
        <w:t xml:space="preserve">, </w:t>
      </w:r>
      <w:proofErr w:type="spellStart"/>
      <w:r w:rsidR="00751A87" w:rsidRPr="00751A87">
        <w:rPr>
          <w:rFonts w:ascii="Times New Roman" w:hAnsi="Times New Roman"/>
          <w:i/>
          <w:iCs/>
          <w:sz w:val="24"/>
          <w:szCs w:val="24"/>
        </w:rPr>
        <w:t>Brachiariadeflexa</w:t>
      </w:r>
      <w:proofErr w:type="spellEnd"/>
      <w:r w:rsidR="00751A87" w:rsidRPr="00751A87">
        <w:rPr>
          <w:rFonts w:ascii="Times New Roman" w:hAnsi="Times New Roman"/>
          <w:i/>
          <w:iCs/>
          <w:sz w:val="24"/>
          <w:szCs w:val="24"/>
        </w:rPr>
        <w:t xml:space="preserve"> </w:t>
      </w:r>
      <w:proofErr w:type="spellStart"/>
      <w:r w:rsidR="00751A87" w:rsidRPr="00751A87">
        <w:rPr>
          <w:rFonts w:ascii="Times New Roman" w:hAnsi="Times New Roman"/>
          <w:i/>
          <w:iCs/>
          <w:sz w:val="24"/>
          <w:szCs w:val="24"/>
        </w:rPr>
        <w:lastRenderedPageBreak/>
        <w:t>Eragrostis</w:t>
      </w:r>
      <w:proofErr w:type="spellEnd"/>
      <w:r w:rsidR="00751A87" w:rsidRPr="00751A87">
        <w:rPr>
          <w:rFonts w:ascii="Times New Roman" w:hAnsi="Times New Roman"/>
          <w:i/>
          <w:iCs/>
          <w:sz w:val="24"/>
          <w:szCs w:val="24"/>
        </w:rPr>
        <w:t xml:space="preserve"> tremula, </w:t>
      </w:r>
      <w:proofErr w:type="spellStart"/>
      <w:r w:rsidR="00751A87" w:rsidRPr="00751A87">
        <w:rPr>
          <w:rFonts w:ascii="Times New Roman" w:hAnsi="Times New Roman"/>
          <w:i/>
          <w:iCs/>
          <w:sz w:val="24"/>
          <w:szCs w:val="24"/>
        </w:rPr>
        <w:t>chloris</w:t>
      </w:r>
      <w:proofErr w:type="spellEnd"/>
      <w:r w:rsidR="00751A87" w:rsidRPr="00751A87">
        <w:rPr>
          <w:rFonts w:ascii="Times New Roman" w:hAnsi="Times New Roman"/>
          <w:i/>
          <w:iCs/>
          <w:sz w:val="24"/>
          <w:szCs w:val="24"/>
        </w:rPr>
        <w:t xml:space="preserve"> </w:t>
      </w:r>
      <w:proofErr w:type="spellStart"/>
      <w:r w:rsidR="00751A87" w:rsidRPr="00751A87">
        <w:rPr>
          <w:rFonts w:ascii="Times New Roman" w:hAnsi="Times New Roman"/>
          <w:i/>
          <w:iCs/>
          <w:sz w:val="24"/>
          <w:szCs w:val="24"/>
        </w:rPr>
        <w:t>gayana</w:t>
      </w:r>
      <w:proofErr w:type="spellEnd"/>
      <w:r w:rsidR="00751A87">
        <w:rPr>
          <w:rFonts w:ascii="Times New Roman" w:hAnsi="Times New Roman"/>
          <w:sz w:val="24"/>
          <w:szCs w:val="24"/>
        </w:rPr>
        <w:t xml:space="preserve"> </w:t>
      </w:r>
      <w:r w:rsidR="00751A87" w:rsidRPr="00751A87">
        <w:rPr>
          <w:rFonts w:ascii="Times New Roman" w:hAnsi="Times New Roman"/>
          <w:i/>
          <w:iCs/>
          <w:sz w:val="24"/>
          <w:szCs w:val="24"/>
        </w:rPr>
        <w:t>Sporobolus</w:t>
      </w:r>
      <w:r w:rsidR="00751A87">
        <w:rPr>
          <w:rFonts w:ascii="Times New Roman" w:hAnsi="Times New Roman"/>
          <w:sz w:val="24"/>
          <w:szCs w:val="24"/>
        </w:rPr>
        <w:t xml:space="preserve"> </w:t>
      </w:r>
      <w:proofErr w:type="spellStart"/>
      <w:r w:rsidR="00751A87" w:rsidRPr="00751A87">
        <w:rPr>
          <w:rFonts w:ascii="Times New Roman" w:hAnsi="Times New Roman"/>
          <w:i/>
          <w:iCs/>
          <w:sz w:val="24"/>
          <w:szCs w:val="24"/>
        </w:rPr>
        <w:t>imperata</w:t>
      </w:r>
      <w:proofErr w:type="spellEnd"/>
      <w:r w:rsidR="00751A87" w:rsidRPr="00751A87">
        <w:rPr>
          <w:rFonts w:ascii="Times New Roman" w:hAnsi="Times New Roman"/>
          <w:i/>
          <w:iCs/>
          <w:sz w:val="24"/>
          <w:szCs w:val="24"/>
        </w:rPr>
        <w:t xml:space="preserve"> cylindrica</w:t>
      </w:r>
      <w:r w:rsidR="00751A87">
        <w:rPr>
          <w:rFonts w:ascii="Times New Roman" w:hAnsi="Times New Roman"/>
          <w:sz w:val="24"/>
          <w:szCs w:val="24"/>
        </w:rPr>
        <w:t xml:space="preserve">, it was found that </w:t>
      </w:r>
      <w:r w:rsidR="00751A87" w:rsidRPr="00751A87">
        <w:rPr>
          <w:rFonts w:ascii="Times New Roman" w:hAnsi="Times New Roman"/>
          <w:i/>
          <w:iCs/>
          <w:sz w:val="24"/>
          <w:szCs w:val="24"/>
        </w:rPr>
        <w:t xml:space="preserve">Andropogon </w:t>
      </w:r>
      <w:proofErr w:type="spellStart"/>
      <w:r w:rsidR="00751A87" w:rsidRPr="00751A87">
        <w:rPr>
          <w:rFonts w:ascii="Times New Roman" w:hAnsi="Times New Roman"/>
          <w:i/>
          <w:iCs/>
          <w:sz w:val="24"/>
          <w:szCs w:val="24"/>
        </w:rPr>
        <w:t>gayanus</w:t>
      </w:r>
      <w:proofErr w:type="spellEnd"/>
      <w:r w:rsidR="00413685">
        <w:rPr>
          <w:rFonts w:ascii="Times New Roman" w:hAnsi="Times New Roman"/>
          <w:i/>
          <w:iCs/>
          <w:sz w:val="24"/>
          <w:szCs w:val="24"/>
        </w:rPr>
        <w:t xml:space="preserve"> </w:t>
      </w:r>
      <w:r w:rsidR="00413685" w:rsidRPr="00413685">
        <w:rPr>
          <w:rFonts w:ascii="Times New Roman" w:hAnsi="Times New Roman"/>
          <w:sz w:val="24"/>
          <w:szCs w:val="24"/>
        </w:rPr>
        <w:t>and</w:t>
      </w:r>
      <w:r w:rsidR="00413685">
        <w:rPr>
          <w:rFonts w:ascii="Times New Roman" w:hAnsi="Times New Roman"/>
          <w:i/>
          <w:iCs/>
          <w:sz w:val="24"/>
          <w:szCs w:val="24"/>
        </w:rPr>
        <w:t xml:space="preserve"> </w:t>
      </w:r>
      <w:r w:rsidR="00413685" w:rsidRPr="00751A87">
        <w:rPr>
          <w:rFonts w:ascii="Times New Roman" w:hAnsi="Times New Roman"/>
          <w:i/>
          <w:iCs/>
          <w:sz w:val="24"/>
          <w:szCs w:val="24"/>
        </w:rPr>
        <w:t xml:space="preserve">Pennisetum </w:t>
      </w:r>
      <w:proofErr w:type="spellStart"/>
      <w:r w:rsidR="00413685" w:rsidRPr="00751A87">
        <w:rPr>
          <w:rFonts w:ascii="Times New Roman" w:hAnsi="Times New Roman"/>
          <w:i/>
          <w:iCs/>
          <w:sz w:val="24"/>
          <w:szCs w:val="24"/>
        </w:rPr>
        <w:t>pedicellatum</w:t>
      </w:r>
      <w:proofErr w:type="spellEnd"/>
      <w:r w:rsidR="00751A87">
        <w:rPr>
          <w:rFonts w:ascii="Times New Roman" w:hAnsi="Times New Roman"/>
          <w:sz w:val="24"/>
          <w:szCs w:val="24"/>
        </w:rPr>
        <w:t xml:space="preserve"> had the highest count of </w:t>
      </w:r>
      <w:r w:rsidR="009B7B44">
        <w:rPr>
          <w:rFonts w:ascii="Times New Roman" w:hAnsi="Times New Roman"/>
          <w:sz w:val="24"/>
          <w:szCs w:val="24"/>
        </w:rPr>
        <w:t xml:space="preserve">40 and 35, with it relative density of 21.28 and 18.62 while the </w:t>
      </w:r>
      <w:r w:rsidR="00E71EAF">
        <w:rPr>
          <w:rFonts w:ascii="Times New Roman" w:hAnsi="Times New Roman"/>
          <w:sz w:val="24"/>
          <w:szCs w:val="24"/>
        </w:rPr>
        <w:t xml:space="preserve"> </w:t>
      </w:r>
      <w:r w:rsidR="00E71EAF" w:rsidRPr="005F5BE4">
        <w:rPr>
          <w:rFonts w:ascii="Times New Roman" w:hAnsi="Times New Roman"/>
          <w:i/>
          <w:iCs/>
          <w:sz w:val="24"/>
          <w:szCs w:val="24"/>
        </w:rPr>
        <w:t>Sporobolus pyramidalis</w:t>
      </w:r>
      <w:r w:rsidR="00E71EAF" w:rsidRPr="005F5BE4">
        <w:rPr>
          <w:rFonts w:ascii="Times New Roman" w:hAnsi="Times New Roman"/>
          <w:sz w:val="24"/>
          <w:szCs w:val="24"/>
        </w:rPr>
        <w:t xml:space="preserve"> </w:t>
      </w:r>
      <w:r w:rsidR="00E71EAF">
        <w:rPr>
          <w:rFonts w:ascii="Times New Roman" w:hAnsi="Times New Roman"/>
          <w:sz w:val="24"/>
          <w:szCs w:val="24"/>
        </w:rPr>
        <w:t xml:space="preserve"> and </w:t>
      </w:r>
      <w:proofErr w:type="spellStart"/>
      <w:r w:rsidR="009B7B44" w:rsidRPr="007B4105">
        <w:rPr>
          <w:rFonts w:ascii="Times New Roman" w:hAnsi="Times New Roman"/>
          <w:i/>
          <w:iCs/>
          <w:sz w:val="24"/>
          <w:szCs w:val="24"/>
        </w:rPr>
        <w:t>imperata</w:t>
      </w:r>
      <w:proofErr w:type="spellEnd"/>
      <w:r w:rsidR="009B7B44" w:rsidRPr="007B4105">
        <w:rPr>
          <w:rFonts w:ascii="Times New Roman" w:hAnsi="Times New Roman"/>
          <w:i/>
          <w:iCs/>
          <w:sz w:val="24"/>
          <w:szCs w:val="24"/>
        </w:rPr>
        <w:t xml:space="preserve"> cylindrica</w:t>
      </w:r>
      <w:r w:rsidR="009B7B44">
        <w:rPr>
          <w:rFonts w:ascii="Times New Roman" w:hAnsi="Times New Roman"/>
          <w:sz w:val="24"/>
          <w:szCs w:val="24"/>
        </w:rPr>
        <w:t xml:space="preserve"> has the lowest count of </w:t>
      </w:r>
      <w:r w:rsidR="00E71EAF">
        <w:rPr>
          <w:rFonts w:ascii="Times New Roman" w:hAnsi="Times New Roman"/>
          <w:sz w:val="24"/>
          <w:szCs w:val="24"/>
        </w:rPr>
        <w:t xml:space="preserve">7 and </w:t>
      </w:r>
      <w:r w:rsidR="009B7B44">
        <w:rPr>
          <w:rFonts w:ascii="Times New Roman" w:hAnsi="Times New Roman"/>
          <w:sz w:val="24"/>
          <w:szCs w:val="24"/>
        </w:rPr>
        <w:t xml:space="preserve">6 </w:t>
      </w:r>
      <w:r w:rsidR="007B4105">
        <w:rPr>
          <w:rFonts w:ascii="Times New Roman" w:hAnsi="Times New Roman"/>
          <w:sz w:val="24"/>
          <w:szCs w:val="24"/>
        </w:rPr>
        <w:t xml:space="preserve">with it relative density of </w:t>
      </w:r>
      <w:r w:rsidR="00FE7AC6">
        <w:rPr>
          <w:rFonts w:ascii="Times New Roman" w:hAnsi="Times New Roman"/>
          <w:sz w:val="24"/>
          <w:szCs w:val="24"/>
        </w:rPr>
        <w:t xml:space="preserve">3.72 and </w:t>
      </w:r>
      <w:r w:rsidR="007B4105">
        <w:rPr>
          <w:rFonts w:ascii="Times New Roman" w:hAnsi="Times New Roman"/>
          <w:sz w:val="24"/>
          <w:szCs w:val="24"/>
        </w:rPr>
        <w:t>3.19.</w:t>
      </w:r>
      <w:r w:rsidR="00FB38AE">
        <w:rPr>
          <w:rFonts w:ascii="Times New Roman" w:hAnsi="Times New Roman"/>
          <w:sz w:val="24"/>
          <w:szCs w:val="24"/>
        </w:rPr>
        <w:t xml:space="preserve"> </w:t>
      </w:r>
      <w:r w:rsidR="00FB38AE" w:rsidRPr="005F5BE4">
        <w:rPr>
          <w:rFonts w:ascii="Times New Roman" w:hAnsi="Times New Roman"/>
          <w:sz w:val="24"/>
          <w:szCs w:val="24"/>
        </w:rPr>
        <w:t xml:space="preserve">The pattern in </w:t>
      </w:r>
      <w:proofErr w:type="spellStart"/>
      <w:r w:rsidR="00FB38AE" w:rsidRPr="005F5BE4">
        <w:rPr>
          <w:rFonts w:ascii="Times New Roman" w:hAnsi="Times New Roman"/>
          <w:sz w:val="24"/>
          <w:szCs w:val="24"/>
        </w:rPr>
        <w:t>Dundaye</w:t>
      </w:r>
      <w:proofErr w:type="spellEnd"/>
      <w:r w:rsidR="00FB38AE" w:rsidRPr="005F5BE4">
        <w:rPr>
          <w:rFonts w:ascii="Times New Roman" w:hAnsi="Times New Roman"/>
          <w:sz w:val="24"/>
          <w:szCs w:val="24"/>
        </w:rPr>
        <w:t xml:space="preserve"> closely resembled </w:t>
      </w:r>
      <w:proofErr w:type="spellStart"/>
      <w:r w:rsidR="00FB38AE" w:rsidRPr="005F5BE4">
        <w:rPr>
          <w:rFonts w:ascii="Times New Roman" w:hAnsi="Times New Roman"/>
          <w:sz w:val="24"/>
          <w:szCs w:val="24"/>
        </w:rPr>
        <w:t>Kwakwalawa</w:t>
      </w:r>
      <w:proofErr w:type="spellEnd"/>
      <w:r w:rsidR="00FB38AE" w:rsidRPr="005F5BE4">
        <w:rPr>
          <w:rFonts w:ascii="Times New Roman" w:hAnsi="Times New Roman"/>
          <w:sz w:val="24"/>
          <w:szCs w:val="24"/>
        </w:rPr>
        <w:t xml:space="preserve">, with </w:t>
      </w:r>
      <w:r w:rsidR="00FB38AE" w:rsidRPr="005F5BE4">
        <w:rPr>
          <w:rFonts w:ascii="Times New Roman" w:hAnsi="Times New Roman"/>
          <w:i/>
          <w:iCs/>
          <w:sz w:val="24"/>
          <w:szCs w:val="24"/>
        </w:rPr>
        <w:t xml:space="preserve">Andropogon </w:t>
      </w:r>
      <w:proofErr w:type="spellStart"/>
      <w:r w:rsidR="00FB38AE" w:rsidRPr="005F5BE4">
        <w:rPr>
          <w:rFonts w:ascii="Times New Roman" w:hAnsi="Times New Roman"/>
          <w:i/>
          <w:iCs/>
          <w:sz w:val="24"/>
          <w:szCs w:val="24"/>
        </w:rPr>
        <w:t>gayanus</w:t>
      </w:r>
      <w:proofErr w:type="spellEnd"/>
      <w:r w:rsidR="00FB38AE" w:rsidRPr="005F5BE4">
        <w:rPr>
          <w:rFonts w:ascii="Times New Roman" w:hAnsi="Times New Roman"/>
          <w:sz w:val="24"/>
          <w:szCs w:val="24"/>
        </w:rPr>
        <w:t xml:space="preserve"> and </w:t>
      </w:r>
      <w:r w:rsidR="00FB38AE" w:rsidRPr="005F5BE4">
        <w:rPr>
          <w:rFonts w:ascii="Times New Roman" w:hAnsi="Times New Roman"/>
          <w:i/>
          <w:iCs/>
          <w:sz w:val="24"/>
          <w:szCs w:val="24"/>
        </w:rPr>
        <w:t xml:space="preserve">Pennisetum </w:t>
      </w:r>
      <w:proofErr w:type="spellStart"/>
      <w:r w:rsidR="00FB38AE" w:rsidRPr="005F5BE4">
        <w:rPr>
          <w:rFonts w:ascii="Times New Roman" w:hAnsi="Times New Roman"/>
          <w:i/>
          <w:iCs/>
          <w:sz w:val="24"/>
          <w:szCs w:val="24"/>
        </w:rPr>
        <w:t>pedicellatum</w:t>
      </w:r>
      <w:proofErr w:type="spellEnd"/>
      <w:r w:rsidR="00FB38AE" w:rsidRPr="005F5BE4">
        <w:rPr>
          <w:rFonts w:ascii="Times New Roman" w:hAnsi="Times New Roman"/>
          <w:sz w:val="24"/>
          <w:szCs w:val="24"/>
        </w:rPr>
        <w:t xml:space="preserve"> having the highest abundance and IVI values, meaning they were both numerous and widely spread.</w:t>
      </w:r>
      <w:r w:rsidR="00FB38AE">
        <w:rPr>
          <w:rFonts w:ascii="Times New Roman" w:hAnsi="Times New Roman"/>
          <w:sz w:val="24"/>
          <w:szCs w:val="24"/>
        </w:rPr>
        <w:t xml:space="preserve"> </w:t>
      </w:r>
      <w:proofErr w:type="spellStart"/>
      <w:r w:rsidR="00FB38AE" w:rsidRPr="005F5BE4">
        <w:rPr>
          <w:rFonts w:ascii="Times New Roman" w:hAnsi="Times New Roman"/>
          <w:i/>
          <w:iCs/>
          <w:sz w:val="24"/>
          <w:szCs w:val="24"/>
        </w:rPr>
        <w:t>Imperata</w:t>
      </w:r>
      <w:proofErr w:type="spellEnd"/>
      <w:r w:rsidR="00FB38AE" w:rsidRPr="005F5BE4">
        <w:rPr>
          <w:rFonts w:ascii="Times New Roman" w:hAnsi="Times New Roman"/>
          <w:i/>
          <w:iCs/>
          <w:sz w:val="24"/>
          <w:szCs w:val="24"/>
        </w:rPr>
        <w:t xml:space="preserve"> cylindrica</w:t>
      </w:r>
      <w:r w:rsidR="00FB38AE" w:rsidRPr="005F5BE4">
        <w:rPr>
          <w:rFonts w:ascii="Times New Roman" w:hAnsi="Times New Roman"/>
          <w:sz w:val="24"/>
          <w:szCs w:val="24"/>
        </w:rPr>
        <w:t xml:space="preserve"> and </w:t>
      </w:r>
      <w:r w:rsidR="00FB38AE" w:rsidRPr="005F5BE4">
        <w:rPr>
          <w:rFonts w:ascii="Times New Roman" w:hAnsi="Times New Roman"/>
          <w:i/>
          <w:iCs/>
          <w:sz w:val="24"/>
          <w:szCs w:val="24"/>
        </w:rPr>
        <w:t>Sporobolus pyramidalis</w:t>
      </w:r>
      <w:r w:rsidR="00FB38AE" w:rsidRPr="005F5BE4">
        <w:rPr>
          <w:rFonts w:ascii="Times New Roman" w:hAnsi="Times New Roman"/>
          <w:sz w:val="24"/>
          <w:szCs w:val="24"/>
        </w:rPr>
        <w:t xml:space="preserve"> were least abundant and least frequent, indicating poor adaptation to the </w:t>
      </w:r>
      <w:proofErr w:type="spellStart"/>
      <w:r w:rsidR="00FB38AE" w:rsidRPr="005F5BE4">
        <w:rPr>
          <w:rFonts w:ascii="Times New Roman" w:hAnsi="Times New Roman"/>
          <w:sz w:val="24"/>
          <w:szCs w:val="24"/>
        </w:rPr>
        <w:t>Fadama</w:t>
      </w:r>
      <w:proofErr w:type="spellEnd"/>
      <w:r w:rsidR="00FB38AE" w:rsidRPr="005F5BE4">
        <w:rPr>
          <w:rFonts w:ascii="Times New Roman" w:hAnsi="Times New Roman"/>
          <w:sz w:val="24"/>
          <w:szCs w:val="24"/>
        </w:rPr>
        <w:t xml:space="preserve"> soil conditions.</w:t>
      </w:r>
    </w:p>
    <w:p w14:paraId="50A9AA8B" w14:textId="1CFBA034" w:rsidR="006B51F3" w:rsidRPr="00035954" w:rsidRDefault="006B51F3" w:rsidP="00035954">
      <w:pPr>
        <w:spacing w:before="240" w:after="0" w:line="480" w:lineRule="auto"/>
        <w:jc w:val="both"/>
        <w:rPr>
          <w:rFonts w:ascii="Times New Roman" w:hAnsi="Times New Roman"/>
          <w:b/>
          <w:bCs/>
          <w:sz w:val="24"/>
          <w:szCs w:val="24"/>
        </w:rPr>
      </w:pPr>
      <w:r w:rsidRPr="00035954">
        <w:rPr>
          <w:rFonts w:ascii="Times New Roman" w:hAnsi="Times New Roman"/>
          <w:b/>
          <w:bCs/>
          <w:sz w:val="24"/>
          <w:szCs w:val="24"/>
        </w:rPr>
        <w:lastRenderedPageBreak/>
        <w:t xml:space="preserve">Table </w:t>
      </w:r>
      <w:r w:rsidR="00E40EE4">
        <w:rPr>
          <w:rFonts w:ascii="Times New Roman" w:hAnsi="Times New Roman"/>
          <w:b/>
          <w:bCs/>
          <w:sz w:val="24"/>
          <w:szCs w:val="24"/>
        </w:rPr>
        <w:t>4.</w:t>
      </w:r>
      <w:r w:rsidRPr="00035954">
        <w:rPr>
          <w:rFonts w:ascii="Times New Roman" w:hAnsi="Times New Roman"/>
          <w:b/>
          <w:bCs/>
          <w:sz w:val="24"/>
          <w:szCs w:val="24"/>
        </w:rPr>
        <w:t xml:space="preserve">1: Distribution and Abundance of Grasses in </w:t>
      </w:r>
      <w:proofErr w:type="spellStart"/>
      <w:r w:rsidRPr="00035954">
        <w:rPr>
          <w:rFonts w:ascii="Times New Roman" w:hAnsi="Times New Roman"/>
          <w:b/>
          <w:bCs/>
          <w:sz w:val="24"/>
          <w:szCs w:val="24"/>
        </w:rPr>
        <w:t>Kwakwalawa</w:t>
      </w:r>
      <w:proofErr w:type="spellEnd"/>
    </w:p>
    <w:tbl>
      <w:tblPr>
        <w:tblW w:w="12326"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487"/>
        <w:gridCol w:w="1815"/>
        <w:gridCol w:w="881"/>
        <w:gridCol w:w="1234"/>
        <w:gridCol w:w="1145"/>
        <w:gridCol w:w="1393"/>
        <w:gridCol w:w="1465"/>
        <w:gridCol w:w="1552"/>
        <w:gridCol w:w="1643"/>
        <w:gridCol w:w="711"/>
      </w:tblGrid>
      <w:tr w:rsidR="00E40EE4" w:rsidRPr="00035954" w14:paraId="50F57DF2" w14:textId="77777777" w:rsidTr="00E40EE4">
        <w:trPr>
          <w:trHeight w:val="543"/>
          <w:tblHeader/>
          <w:tblCellSpacing w:w="15" w:type="dxa"/>
        </w:trPr>
        <w:tc>
          <w:tcPr>
            <w:tcW w:w="442" w:type="dxa"/>
            <w:tcBorders>
              <w:top w:val="single" w:sz="4" w:space="0" w:color="auto"/>
              <w:bottom w:val="single" w:sz="4" w:space="0" w:color="auto"/>
            </w:tcBorders>
            <w:vAlign w:val="center"/>
            <w:hideMark/>
          </w:tcPr>
          <w:p w14:paraId="180085FE"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S/N</w:t>
            </w:r>
          </w:p>
        </w:tc>
        <w:tc>
          <w:tcPr>
            <w:tcW w:w="1787" w:type="dxa"/>
            <w:tcBorders>
              <w:top w:val="single" w:sz="4" w:space="0" w:color="auto"/>
              <w:bottom w:val="single" w:sz="4" w:space="0" w:color="auto"/>
            </w:tcBorders>
            <w:vAlign w:val="center"/>
            <w:hideMark/>
          </w:tcPr>
          <w:p w14:paraId="67211F89"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Species</w:t>
            </w:r>
          </w:p>
        </w:tc>
        <w:tc>
          <w:tcPr>
            <w:tcW w:w="852" w:type="dxa"/>
            <w:tcBorders>
              <w:top w:val="single" w:sz="4" w:space="0" w:color="auto"/>
              <w:bottom w:val="single" w:sz="4" w:space="0" w:color="auto"/>
            </w:tcBorders>
            <w:vAlign w:val="center"/>
            <w:hideMark/>
          </w:tcPr>
          <w:p w14:paraId="7CC3C8CC"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Total Count</w:t>
            </w:r>
          </w:p>
        </w:tc>
        <w:tc>
          <w:tcPr>
            <w:tcW w:w="1193" w:type="dxa"/>
            <w:tcBorders>
              <w:top w:val="single" w:sz="4" w:space="0" w:color="auto"/>
              <w:bottom w:val="single" w:sz="4" w:space="0" w:color="auto"/>
            </w:tcBorders>
            <w:vAlign w:val="center"/>
            <w:hideMark/>
          </w:tcPr>
          <w:p w14:paraId="7DFB27E0"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Abundance (Count)</w:t>
            </w:r>
          </w:p>
        </w:tc>
        <w:tc>
          <w:tcPr>
            <w:tcW w:w="1116" w:type="dxa"/>
            <w:tcBorders>
              <w:top w:val="single" w:sz="4" w:space="0" w:color="auto"/>
              <w:bottom w:val="single" w:sz="4" w:space="0" w:color="auto"/>
            </w:tcBorders>
            <w:vAlign w:val="center"/>
            <w:hideMark/>
          </w:tcPr>
          <w:p w14:paraId="2735C0A0"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Density (</w:t>
            </w:r>
            <w:proofErr w:type="spellStart"/>
            <w:r w:rsidRPr="00035954">
              <w:rPr>
                <w:rFonts w:ascii="Times New Roman" w:hAnsi="Times New Roman"/>
                <w:b/>
                <w:bCs/>
                <w:sz w:val="24"/>
                <w:szCs w:val="24"/>
              </w:rPr>
              <w:t>ind</w:t>
            </w:r>
            <w:proofErr w:type="spellEnd"/>
            <w:r w:rsidRPr="00035954">
              <w:rPr>
                <w:rFonts w:ascii="Times New Roman" w:hAnsi="Times New Roman"/>
                <w:b/>
                <w:bCs/>
                <w:sz w:val="24"/>
                <w:szCs w:val="24"/>
              </w:rPr>
              <w:t>/m²)</w:t>
            </w:r>
          </w:p>
        </w:tc>
        <w:tc>
          <w:tcPr>
            <w:tcW w:w="1364" w:type="dxa"/>
            <w:tcBorders>
              <w:top w:val="single" w:sz="4" w:space="0" w:color="auto"/>
              <w:bottom w:val="single" w:sz="4" w:space="0" w:color="auto"/>
            </w:tcBorders>
            <w:vAlign w:val="center"/>
            <w:hideMark/>
          </w:tcPr>
          <w:p w14:paraId="542B8487"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Frequency (%)</w:t>
            </w:r>
          </w:p>
        </w:tc>
        <w:tc>
          <w:tcPr>
            <w:tcW w:w="1437" w:type="dxa"/>
            <w:tcBorders>
              <w:top w:val="single" w:sz="4" w:space="0" w:color="auto"/>
              <w:bottom w:val="single" w:sz="4" w:space="0" w:color="auto"/>
            </w:tcBorders>
            <w:vAlign w:val="center"/>
            <w:hideMark/>
          </w:tcPr>
          <w:p w14:paraId="2488170C"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Relative Density (%)</w:t>
            </w:r>
          </w:p>
        </w:tc>
        <w:tc>
          <w:tcPr>
            <w:tcW w:w="1524" w:type="dxa"/>
            <w:tcBorders>
              <w:top w:val="single" w:sz="4" w:space="0" w:color="auto"/>
              <w:bottom w:val="single" w:sz="4" w:space="0" w:color="auto"/>
            </w:tcBorders>
            <w:vAlign w:val="center"/>
            <w:hideMark/>
          </w:tcPr>
          <w:p w14:paraId="13E8DF55"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Relative Frequency (%)</w:t>
            </w:r>
          </w:p>
        </w:tc>
        <w:tc>
          <w:tcPr>
            <w:tcW w:w="1615" w:type="dxa"/>
            <w:tcBorders>
              <w:top w:val="single" w:sz="4" w:space="0" w:color="auto"/>
              <w:bottom w:val="single" w:sz="4" w:space="0" w:color="auto"/>
            </w:tcBorders>
            <w:vAlign w:val="center"/>
            <w:hideMark/>
          </w:tcPr>
          <w:p w14:paraId="67CC8DA7"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Relative Abundance (%)</w:t>
            </w:r>
          </w:p>
        </w:tc>
        <w:tc>
          <w:tcPr>
            <w:tcW w:w="666" w:type="dxa"/>
            <w:tcBorders>
              <w:top w:val="single" w:sz="4" w:space="0" w:color="auto"/>
              <w:bottom w:val="single" w:sz="4" w:space="0" w:color="auto"/>
            </w:tcBorders>
            <w:vAlign w:val="center"/>
            <w:hideMark/>
          </w:tcPr>
          <w:p w14:paraId="2D632E57"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IVI</w:t>
            </w:r>
          </w:p>
        </w:tc>
      </w:tr>
      <w:tr w:rsidR="00E40EE4" w:rsidRPr="00035954" w14:paraId="4020CEFC" w14:textId="77777777" w:rsidTr="00E40EE4">
        <w:trPr>
          <w:trHeight w:val="543"/>
          <w:tblCellSpacing w:w="15" w:type="dxa"/>
        </w:trPr>
        <w:tc>
          <w:tcPr>
            <w:tcW w:w="442" w:type="dxa"/>
            <w:vAlign w:val="center"/>
            <w:hideMark/>
          </w:tcPr>
          <w:p w14:paraId="74ED8B8C"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w:t>
            </w:r>
          </w:p>
        </w:tc>
        <w:tc>
          <w:tcPr>
            <w:tcW w:w="1787" w:type="dxa"/>
            <w:vAlign w:val="center"/>
            <w:hideMark/>
          </w:tcPr>
          <w:p w14:paraId="580F638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i/>
                <w:iCs/>
                <w:sz w:val="24"/>
                <w:szCs w:val="24"/>
              </w:rPr>
              <w:t xml:space="preserve">Andropogon </w:t>
            </w:r>
            <w:proofErr w:type="spellStart"/>
            <w:r w:rsidRPr="00035954">
              <w:rPr>
                <w:rFonts w:ascii="Times New Roman" w:hAnsi="Times New Roman"/>
                <w:i/>
                <w:iCs/>
                <w:sz w:val="24"/>
                <w:szCs w:val="24"/>
              </w:rPr>
              <w:t>gayanus</w:t>
            </w:r>
            <w:proofErr w:type="spellEnd"/>
          </w:p>
        </w:tc>
        <w:tc>
          <w:tcPr>
            <w:tcW w:w="852" w:type="dxa"/>
            <w:vAlign w:val="center"/>
            <w:hideMark/>
          </w:tcPr>
          <w:p w14:paraId="6169508F"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45</w:t>
            </w:r>
          </w:p>
        </w:tc>
        <w:tc>
          <w:tcPr>
            <w:tcW w:w="1193" w:type="dxa"/>
            <w:vAlign w:val="center"/>
            <w:hideMark/>
          </w:tcPr>
          <w:p w14:paraId="2044721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2.50</w:t>
            </w:r>
          </w:p>
        </w:tc>
        <w:tc>
          <w:tcPr>
            <w:tcW w:w="1116" w:type="dxa"/>
            <w:vAlign w:val="center"/>
            <w:hideMark/>
          </w:tcPr>
          <w:p w14:paraId="7CD9A4A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2.25</w:t>
            </w:r>
          </w:p>
        </w:tc>
        <w:tc>
          <w:tcPr>
            <w:tcW w:w="1364" w:type="dxa"/>
            <w:vAlign w:val="center"/>
            <w:hideMark/>
          </w:tcPr>
          <w:p w14:paraId="448ECC1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90</w:t>
            </w:r>
          </w:p>
        </w:tc>
        <w:tc>
          <w:tcPr>
            <w:tcW w:w="1437" w:type="dxa"/>
            <w:vAlign w:val="center"/>
            <w:hideMark/>
          </w:tcPr>
          <w:p w14:paraId="3538B9B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23.68</w:t>
            </w:r>
          </w:p>
        </w:tc>
        <w:tc>
          <w:tcPr>
            <w:tcW w:w="1524" w:type="dxa"/>
            <w:vAlign w:val="center"/>
            <w:hideMark/>
          </w:tcPr>
          <w:p w14:paraId="5C398B2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19.15</w:t>
            </w:r>
          </w:p>
        </w:tc>
        <w:tc>
          <w:tcPr>
            <w:tcW w:w="1615" w:type="dxa"/>
            <w:vAlign w:val="center"/>
            <w:hideMark/>
          </w:tcPr>
          <w:p w14:paraId="269B4F2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23.68</w:t>
            </w:r>
          </w:p>
        </w:tc>
        <w:tc>
          <w:tcPr>
            <w:tcW w:w="666" w:type="dxa"/>
            <w:vAlign w:val="center"/>
            <w:hideMark/>
          </w:tcPr>
          <w:p w14:paraId="2F39313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66.51</w:t>
            </w:r>
          </w:p>
        </w:tc>
      </w:tr>
      <w:tr w:rsidR="00E40EE4" w:rsidRPr="00035954" w14:paraId="56D44716" w14:textId="77777777" w:rsidTr="00E40EE4">
        <w:trPr>
          <w:trHeight w:val="528"/>
          <w:tblCellSpacing w:w="15" w:type="dxa"/>
        </w:trPr>
        <w:tc>
          <w:tcPr>
            <w:tcW w:w="442" w:type="dxa"/>
            <w:vAlign w:val="center"/>
            <w:hideMark/>
          </w:tcPr>
          <w:p w14:paraId="45B17D8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w:t>
            </w:r>
          </w:p>
        </w:tc>
        <w:tc>
          <w:tcPr>
            <w:tcW w:w="1787" w:type="dxa"/>
            <w:vAlign w:val="center"/>
            <w:hideMark/>
          </w:tcPr>
          <w:p w14:paraId="45287D2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i/>
                <w:iCs/>
                <w:sz w:val="24"/>
                <w:szCs w:val="24"/>
              </w:rPr>
              <w:t xml:space="preserve">Pennisetum </w:t>
            </w:r>
            <w:proofErr w:type="spellStart"/>
            <w:r w:rsidRPr="00035954">
              <w:rPr>
                <w:rFonts w:ascii="Times New Roman" w:hAnsi="Times New Roman"/>
                <w:i/>
                <w:iCs/>
                <w:sz w:val="24"/>
                <w:szCs w:val="24"/>
              </w:rPr>
              <w:t>pedicellatum</w:t>
            </w:r>
            <w:proofErr w:type="spellEnd"/>
          </w:p>
        </w:tc>
        <w:tc>
          <w:tcPr>
            <w:tcW w:w="852" w:type="dxa"/>
            <w:vAlign w:val="center"/>
            <w:hideMark/>
          </w:tcPr>
          <w:p w14:paraId="3D5713D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38</w:t>
            </w:r>
          </w:p>
        </w:tc>
        <w:tc>
          <w:tcPr>
            <w:tcW w:w="1193" w:type="dxa"/>
            <w:vAlign w:val="center"/>
            <w:hideMark/>
          </w:tcPr>
          <w:p w14:paraId="50A11FE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2.38</w:t>
            </w:r>
          </w:p>
        </w:tc>
        <w:tc>
          <w:tcPr>
            <w:tcW w:w="1116" w:type="dxa"/>
            <w:vAlign w:val="center"/>
            <w:hideMark/>
          </w:tcPr>
          <w:p w14:paraId="5051EA5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1.90</w:t>
            </w:r>
          </w:p>
        </w:tc>
        <w:tc>
          <w:tcPr>
            <w:tcW w:w="1364" w:type="dxa"/>
            <w:vAlign w:val="center"/>
            <w:hideMark/>
          </w:tcPr>
          <w:p w14:paraId="7197C40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80</w:t>
            </w:r>
          </w:p>
        </w:tc>
        <w:tc>
          <w:tcPr>
            <w:tcW w:w="1437" w:type="dxa"/>
            <w:vAlign w:val="center"/>
            <w:hideMark/>
          </w:tcPr>
          <w:p w14:paraId="664811C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20.00</w:t>
            </w:r>
          </w:p>
        </w:tc>
        <w:tc>
          <w:tcPr>
            <w:tcW w:w="1524" w:type="dxa"/>
            <w:vAlign w:val="center"/>
            <w:hideMark/>
          </w:tcPr>
          <w:p w14:paraId="75DE6225"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17.02</w:t>
            </w:r>
          </w:p>
        </w:tc>
        <w:tc>
          <w:tcPr>
            <w:tcW w:w="1615" w:type="dxa"/>
            <w:vAlign w:val="center"/>
            <w:hideMark/>
          </w:tcPr>
          <w:p w14:paraId="6F680C64"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20.00</w:t>
            </w:r>
          </w:p>
        </w:tc>
        <w:tc>
          <w:tcPr>
            <w:tcW w:w="666" w:type="dxa"/>
            <w:vAlign w:val="center"/>
            <w:hideMark/>
          </w:tcPr>
          <w:p w14:paraId="05B0485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57.02</w:t>
            </w:r>
          </w:p>
        </w:tc>
      </w:tr>
      <w:tr w:rsidR="00E40EE4" w:rsidRPr="00035954" w14:paraId="2A7C6931" w14:textId="77777777" w:rsidTr="00E40EE4">
        <w:trPr>
          <w:trHeight w:val="278"/>
          <w:tblCellSpacing w:w="15" w:type="dxa"/>
        </w:trPr>
        <w:tc>
          <w:tcPr>
            <w:tcW w:w="442" w:type="dxa"/>
            <w:vAlign w:val="center"/>
            <w:hideMark/>
          </w:tcPr>
          <w:p w14:paraId="28B7FF25"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w:t>
            </w:r>
          </w:p>
        </w:tc>
        <w:tc>
          <w:tcPr>
            <w:tcW w:w="1787" w:type="dxa"/>
            <w:vAlign w:val="center"/>
            <w:hideMark/>
          </w:tcPr>
          <w:p w14:paraId="35C3F45A"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Cynodon</w:t>
            </w:r>
            <w:proofErr w:type="spellEnd"/>
            <w:r w:rsidRPr="00035954">
              <w:rPr>
                <w:rFonts w:ascii="Times New Roman" w:hAnsi="Times New Roman"/>
                <w:i/>
                <w:iCs/>
                <w:sz w:val="24"/>
                <w:szCs w:val="24"/>
              </w:rPr>
              <w:t xml:space="preserve"> </w:t>
            </w:r>
            <w:proofErr w:type="spellStart"/>
            <w:r w:rsidRPr="00035954">
              <w:rPr>
                <w:rFonts w:ascii="Times New Roman" w:hAnsi="Times New Roman"/>
                <w:i/>
                <w:iCs/>
                <w:sz w:val="24"/>
                <w:szCs w:val="24"/>
              </w:rPr>
              <w:t>dactylon</w:t>
            </w:r>
            <w:proofErr w:type="spellEnd"/>
          </w:p>
        </w:tc>
        <w:tc>
          <w:tcPr>
            <w:tcW w:w="852" w:type="dxa"/>
            <w:vAlign w:val="center"/>
            <w:hideMark/>
          </w:tcPr>
          <w:p w14:paraId="3981E63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25</w:t>
            </w:r>
          </w:p>
        </w:tc>
        <w:tc>
          <w:tcPr>
            <w:tcW w:w="1193" w:type="dxa"/>
            <w:vAlign w:val="center"/>
            <w:hideMark/>
          </w:tcPr>
          <w:p w14:paraId="476A2E7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1.79</w:t>
            </w:r>
          </w:p>
        </w:tc>
        <w:tc>
          <w:tcPr>
            <w:tcW w:w="1116" w:type="dxa"/>
            <w:vAlign w:val="center"/>
            <w:hideMark/>
          </w:tcPr>
          <w:p w14:paraId="4F864F1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1.25</w:t>
            </w:r>
          </w:p>
        </w:tc>
        <w:tc>
          <w:tcPr>
            <w:tcW w:w="1364" w:type="dxa"/>
            <w:vAlign w:val="center"/>
            <w:hideMark/>
          </w:tcPr>
          <w:p w14:paraId="6E94415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70</w:t>
            </w:r>
          </w:p>
        </w:tc>
        <w:tc>
          <w:tcPr>
            <w:tcW w:w="1437" w:type="dxa"/>
            <w:vAlign w:val="center"/>
            <w:hideMark/>
          </w:tcPr>
          <w:p w14:paraId="489AFA8C"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13.16</w:t>
            </w:r>
          </w:p>
        </w:tc>
        <w:tc>
          <w:tcPr>
            <w:tcW w:w="1524" w:type="dxa"/>
            <w:vAlign w:val="center"/>
            <w:hideMark/>
          </w:tcPr>
          <w:p w14:paraId="7C8AAE3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14.89</w:t>
            </w:r>
          </w:p>
        </w:tc>
        <w:tc>
          <w:tcPr>
            <w:tcW w:w="1615" w:type="dxa"/>
            <w:vAlign w:val="center"/>
            <w:hideMark/>
          </w:tcPr>
          <w:p w14:paraId="6F4965C4"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13.16</w:t>
            </w:r>
          </w:p>
        </w:tc>
        <w:tc>
          <w:tcPr>
            <w:tcW w:w="666" w:type="dxa"/>
            <w:vAlign w:val="center"/>
            <w:hideMark/>
          </w:tcPr>
          <w:p w14:paraId="6DD1F3A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41.21</w:t>
            </w:r>
          </w:p>
        </w:tc>
      </w:tr>
      <w:tr w:rsidR="00E40EE4" w:rsidRPr="00035954" w14:paraId="240DF5AE" w14:textId="77777777" w:rsidTr="00E40EE4">
        <w:trPr>
          <w:trHeight w:val="543"/>
          <w:tblCellSpacing w:w="15" w:type="dxa"/>
        </w:trPr>
        <w:tc>
          <w:tcPr>
            <w:tcW w:w="442" w:type="dxa"/>
            <w:vAlign w:val="center"/>
            <w:hideMark/>
          </w:tcPr>
          <w:p w14:paraId="01DC407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w:t>
            </w:r>
          </w:p>
        </w:tc>
        <w:tc>
          <w:tcPr>
            <w:tcW w:w="1787" w:type="dxa"/>
            <w:vAlign w:val="center"/>
            <w:hideMark/>
          </w:tcPr>
          <w:p w14:paraId="79A1C987"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Setaria</w:t>
            </w:r>
            <w:proofErr w:type="spellEnd"/>
            <w:r w:rsidRPr="00035954">
              <w:rPr>
                <w:rFonts w:ascii="Times New Roman" w:hAnsi="Times New Roman"/>
                <w:i/>
                <w:iCs/>
                <w:sz w:val="24"/>
                <w:szCs w:val="24"/>
              </w:rPr>
              <w:t xml:space="preserve"> </w:t>
            </w:r>
            <w:proofErr w:type="spellStart"/>
            <w:r w:rsidRPr="00035954">
              <w:rPr>
                <w:rFonts w:ascii="Times New Roman" w:hAnsi="Times New Roman"/>
                <w:i/>
                <w:iCs/>
                <w:sz w:val="24"/>
                <w:szCs w:val="24"/>
              </w:rPr>
              <w:t>pallide-fusca</w:t>
            </w:r>
            <w:proofErr w:type="spellEnd"/>
          </w:p>
        </w:tc>
        <w:tc>
          <w:tcPr>
            <w:tcW w:w="852" w:type="dxa"/>
            <w:vAlign w:val="center"/>
            <w:hideMark/>
          </w:tcPr>
          <w:p w14:paraId="4EBD380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20</w:t>
            </w:r>
          </w:p>
        </w:tc>
        <w:tc>
          <w:tcPr>
            <w:tcW w:w="1193" w:type="dxa"/>
            <w:vAlign w:val="center"/>
            <w:hideMark/>
          </w:tcPr>
          <w:p w14:paraId="4C1A67C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1.67</w:t>
            </w:r>
          </w:p>
        </w:tc>
        <w:tc>
          <w:tcPr>
            <w:tcW w:w="1116" w:type="dxa"/>
            <w:vAlign w:val="center"/>
            <w:hideMark/>
          </w:tcPr>
          <w:p w14:paraId="2C0C79A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1.00</w:t>
            </w:r>
          </w:p>
        </w:tc>
        <w:tc>
          <w:tcPr>
            <w:tcW w:w="1364" w:type="dxa"/>
            <w:vAlign w:val="center"/>
            <w:hideMark/>
          </w:tcPr>
          <w:p w14:paraId="75A43AF5"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60</w:t>
            </w:r>
          </w:p>
        </w:tc>
        <w:tc>
          <w:tcPr>
            <w:tcW w:w="1437" w:type="dxa"/>
            <w:vAlign w:val="center"/>
            <w:hideMark/>
          </w:tcPr>
          <w:p w14:paraId="3876BEC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10.53</w:t>
            </w:r>
          </w:p>
        </w:tc>
        <w:tc>
          <w:tcPr>
            <w:tcW w:w="1524" w:type="dxa"/>
            <w:vAlign w:val="center"/>
            <w:hideMark/>
          </w:tcPr>
          <w:p w14:paraId="3E8239E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12.77</w:t>
            </w:r>
          </w:p>
        </w:tc>
        <w:tc>
          <w:tcPr>
            <w:tcW w:w="1615" w:type="dxa"/>
            <w:vAlign w:val="center"/>
            <w:hideMark/>
          </w:tcPr>
          <w:p w14:paraId="24F429B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10.53</w:t>
            </w:r>
          </w:p>
        </w:tc>
        <w:tc>
          <w:tcPr>
            <w:tcW w:w="666" w:type="dxa"/>
            <w:vAlign w:val="center"/>
            <w:hideMark/>
          </w:tcPr>
          <w:p w14:paraId="45F0057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33.83</w:t>
            </w:r>
          </w:p>
        </w:tc>
      </w:tr>
      <w:tr w:rsidR="00E40EE4" w:rsidRPr="00035954" w14:paraId="17041AF6" w14:textId="77777777" w:rsidTr="00E40EE4">
        <w:trPr>
          <w:trHeight w:val="528"/>
          <w:tblCellSpacing w:w="15" w:type="dxa"/>
        </w:trPr>
        <w:tc>
          <w:tcPr>
            <w:tcW w:w="442" w:type="dxa"/>
            <w:vAlign w:val="center"/>
            <w:hideMark/>
          </w:tcPr>
          <w:p w14:paraId="4696D31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w:t>
            </w:r>
          </w:p>
        </w:tc>
        <w:tc>
          <w:tcPr>
            <w:tcW w:w="1787" w:type="dxa"/>
            <w:vAlign w:val="center"/>
            <w:hideMark/>
          </w:tcPr>
          <w:p w14:paraId="232C68F4"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Digitaria</w:t>
            </w:r>
            <w:proofErr w:type="spellEnd"/>
            <w:r w:rsidRPr="00035954">
              <w:rPr>
                <w:rFonts w:ascii="Times New Roman" w:hAnsi="Times New Roman"/>
                <w:i/>
                <w:iCs/>
                <w:sz w:val="24"/>
                <w:szCs w:val="24"/>
              </w:rPr>
              <w:t xml:space="preserve"> </w:t>
            </w:r>
            <w:proofErr w:type="spellStart"/>
            <w:r w:rsidRPr="00035954">
              <w:rPr>
                <w:rFonts w:ascii="Times New Roman" w:hAnsi="Times New Roman"/>
                <w:i/>
                <w:iCs/>
                <w:sz w:val="24"/>
                <w:szCs w:val="24"/>
              </w:rPr>
              <w:t>horizontalis</w:t>
            </w:r>
            <w:proofErr w:type="spellEnd"/>
          </w:p>
        </w:tc>
        <w:tc>
          <w:tcPr>
            <w:tcW w:w="852" w:type="dxa"/>
            <w:vAlign w:val="center"/>
            <w:hideMark/>
          </w:tcPr>
          <w:p w14:paraId="79C3257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18</w:t>
            </w:r>
          </w:p>
        </w:tc>
        <w:tc>
          <w:tcPr>
            <w:tcW w:w="1193" w:type="dxa"/>
            <w:vAlign w:val="center"/>
            <w:hideMark/>
          </w:tcPr>
          <w:p w14:paraId="4E8040DC"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1.80</w:t>
            </w:r>
          </w:p>
        </w:tc>
        <w:tc>
          <w:tcPr>
            <w:tcW w:w="1116" w:type="dxa"/>
            <w:vAlign w:val="center"/>
            <w:hideMark/>
          </w:tcPr>
          <w:p w14:paraId="2945057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0.90</w:t>
            </w:r>
          </w:p>
        </w:tc>
        <w:tc>
          <w:tcPr>
            <w:tcW w:w="1364" w:type="dxa"/>
            <w:vAlign w:val="center"/>
            <w:hideMark/>
          </w:tcPr>
          <w:p w14:paraId="57EFCCB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50</w:t>
            </w:r>
          </w:p>
        </w:tc>
        <w:tc>
          <w:tcPr>
            <w:tcW w:w="1437" w:type="dxa"/>
            <w:vAlign w:val="center"/>
            <w:hideMark/>
          </w:tcPr>
          <w:p w14:paraId="258D9FE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9.47</w:t>
            </w:r>
          </w:p>
        </w:tc>
        <w:tc>
          <w:tcPr>
            <w:tcW w:w="1524" w:type="dxa"/>
            <w:vAlign w:val="center"/>
            <w:hideMark/>
          </w:tcPr>
          <w:p w14:paraId="453C8B2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10.64</w:t>
            </w:r>
          </w:p>
        </w:tc>
        <w:tc>
          <w:tcPr>
            <w:tcW w:w="1615" w:type="dxa"/>
            <w:vAlign w:val="center"/>
            <w:hideMark/>
          </w:tcPr>
          <w:p w14:paraId="3EB34B6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9.47</w:t>
            </w:r>
          </w:p>
        </w:tc>
        <w:tc>
          <w:tcPr>
            <w:tcW w:w="666" w:type="dxa"/>
            <w:vAlign w:val="center"/>
            <w:hideMark/>
          </w:tcPr>
          <w:p w14:paraId="7F5FBDDF"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29.58</w:t>
            </w:r>
          </w:p>
        </w:tc>
      </w:tr>
      <w:tr w:rsidR="00E40EE4" w:rsidRPr="00035954" w14:paraId="24A4D3DD" w14:textId="77777777" w:rsidTr="00E40EE4">
        <w:trPr>
          <w:trHeight w:val="278"/>
          <w:tblCellSpacing w:w="15" w:type="dxa"/>
        </w:trPr>
        <w:tc>
          <w:tcPr>
            <w:tcW w:w="442" w:type="dxa"/>
            <w:vAlign w:val="center"/>
            <w:hideMark/>
          </w:tcPr>
          <w:p w14:paraId="138B081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w:t>
            </w:r>
          </w:p>
        </w:tc>
        <w:tc>
          <w:tcPr>
            <w:tcW w:w="1787" w:type="dxa"/>
            <w:vAlign w:val="center"/>
            <w:hideMark/>
          </w:tcPr>
          <w:p w14:paraId="57C2211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i/>
                <w:iCs/>
                <w:sz w:val="24"/>
                <w:szCs w:val="24"/>
              </w:rPr>
              <w:t xml:space="preserve">Chloris </w:t>
            </w:r>
            <w:proofErr w:type="spellStart"/>
            <w:r w:rsidRPr="00035954">
              <w:rPr>
                <w:rFonts w:ascii="Times New Roman" w:hAnsi="Times New Roman"/>
                <w:i/>
                <w:iCs/>
                <w:sz w:val="24"/>
                <w:szCs w:val="24"/>
              </w:rPr>
              <w:t>gayana</w:t>
            </w:r>
            <w:proofErr w:type="spellEnd"/>
          </w:p>
        </w:tc>
        <w:tc>
          <w:tcPr>
            <w:tcW w:w="852" w:type="dxa"/>
            <w:vAlign w:val="center"/>
            <w:hideMark/>
          </w:tcPr>
          <w:p w14:paraId="4D7C34D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15</w:t>
            </w:r>
          </w:p>
        </w:tc>
        <w:tc>
          <w:tcPr>
            <w:tcW w:w="1193" w:type="dxa"/>
            <w:vAlign w:val="center"/>
            <w:hideMark/>
          </w:tcPr>
          <w:p w14:paraId="3102F804"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1.88</w:t>
            </w:r>
          </w:p>
        </w:tc>
        <w:tc>
          <w:tcPr>
            <w:tcW w:w="1116" w:type="dxa"/>
            <w:vAlign w:val="center"/>
            <w:hideMark/>
          </w:tcPr>
          <w:p w14:paraId="59F16CDF"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0.75</w:t>
            </w:r>
          </w:p>
        </w:tc>
        <w:tc>
          <w:tcPr>
            <w:tcW w:w="1364" w:type="dxa"/>
            <w:vAlign w:val="center"/>
            <w:hideMark/>
          </w:tcPr>
          <w:p w14:paraId="1DEA826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40</w:t>
            </w:r>
          </w:p>
        </w:tc>
        <w:tc>
          <w:tcPr>
            <w:tcW w:w="1437" w:type="dxa"/>
            <w:vAlign w:val="center"/>
            <w:hideMark/>
          </w:tcPr>
          <w:p w14:paraId="489A5A2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7.89</w:t>
            </w:r>
          </w:p>
        </w:tc>
        <w:tc>
          <w:tcPr>
            <w:tcW w:w="1524" w:type="dxa"/>
            <w:vAlign w:val="center"/>
            <w:hideMark/>
          </w:tcPr>
          <w:p w14:paraId="648159B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8.51</w:t>
            </w:r>
          </w:p>
        </w:tc>
        <w:tc>
          <w:tcPr>
            <w:tcW w:w="1615" w:type="dxa"/>
            <w:vAlign w:val="center"/>
            <w:hideMark/>
          </w:tcPr>
          <w:p w14:paraId="515CA41E"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7.89</w:t>
            </w:r>
          </w:p>
        </w:tc>
        <w:tc>
          <w:tcPr>
            <w:tcW w:w="666" w:type="dxa"/>
            <w:vAlign w:val="center"/>
            <w:hideMark/>
          </w:tcPr>
          <w:p w14:paraId="6A10E16C"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24.29</w:t>
            </w:r>
          </w:p>
        </w:tc>
      </w:tr>
      <w:tr w:rsidR="00E40EE4" w:rsidRPr="00035954" w14:paraId="44141F8D" w14:textId="77777777" w:rsidTr="00E40EE4">
        <w:trPr>
          <w:trHeight w:val="263"/>
          <w:tblCellSpacing w:w="15" w:type="dxa"/>
        </w:trPr>
        <w:tc>
          <w:tcPr>
            <w:tcW w:w="442" w:type="dxa"/>
            <w:vAlign w:val="center"/>
            <w:hideMark/>
          </w:tcPr>
          <w:p w14:paraId="626080C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7</w:t>
            </w:r>
          </w:p>
        </w:tc>
        <w:tc>
          <w:tcPr>
            <w:tcW w:w="1787" w:type="dxa"/>
            <w:vAlign w:val="center"/>
            <w:hideMark/>
          </w:tcPr>
          <w:p w14:paraId="2B3934AD"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Brachiaria</w:t>
            </w:r>
            <w:proofErr w:type="spellEnd"/>
            <w:r w:rsidRPr="00035954">
              <w:rPr>
                <w:rFonts w:ascii="Times New Roman" w:hAnsi="Times New Roman"/>
                <w:i/>
                <w:iCs/>
                <w:sz w:val="24"/>
                <w:szCs w:val="24"/>
              </w:rPr>
              <w:t xml:space="preserve"> </w:t>
            </w:r>
            <w:proofErr w:type="spellStart"/>
            <w:r w:rsidRPr="00035954">
              <w:rPr>
                <w:rFonts w:ascii="Times New Roman" w:hAnsi="Times New Roman"/>
                <w:i/>
                <w:iCs/>
                <w:sz w:val="24"/>
                <w:szCs w:val="24"/>
              </w:rPr>
              <w:t>deflexa</w:t>
            </w:r>
            <w:proofErr w:type="spellEnd"/>
          </w:p>
        </w:tc>
        <w:tc>
          <w:tcPr>
            <w:tcW w:w="852" w:type="dxa"/>
            <w:vAlign w:val="center"/>
            <w:hideMark/>
          </w:tcPr>
          <w:p w14:paraId="4CA6974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w:t>
            </w:r>
          </w:p>
        </w:tc>
        <w:tc>
          <w:tcPr>
            <w:tcW w:w="1193" w:type="dxa"/>
            <w:vAlign w:val="center"/>
            <w:hideMark/>
          </w:tcPr>
          <w:p w14:paraId="2E06751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1.67</w:t>
            </w:r>
          </w:p>
        </w:tc>
        <w:tc>
          <w:tcPr>
            <w:tcW w:w="1116" w:type="dxa"/>
            <w:vAlign w:val="center"/>
            <w:hideMark/>
          </w:tcPr>
          <w:p w14:paraId="48C75F6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0.50</w:t>
            </w:r>
          </w:p>
        </w:tc>
        <w:tc>
          <w:tcPr>
            <w:tcW w:w="1364" w:type="dxa"/>
            <w:vAlign w:val="center"/>
            <w:hideMark/>
          </w:tcPr>
          <w:p w14:paraId="23A2EC8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30</w:t>
            </w:r>
          </w:p>
        </w:tc>
        <w:tc>
          <w:tcPr>
            <w:tcW w:w="1437" w:type="dxa"/>
            <w:vAlign w:val="center"/>
            <w:hideMark/>
          </w:tcPr>
          <w:p w14:paraId="3C5893D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5.26</w:t>
            </w:r>
          </w:p>
        </w:tc>
        <w:tc>
          <w:tcPr>
            <w:tcW w:w="1524" w:type="dxa"/>
            <w:vAlign w:val="center"/>
            <w:hideMark/>
          </w:tcPr>
          <w:p w14:paraId="2D2B892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6.38</w:t>
            </w:r>
          </w:p>
        </w:tc>
        <w:tc>
          <w:tcPr>
            <w:tcW w:w="1615" w:type="dxa"/>
            <w:vAlign w:val="center"/>
            <w:hideMark/>
          </w:tcPr>
          <w:p w14:paraId="7A3A4B6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5.26</w:t>
            </w:r>
          </w:p>
        </w:tc>
        <w:tc>
          <w:tcPr>
            <w:tcW w:w="666" w:type="dxa"/>
            <w:vAlign w:val="center"/>
            <w:hideMark/>
          </w:tcPr>
          <w:p w14:paraId="296C8AC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16.90</w:t>
            </w:r>
          </w:p>
        </w:tc>
      </w:tr>
      <w:tr w:rsidR="00E40EE4" w:rsidRPr="00035954" w14:paraId="58AE9865" w14:textId="77777777" w:rsidTr="00E40EE4">
        <w:trPr>
          <w:trHeight w:val="278"/>
          <w:tblCellSpacing w:w="15" w:type="dxa"/>
        </w:trPr>
        <w:tc>
          <w:tcPr>
            <w:tcW w:w="442" w:type="dxa"/>
            <w:vAlign w:val="center"/>
            <w:hideMark/>
          </w:tcPr>
          <w:p w14:paraId="530B2D5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8</w:t>
            </w:r>
          </w:p>
        </w:tc>
        <w:tc>
          <w:tcPr>
            <w:tcW w:w="1787" w:type="dxa"/>
            <w:vAlign w:val="center"/>
            <w:hideMark/>
          </w:tcPr>
          <w:p w14:paraId="6ED7BA52"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Imperata</w:t>
            </w:r>
            <w:proofErr w:type="spellEnd"/>
            <w:r w:rsidRPr="00035954">
              <w:rPr>
                <w:rFonts w:ascii="Times New Roman" w:hAnsi="Times New Roman"/>
                <w:i/>
                <w:iCs/>
                <w:sz w:val="24"/>
                <w:szCs w:val="24"/>
              </w:rPr>
              <w:t xml:space="preserve"> cylindrica</w:t>
            </w:r>
          </w:p>
        </w:tc>
        <w:tc>
          <w:tcPr>
            <w:tcW w:w="852" w:type="dxa"/>
            <w:vAlign w:val="center"/>
            <w:hideMark/>
          </w:tcPr>
          <w:p w14:paraId="6513D9D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8</w:t>
            </w:r>
          </w:p>
        </w:tc>
        <w:tc>
          <w:tcPr>
            <w:tcW w:w="1193" w:type="dxa"/>
            <w:vAlign w:val="center"/>
            <w:hideMark/>
          </w:tcPr>
          <w:p w14:paraId="459814D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2.00</w:t>
            </w:r>
          </w:p>
        </w:tc>
        <w:tc>
          <w:tcPr>
            <w:tcW w:w="1116" w:type="dxa"/>
            <w:vAlign w:val="center"/>
            <w:hideMark/>
          </w:tcPr>
          <w:p w14:paraId="76648E3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0.40</w:t>
            </w:r>
          </w:p>
        </w:tc>
        <w:tc>
          <w:tcPr>
            <w:tcW w:w="1364" w:type="dxa"/>
            <w:vAlign w:val="center"/>
            <w:hideMark/>
          </w:tcPr>
          <w:p w14:paraId="0AB0B57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20</w:t>
            </w:r>
          </w:p>
        </w:tc>
        <w:tc>
          <w:tcPr>
            <w:tcW w:w="1437" w:type="dxa"/>
            <w:vAlign w:val="center"/>
            <w:hideMark/>
          </w:tcPr>
          <w:p w14:paraId="382E55D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4.21</w:t>
            </w:r>
          </w:p>
        </w:tc>
        <w:tc>
          <w:tcPr>
            <w:tcW w:w="1524" w:type="dxa"/>
            <w:vAlign w:val="center"/>
            <w:hideMark/>
          </w:tcPr>
          <w:p w14:paraId="64A0217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4.26</w:t>
            </w:r>
          </w:p>
        </w:tc>
        <w:tc>
          <w:tcPr>
            <w:tcW w:w="1615" w:type="dxa"/>
            <w:vAlign w:val="center"/>
            <w:hideMark/>
          </w:tcPr>
          <w:p w14:paraId="6E310F4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4.21</w:t>
            </w:r>
          </w:p>
        </w:tc>
        <w:tc>
          <w:tcPr>
            <w:tcW w:w="666" w:type="dxa"/>
            <w:vAlign w:val="center"/>
            <w:hideMark/>
          </w:tcPr>
          <w:p w14:paraId="6B23D4F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12.68</w:t>
            </w:r>
          </w:p>
        </w:tc>
      </w:tr>
      <w:tr w:rsidR="00E40EE4" w:rsidRPr="00035954" w14:paraId="24C98ABF" w14:textId="77777777" w:rsidTr="00E40EE4">
        <w:trPr>
          <w:trHeight w:val="263"/>
          <w:tblCellSpacing w:w="15" w:type="dxa"/>
        </w:trPr>
        <w:tc>
          <w:tcPr>
            <w:tcW w:w="442" w:type="dxa"/>
            <w:vAlign w:val="center"/>
            <w:hideMark/>
          </w:tcPr>
          <w:p w14:paraId="3D19343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9</w:t>
            </w:r>
          </w:p>
        </w:tc>
        <w:tc>
          <w:tcPr>
            <w:tcW w:w="1787" w:type="dxa"/>
            <w:vAlign w:val="center"/>
            <w:hideMark/>
          </w:tcPr>
          <w:p w14:paraId="0AF59799"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Eragrostis</w:t>
            </w:r>
            <w:proofErr w:type="spellEnd"/>
            <w:r w:rsidRPr="00035954">
              <w:rPr>
                <w:rFonts w:ascii="Times New Roman" w:hAnsi="Times New Roman"/>
                <w:i/>
                <w:iCs/>
                <w:sz w:val="24"/>
                <w:szCs w:val="24"/>
              </w:rPr>
              <w:t xml:space="preserve"> tremula</w:t>
            </w:r>
          </w:p>
        </w:tc>
        <w:tc>
          <w:tcPr>
            <w:tcW w:w="852" w:type="dxa"/>
            <w:vAlign w:val="center"/>
            <w:hideMark/>
          </w:tcPr>
          <w:p w14:paraId="0AC58C1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w:t>
            </w:r>
          </w:p>
        </w:tc>
        <w:tc>
          <w:tcPr>
            <w:tcW w:w="1193" w:type="dxa"/>
            <w:vAlign w:val="center"/>
            <w:hideMark/>
          </w:tcPr>
          <w:p w14:paraId="579C417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1.50</w:t>
            </w:r>
          </w:p>
        </w:tc>
        <w:tc>
          <w:tcPr>
            <w:tcW w:w="1116" w:type="dxa"/>
            <w:vAlign w:val="center"/>
            <w:hideMark/>
          </w:tcPr>
          <w:p w14:paraId="20878C4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0.30</w:t>
            </w:r>
          </w:p>
        </w:tc>
        <w:tc>
          <w:tcPr>
            <w:tcW w:w="1364" w:type="dxa"/>
            <w:vAlign w:val="center"/>
            <w:hideMark/>
          </w:tcPr>
          <w:p w14:paraId="0B1C6B4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20</w:t>
            </w:r>
          </w:p>
        </w:tc>
        <w:tc>
          <w:tcPr>
            <w:tcW w:w="1437" w:type="dxa"/>
            <w:vAlign w:val="center"/>
            <w:hideMark/>
          </w:tcPr>
          <w:p w14:paraId="5C4CA8E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3.16</w:t>
            </w:r>
          </w:p>
        </w:tc>
        <w:tc>
          <w:tcPr>
            <w:tcW w:w="1524" w:type="dxa"/>
            <w:vAlign w:val="center"/>
            <w:hideMark/>
          </w:tcPr>
          <w:p w14:paraId="03F8C0E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4.26</w:t>
            </w:r>
          </w:p>
        </w:tc>
        <w:tc>
          <w:tcPr>
            <w:tcW w:w="1615" w:type="dxa"/>
            <w:vAlign w:val="center"/>
            <w:hideMark/>
          </w:tcPr>
          <w:p w14:paraId="790BF6C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3.16</w:t>
            </w:r>
          </w:p>
        </w:tc>
        <w:tc>
          <w:tcPr>
            <w:tcW w:w="666" w:type="dxa"/>
            <w:vAlign w:val="center"/>
            <w:hideMark/>
          </w:tcPr>
          <w:p w14:paraId="5B06892E"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10.58</w:t>
            </w:r>
          </w:p>
        </w:tc>
      </w:tr>
      <w:tr w:rsidR="00E40EE4" w:rsidRPr="00035954" w14:paraId="2645FC44" w14:textId="77777777" w:rsidTr="00E40EE4">
        <w:trPr>
          <w:trHeight w:val="543"/>
          <w:tblCellSpacing w:w="15" w:type="dxa"/>
        </w:trPr>
        <w:tc>
          <w:tcPr>
            <w:tcW w:w="442" w:type="dxa"/>
            <w:vAlign w:val="center"/>
            <w:hideMark/>
          </w:tcPr>
          <w:p w14:paraId="62DC7D7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w:t>
            </w:r>
          </w:p>
        </w:tc>
        <w:tc>
          <w:tcPr>
            <w:tcW w:w="1787" w:type="dxa"/>
            <w:vAlign w:val="center"/>
            <w:hideMark/>
          </w:tcPr>
          <w:p w14:paraId="3FC6A51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i/>
                <w:iCs/>
                <w:sz w:val="24"/>
                <w:szCs w:val="24"/>
              </w:rPr>
              <w:t>Sporobolus pyramidalis</w:t>
            </w:r>
          </w:p>
        </w:tc>
        <w:tc>
          <w:tcPr>
            <w:tcW w:w="852" w:type="dxa"/>
            <w:vAlign w:val="center"/>
            <w:hideMark/>
          </w:tcPr>
          <w:p w14:paraId="42B808D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w:t>
            </w:r>
          </w:p>
        </w:tc>
        <w:tc>
          <w:tcPr>
            <w:tcW w:w="1193" w:type="dxa"/>
            <w:vAlign w:val="center"/>
            <w:hideMark/>
          </w:tcPr>
          <w:p w14:paraId="2937333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2.50</w:t>
            </w:r>
          </w:p>
        </w:tc>
        <w:tc>
          <w:tcPr>
            <w:tcW w:w="1116" w:type="dxa"/>
            <w:vAlign w:val="center"/>
            <w:hideMark/>
          </w:tcPr>
          <w:p w14:paraId="45B5618F"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0.25</w:t>
            </w:r>
          </w:p>
        </w:tc>
        <w:tc>
          <w:tcPr>
            <w:tcW w:w="1364" w:type="dxa"/>
            <w:vAlign w:val="center"/>
            <w:hideMark/>
          </w:tcPr>
          <w:p w14:paraId="5A6C7FD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w:t>
            </w:r>
          </w:p>
        </w:tc>
        <w:tc>
          <w:tcPr>
            <w:tcW w:w="1437" w:type="dxa"/>
            <w:vAlign w:val="center"/>
            <w:hideMark/>
          </w:tcPr>
          <w:p w14:paraId="0F71539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2.63</w:t>
            </w:r>
          </w:p>
        </w:tc>
        <w:tc>
          <w:tcPr>
            <w:tcW w:w="1524" w:type="dxa"/>
            <w:vAlign w:val="center"/>
            <w:hideMark/>
          </w:tcPr>
          <w:p w14:paraId="09A0A4B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2.13</w:t>
            </w:r>
          </w:p>
        </w:tc>
        <w:tc>
          <w:tcPr>
            <w:tcW w:w="1615" w:type="dxa"/>
            <w:vAlign w:val="center"/>
            <w:hideMark/>
          </w:tcPr>
          <w:p w14:paraId="72DAF62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2.63</w:t>
            </w:r>
          </w:p>
        </w:tc>
        <w:tc>
          <w:tcPr>
            <w:tcW w:w="666" w:type="dxa"/>
            <w:vAlign w:val="center"/>
            <w:hideMark/>
          </w:tcPr>
          <w:p w14:paraId="5522774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7.39</w:t>
            </w:r>
          </w:p>
        </w:tc>
      </w:tr>
      <w:tr w:rsidR="00E40EE4" w:rsidRPr="00035954" w14:paraId="3EEAC30B" w14:textId="77777777" w:rsidTr="00E40EE4">
        <w:trPr>
          <w:trHeight w:val="278"/>
          <w:tblCellSpacing w:w="15" w:type="dxa"/>
        </w:trPr>
        <w:tc>
          <w:tcPr>
            <w:tcW w:w="442" w:type="dxa"/>
            <w:vAlign w:val="center"/>
            <w:hideMark/>
          </w:tcPr>
          <w:p w14:paraId="65EB75A6" w14:textId="69670C0F" w:rsidR="006B51F3" w:rsidRPr="00035954" w:rsidRDefault="006B51F3" w:rsidP="00437E1B">
            <w:pPr>
              <w:spacing w:after="0" w:line="240" w:lineRule="auto"/>
              <w:jc w:val="both"/>
              <w:rPr>
                <w:rFonts w:ascii="Times New Roman" w:hAnsi="Times New Roman"/>
                <w:sz w:val="24"/>
                <w:szCs w:val="24"/>
              </w:rPr>
            </w:pPr>
          </w:p>
        </w:tc>
        <w:tc>
          <w:tcPr>
            <w:tcW w:w="1787" w:type="dxa"/>
            <w:vAlign w:val="center"/>
            <w:hideMark/>
          </w:tcPr>
          <w:p w14:paraId="150D3CF2" w14:textId="31468C38"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w:t>
            </w:r>
            <w:r w:rsidR="000605D6" w:rsidRPr="00035954">
              <w:rPr>
                <w:rFonts w:ascii="Times New Roman" w:hAnsi="Times New Roman"/>
                <w:sz w:val="24"/>
                <w:szCs w:val="24"/>
              </w:rPr>
              <w:t>Total/Mean</w:t>
            </w:r>
          </w:p>
        </w:tc>
        <w:tc>
          <w:tcPr>
            <w:tcW w:w="852" w:type="dxa"/>
            <w:vAlign w:val="center"/>
            <w:hideMark/>
          </w:tcPr>
          <w:p w14:paraId="37E7C90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190</w:t>
            </w:r>
          </w:p>
        </w:tc>
        <w:tc>
          <w:tcPr>
            <w:tcW w:w="1193" w:type="dxa"/>
            <w:vAlign w:val="center"/>
            <w:hideMark/>
          </w:tcPr>
          <w:p w14:paraId="52173B4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19.7</w:t>
            </w:r>
          </w:p>
        </w:tc>
        <w:tc>
          <w:tcPr>
            <w:tcW w:w="1116" w:type="dxa"/>
            <w:vAlign w:val="center"/>
            <w:hideMark/>
          </w:tcPr>
          <w:p w14:paraId="604AD03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9.50</w:t>
            </w:r>
          </w:p>
        </w:tc>
        <w:tc>
          <w:tcPr>
            <w:tcW w:w="1364" w:type="dxa"/>
            <w:vAlign w:val="center"/>
            <w:hideMark/>
          </w:tcPr>
          <w:p w14:paraId="3121ABC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490</w:t>
            </w:r>
          </w:p>
        </w:tc>
        <w:tc>
          <w:tcPr>
            <w:tcW w:w="1437" w:type="dxa"/>
            <w:vAlign w:val="center"/>
            <w:hideMark/>
          </w:tcPr>
          <w:p w14:paraId="73C7280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100</w:t>
            </w:r>
          </w:p>
        </w:tc>
        <w:tc>
          <w:tcPr>
            <w:tcW w:w="1524" w:type="dxa"/>
            <w:vAlign w:val="center"/>
            <w:hideMark/>
          </w:tcPr>
          <w:p w14:paraId="3A56E29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100</w:t>
            </w:r>
          </w:p>
        </w:tc>
        <w:tc>
          <w:tcPr>
            <w:tcW w:w="1615" w:type="dxa"/>
            <w:vAlign w:val="center"/>
            <w:hideMark/>
          </w:tcPr>
          <w:p w14:paraId="323EA8AC"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100</w:t>
            </w:r>
          </w:p>
        </w:tc>
        <w:tc>
          <w:tcPr>
            <w:tcW w:w="666" w:type="dxa"/>
            <w:vAlign w:val="center"/>
            <w:hideMark/>
          </w:tcPr>
          <w:p w14:paraId="28D999B7" w14:textId="77777777" w:rsidR="006B51F3" w:rsidRPr="00035954" w:rsidRDefault="006B51F3" w:rsidP="00437E1B">
            <w:pPr>
              <w:spacing w:after="0" w:line="240" w:lineRule="auto"/>
              <w:jc w:val="both"/>
              <w:rPr>
                <w:rFonts w:ascii="Times New Roman" w:hAnsi="Times New Roman"/>
                <w:sz w:val="24"/>
                <w:szCs w:val="24"/>
              </w:rPr>
            </w:pPr>
          </w:p>
        </w:tc>
      </w:tr>
    </w:tbl>
    <w:p w14:paraId="18C407F0" w14:textId="77777777" w:rsidR="00E40EE4" w:rsidRDefault="00E40EE4">
      <w:pPr>
        <w:spacing w:after="0" w:line="240" w:lineRule="auto"/>
        <w:rPr>
          <w:rFonts w:ascii="Times New Roman" w:hAnsi="Times New Roman"/>
          <w:b/>
          <w:bCs/>
          <w:sz w:val="24"/>
          <w:szCs w:val="24"/>
        </w:rPr>
        <w:sectPr w:rsidR="00E40EE4" w:rsidSect="00E40EE4">
          <w:pgSz w:w="14400" w:h="11923" w:code="1"/>
          <w:pgMar w:top="1440" w:right="2880" w:bottom="2160" w:left="1440" w:header="720" w:footer="1728" w:gutter="0"/>
          <w:cols w:space="720"/>
          <w:docGrid w:linePitch="360"/>
        </w:sectPr>
      </w:pPr>
    </w:p>
    <w:p w14:paraId="06D8D081" w14:textId="01783CD6" w:rsidR="006B51F3" w:rsidRPr="00035954" w:rsidRDefault="006B51F3" w:rsidP="00035954">
      <w:pPr>
        <w:spacing w:before="240" w:after="0" w:line="480" w:lineRule="auto"/>
        <w:jc w:val="both"/>
        <w:rPr>
          <w:rFonts w:ascii="Times New Roman" w:hAnsi="Times New Roman"/>
          <w:b/>
          <w:bCs/>
          <w:sz w:val="24"/>
          <w:szCs w:val="24"/>
        </w:rPr>
      </w:pPr>
      <w:r w:rsidRPr="00035954">
        <w:rPr>
          <w:rFonts w:ascii="Times New Roman" w:hAnsi="Times New Roman"/>
          <w:b/>
          <w:bCs/>
          <w:sz w:val="24"/>
          <w:szCs w:val="24"/>
        </w:rPr>
        <w:lastRenderedPageBreak/>
        <w:t xml:space="preserve">Table </w:t>
      </w:r>
      <w:r w:rsidR="00E40EE4">
        <w:rPr>
          <w:rFonts w:ascii="Times New Roman" w:hAnsi="Times New Roman"/>
          <w:b/>
          <w:bCs/>
          <w:sz w:val="24"/>
          <w:szCs w:val="24"/>
        </w:rPr>
        <w:t>4.</w:t>
      </w:r>
      <w:r w:rsidRPr="00035954">
        <w:rPr>
          <w:rFonts w:ascii="Times New Roman" w:hAnsi="Times New Roman"/>
          <w:b/>
          <w:bCs/>
          <w:sz w:val="24"/>
          <w:szCs w:val="24"/>
        </w:rPr>
        <w:t xml:space="preserve">2: Distribution and Abundance of Grasses in </w:t>
      </w:r>
      <w:proofErr w:type="spellStart"/>
      <w:r w:rsidRPr="00035954">
        <w:rPr>
          <w:rFonts w:ascii="Times New Roman" w:hAnsi="Times New Roman"/>
          <w:b/>
          <w:bCs/>
          <w:sz w:val="24"/>
          <w:szCs w:val="24"/>
        </w:rPr>
        <w:t>Dundaye</w:t>
      </w:r>
      <w:proofErr w:type="spellEnd"/>
    </w:p>
    <w:tbl>
      <w:tblPr>
        <w:tblW w:w="11735" w:type="dxa"/>
        <w:tblCellSpacing w:w="15" w:type="dxa"/>
        <w:tblBorders>
          <w:top w:val="single" w:sz="4" w:space="0" w:color="auto"/>
        </w:tblBorders>
        <w:tblCellMar>
          <w:top w:w="15" w:type="dxa"/>
          <w:left w:w="15" w:type="dxa"/>
          <w:bottom w:w="15" w:type="dxa"/>
          <w:right w:w="15" w:type="dxa"/>
        </w:tblCellMar>
        <w:tblLook w:val="04A0" w:firstRow="1" w:lastRow="0" w:firstColumn="1" w:lastColumn="0" w:noHBand="0" w:noVBand="1"/>
      </w:tblPr>
      <w:tblGrid>
        <w:gridCol w:w="535"/>
        <w:gridCol w:w="2328"/>
        <w:gridCol w:w="717"/>
        <w:gridCol w:w="1256"/>
        <w:gridCol w:w="915"/>
        <w:gridCol w:w="1354"/>
        <w:gridCol w:w="1080"/>
        <w:gridCol w:w="1233"/>
        <w:gridCol w:w="1447"/>
        <w:gridCol w:w="870"/>
      </w:tblGrid>
      <w:tr w:rsidR="000605D6" w:rsidRPr="00035954" w14:paraId="1A61D383" w14:textId="77777777" w:rsidTr="000605D6">
        <w:trPr>
          <w:tblHeader/>
          <w:tblCellSpacing w:w="15" w:type="dxa"/>
        </w:trPr>
        <w:tc>
          <w:tcPr>
            <w:tcW w:w="490" w:type="dxa"/>
            <w:tcBorders>
              <w:top w:val="single" w:sz="4" w:space="0" w:color="auto"/>
              <w:bottom w:val="single" w:sz="4" w:space="0" w:color="auto"/>
            </w:tcBorders>
            <w:vAlign w:val="center"/>
            <w:hideMark/>
          </w:tcPr>
          <w:p w14:paraId="46C3A9A6"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S/N</w:t>
            </w:r>
          </w:p>
        </w:tc>
        <w:tc>
          <w:tcPr>
            <w:tcW w:w="2298" w:type="dxa"/>
            <w:tcBorders>
              <w:top w:val="single" w:sz="4" w:space="0" w:color="auto"/>
              <w:bottom w:val="single" w:sz="4" w:space="0" w:color="auto"/>
            </w:tcBorders>
            <w:vAlign w:val="center"/>
            <w:hideMark/>
          </w:tcPr>
          <w:p w14:paraId="5B501567"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Species</w:t>
            </w:r>
          </w:p>
        </w:tc>
        <w:tc>
          <w:tcPr>
            <w:tcW w:w="0" w:type="auto"/>
            <w:tcBorders>
              <w:top w:val="single" w:sz="4" w:space="0" w:color="auto"/>
              <w:bottom w:val="single" w:sz="4" w:space="0" w:color="auto"/>
            </w:tcBorders>
            <w:vAlign w:val="center"/>
            <w:hideMark/>
          </w:tcPr>
          <w:p w14:paraId="2A51F0ED"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Total Count</w:t>
            </w:r>
          </w:p>
        </w:tc>
        <w:tc>
          <w:tcPr>
            <w:tcW w:w="0" w:type="auto"/>
            <w:tcBorders>
              <w:top w:val="single" w:sz="4" w:space="0" w:color="auto"/>
              <w:bottom w:val="single" w:sz="4" w:space="0" w:color="auto"/>
            </w:tcBorders>
            <w:vAlign w:val="center"/>
            <w:hideMark/>
          </w:tcPr>
          <w:p w14:paraId="24948C24"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Abundance (Count)</w:t>
            </w:r>
          </w:p>
        </w:tc>
        <w:tc>
          <w:tcPr>
            <w:tcW w:w="0" w:type="auto"/>
            <w:tcBorders>
              <w:top w:val="single" w:sz="4" w:space="0" w:color="auto"/>
              <w:bottom w:val="single" w:sz="4" w:space="0" w:color="auto"/>
            </w:tcBorders>
            <w:vAlign w:val="center"/>
            <w:hideMark/>
          </w:tcPr>
          <w:p w14:paraId="71D104F6"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Density (</w:t>
            </w:r>
            <w:proofErr w:type="spellStart"/>
            <w:r w:rsidRPr="00035954">
              <w:rPr>
                <w:rFonts w:ascii="Times New Roman" w:hAnsi="Times New Roman"/>
                <w:b/>
                <w:bCs/>
                <w:sz w:val="24"/>
                <w:szCs w:val="24"/>
              </w:rPr>
              <w:t>ind</w:t>
            </w:r>
            <w:proofErr w:type="spellEnd"/>
            <w:r w:rsidRPr="00035954">
              <w:rPr>
                <w:rFonts w:ascii="Times New Roman" w:hAnsi="Times New Roman"/>
                <w:b/>
                <w:bCs/>
                <w:sz w:val="24"/>
                <w:szCs w:val="24"/>
              </w:rPr>
              <w:t>/m²)</w:t>
            </w:r>
          </w:p>
        </w:tc>
        <w:tc>
          <w:tcPr>
            <w:tcW w:w="1324" w:type="dxa"/>
            <w:tcBorders>
              <w:top w:val="single" w:sz="4" w:space="0" w:color="auto"/>
              <w:bottom w:val="single" w:sz="4" w:space="0" w:color="auto"/>
            </w:tcBorders>
            <w:vAlign w:val="center"/>
            <w:hideMark/>
          </w:tcPr>
          <w:p w14:paraId="7AB840EF"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Frequency (%)</w:t>
            </w:r>
          </w:p>
        </w:tc>
        <w:tc>
          <w:tcPr>
            <w:tcW w:w="1050" w:type="dxa"/>
            <w:tcBorders>
              <w:top w:val="single" w:sz="4" w:space="0" w:color="auto"/>
              <w:bottom w:val="single" w:sz="4" w:space="0" w:color="auto"/>
            </w:tcBorders>
            <w:vAlign w:val="center"/>
            <w:hideMark/>
          </w:tcPr>
          <w:p w14:paraId="099FFC80"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Relative Density (%)</w:t>
            </w:r>
          </w:p>
        </w:tc>
        <w:tc>
          <w:tcPr>
            <w:tcW w:w="1203" w:type="dxa"/>
            <w:tcBorders>
              <w:top w:val="single" w:sz="4" w:space="0" w:color="auto"/>
              <w:bottom w:val="single" w:sz="4" w:space="0" w:color="auto"/>
            </w:tcBorders>
            <w:vAlign w:val="center"/>
            <w:hideMark/>
          </w:tcPr>
          <w:p w14:paraId="59A66EB9"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Relative Frequency (%)</w:t>
            </w:r>
          </w:p>
        </w:tc>
        <w:tc>
          <w:tcPr>
            <w:tcW w:w="1417" w:type="dxa"/>
            <w:tcBorders>
              <w:top w:val="single" w:sz="4" w:space="0" w:color="auto"/>
              <w:bottom w:val="single" w:sz="4" w:space="0" w:color="auto"/>
            </w:tcBorders>
            <w:vAlign w:val="center"/>
            <w:hideMark/>
          </w:tcPr>
          <w:p w14:paraId="60F2A032"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Relative Abundance (%)</w:t>
            </w:r>
          </w:p>
        </w:tc>
        <w:tc>
          <w:tcPr>
            <w:tcW w:w="825" w:type="dxa"/>
            <w:tcBorders>
              <w:top w:val="single" w:sz="4" w:space="0" w:color="auto"/>
              <w:bottom w:val="single" w:sz="4" w:space="0" w:color="auto"/>
            </w:tcBorders>
            <w:vAlign w:val="center"/>
            <w:hideMark/>
          </w:tcPr>
          <w:p w14:paraId="56F89B12" w14:textId="77777777" w:rsidR="006B51F3" w:rsidRPr="00035954" w:rsidRDefault="006B51F3" w:rsidP="00437E1B">
            <w:pPr>
              <w:spacing w:after="0" w:line="240" w:lineRule="auto"/>
              <w:jc w:val="both"/>
              <w:rPr>
                <w:rFonts w:ascii="Times New Roman" w:hAnsi="Times New Roman"/>
                <w:b/>
                <w:bCs/>
                <w:sz w:val="24"/>
                <w:szCs w:val="24"/>
              </w:rPr>
            </w:pPr>
            <w:r w:rsidRPr="00035954">
              <w:rPr>
                <w:rFonts w:ascii="Times New Roman" w:hAnsi="Times New Roman"/>
                <w:b/>
                <w:bCs/>
                <w:sz w:val="24"/>
                <w:szCs w:val="24"/>
              </w:rPr>
              <w:t>IVI</w:t>
            </w:r>
          </w:p>
        </w:tc>
      </w:tr>
      <w:tr w:rsidR="000605D6" w:rsidRPr="00035954" w14:paraId="0DC3110F" w14:textId="77777777" w:rsidTr="000605D6">
        <w:trPr>
          <w:tblCellSpacing w:w="15" w:type="dxa"/>
        </w:trPr>
        <w:tc>
          <w:tcPr>
            <w:tcW w:w="490" w:type="dxa"/>
            <w:vAlign w:val="center"/>
            <w:hideMark/>
          </w:tcPr>
          <w:p w14:paraId="35FC177E"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w:t>
            </w:r>
          </w:p>
        </w:tc>
        <w:tc>
          <w:tcPr>
            <w:tcW w:w="2298" w:type="dxa"/>
            <w:vAlign w:val="center"/>
            <w:hideMark/>
          </w:tcPr>
          <w:p w14:paraId="231DFA84"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i/>
                <w:iCs/>
                <w:sz w:val="24"/>
                <w:szCs w:val="24"/>
              </w:rPr>
              <w:t xml:space="preserve">Andropogon </w:t>
            </w:r>
            <w:proofErr w:type="spellStart"/>
            <w:r w:rsidRPr="00035954">
              <w:rPr>
                <w:rFonts w:ascii="Times New Roman" w:hAnsi="Times New Roman"/>
                <w:i/>
                <w:iCs/>
                <w:sz w:val="24"/>
                <w:szCs w:val="24"/>
              </w:rPr>
              <w:t>gayanus</w:t>
            </w:r>
            <w:proofErr w:type="spellEnd"/>
          </w:p>
        </w:tc>
        <w:tc>
          <w:tcPr>
            <w:tcW w:w="0" w:type="auto"/>
            <w:vAlign w:val="center"/>
            <w:hideMark/>
          </w:tcPr>
          <w:p w14:paraId="50206734"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40</w:t>
            </w:r>
          </w:p>
        </w:tc>
        <w:tc>
          <w:tcPr>
            <w:tcW w:w="0" w:type="auto"/>
            <w:vAlign w:val="center"/>
            <w:hideMark/>
          </w:tcPr>
          <w:p w14:paraId="06241A2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2.22</w:t>
            </w:r>
          </w:p>
        </w:tc>
        <w:tc>
          <w:tcPr>
            <w:tcW w:w="0" w:type="auto"/>
            <w:vAlign w:val="center"/>
            <w:hideMark/>
          </w:tcPr>
          <w:p w14:paraId="320BD8A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2.00</w:t>
            </w:r>
          </w:p>
        </w:tc>
        <w:tc>
          <w:tcPr>
            <w:tcW w:w="1324" w:type="dxa"/>
            <w:vAlign w:val="center"/>
            <w:hideMark/>
          </w:tcPr>
          <w:p w14:paraId="0B82748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90</w:t>
            </w:r>
          </w:p>
        </w:tc>
        <w:tc>
          <w:tcPr>
            <w:tcW w:w="1050" w:type="dxa"/>
            <w:vAlign w:val="center"/>
            <w:hideMark/>
          </w:tcPr>
          <w:p w14:paraId="26BC2E7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21.28</w:t>
            </w:r>
          </w:p>
        </w:tc>
        <w:tc>
          <w:tcPr>
            <w:tcW w:w="1203" w:type="dxa"/>
            <w:vAlign w:val="center"/>
            <w:hideMark/>
          </w:tcPr>
          <w:p w14:paraId="1C4E53A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18.37</w:t>
            </w:r>
          </w:p>
        </w:tc>
        <w:tc>
          <w:tcPr>
            <w:tcW w:w="1417" w:type="dxa"/>
            <w:vAlign w:val="center"/>
            <w:hideMark/>
          </w:tcPr>
          <w:p w14:paraId="03EC2D2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21.28</w:t>
            </w:r>
          </w:p>
        </w:tc>
        <w:tc>
          <w:tcPr>
            <w:tcW w:w="825" w:type="dxa"/>
            <w:vAlign w:val="center"/>
            <w:hideMark/>
          </w:tcPr>
          <w:p w14:paraId="168BD6F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60.93</w:t>
            </w:r>
          </w:p>
        </w:tc>
      </w:tr>
      <w:tr w:rsidR="000605D6" w:rsidRPr="00035954" w14:paraId="575280F8" w14:textId="77777777" w:rsidTr="000605D6">
        <w:trPr>
          <w:tblCellSpacing w:w="15" w:type="dxa"/>
        </w:trPr>
        <w:tc>
          <w:tcPr>
            <w:tcW w:w="490" w:type="dxa"/>
            <w:vAlign w:val="center"/>
            <w:hideMark/>
          </w:tcPr>
          <w:p w14:paraId="0F7236EE"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w:t>
            </w:r>
          </w:p>
        </w:tc>
        <w:tc>
          <w:tcPr>
            <w:tcW w:w="2298" w:type="dxa"/>
            <w:vAlign w:val="center"/>
            <w:hideMark/>
          </w:tcPr>
          <w:p w14:paraId="2BB2111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i/>
                <w:iCs/>
                <w:sz w:val="24"/>
                <w:szCs w:val="24"/>
              </w:rPr>
              <w:t xml:space="preserve">Pennisetum </w:t>
            </w:r>
            <w:proofErr w:type="spellStart"/>
            <w:r w:rsidRPr="00035954">
              <w:rPr>
                <w:rFonts w:ascii="Times New Roman" w:hAnsi="Times New Roman"/>
                <w:i/>
                <w:iCs/>
                <w:sz w:val="24"/>
                <w:szCs w:val="24"/>
              </w:rPr>
              <w:t>pedicellatum</w:t>
            </w:r>
            <w:proofErr w:type="spellEnd"/>
          </w:p>
        </w:tc>
        <w:tc>
          <w:tcPr>
            <w:tcW w:w="0" w:type="auto"/>
            <w:vAlign w:val="center"/>
            <w:hideMark/>
          </w:tcPr>
          <w:p w14:paraId="6945936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35</w:t>
            </w:r>
          </w:p>
        </w:tc>
        <w:tc>
          <w:tcPr>
            <w:tcW w:w="0" w:type="auto"/>
            <w:vAlign w:val="center"/>
            <w:hideMark/>
          </w:tcPr>
          <w:p w14:paraId="2D34317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2.19</w:t>
            </w:r>
          </w:p>
        </w:tc>
        <w:tc>
          <w:tcPr>
            <w:tcW w:w="0" w:type="auto"/>
            <w:vAlign w:val="center"/>
            <w:hideMark/>
          </w:tcPr>
          <w:p w14:paraId="465B0078"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1.75</w:t>
            </w:r>
          </w:p>
        </w:tc>
        <w:tc>
          <w:tcPr>
            <w:tcW w:w="1324" w:type="dxa"/>
            <w:vAlign w:val="center"/>
            <w:hideMark/>
          </w:tcPr>
          <w:p w14:paraId="2C2DCBB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80</w:t>
            </w:r>
          </w:p>
        </w:tc>
        <w:tc>
          <w:tcPr>
            <w:tcW w:w="1050" w:type="dxa"/>
            <w:vAlign w:val="center"/>
            <w:hideMark/>
          </w:tcPr>
          <w:p w14:paraId="73EC25CE"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18.62</w:t>
            </w:r>
          </w:p>
        </w:tc>
        <w:tc>
          <w:tcPr>
            <w:tcW w:w="1203" w:type="dxa"/>
            <w:vAlign w:val="center"/>
            <w:hideMark/>
          </w:tcPr>
          <w:p w14:paraId="45734E3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16.33</w:t>
            </w:r>
          </w:p>
        </w:tc>
        <w:tc>
          <w:tcPr>
            <w:tcW w:w="1417" w:type="dxa"/>
            <w:vAlign w:val="center"/>
            <w:hideMark/>
          </w:tcPr>
          <w:p w14:paraId="738D647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18.62</w:t>
            </w:r>
          </w:p>
        </w:tc>
        <w:tc>
          <w:tcPr>
            <w:tcW w:w="825" w:type="dxa"/>
            <w:vAlign w:val="center"/>
            <w:hideMark/>
          </w:tcPr>
          <w:p w14:paraId="1254B93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53.57</w:t>
            </w:r>
          </w:p>
        </w:tc>
      </w:tr>
      <w:tr w:rsidR="000605D6" w:rsidRPr="00035954" w14:paraId="1254F2C6" w14:textId="77777777" w:rsidTr="000605D6">
        <w:trPr>
          <w:tblCellSpacing w:w="15" w:type="dxa"/>
        </w:trPr>
        <w:tc>
          <w:tcPr>
            <w:tcW w:w="490" w:type="dxa"/>
            <w:vAlign w:val="center"/>
            <w:hideMark/>
          </w:tcPr>
          <w:p w14:paraId="132A8BF4"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w:t>
            </w:r>
          </w:p>
        </w:tc>
        <w:tc>
          <w:tcPr>
            <w:tcW w:w="2298" w:type="dxa"/>
            <w:vAlign w:val="center"/>
            <w:hideMark/>
          </w:tcPr>
          <w:p w14:paraId="6247CBA8"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Cynodon</w:t>
            </w:r>
            <w:proofErr w:type="spellEnd"/>
            <w:r w:rsidRPr="00035954">
              <w:rPr>
                <w:rFonts w:ascii="Times New Roman" w:hAnsi="Times New Roman"/>
                <w:i/>
                <w:iCs/>
                <w:sz w:val="24"/>
                <w:szCs w:val="24"/>
              </w:rPr>
              <w:t xml:space="preserve"> </w:t>
            </w:r>
            <w:proofErr w:type="spellStart"/>
            <w:r w:rsidRPr="00035954">
              <w:rPr>
                <w:rFonts w:ascii="Times New Roman" w:hAnsi="Times New Roman"/>
                <w:i/>
                <w:iCs/>
                <w:sz w:val="24"/>
                <w:szCs w:val="24"/>
              </w:rPr>
              <w:t>dactylon</w:t>
            </w:r>
            <w:proofErr w:type="spellEnd"/>
          </w:p>
        </w:tc>
        <w:tc>
          <w:tcPr>
            <w:tcW w:w="0" w:type="auto"/>
            <w:vAlign w:val="center"/>
            <w:hideMark/>
          </w:tcPr>
          <w:p w14:paraId="775CD8D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30</w:t>
            </w:r>
          </w:p>
        </w:tc>
        <w:tc>
          <w:tcPr>
            <w:tcW w:w="0" w:type="auto"/>
            <w:vAlign w:val="center"/>
            <w:hideMark/>
          </w:tcPr>
          <w:p w14:paraId="3FF70CF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2.14</w:t>
            </w:r>
          </w:p>
        </w:tc>
        <w:tc>
          <w:tcPr>
            <w:tcW w:w="0" w:type="auto"/>
            <w:vAlign w:val="center"/>
            <w:hideMark/>
          </w:tcPr>
          <w:p w14:paraId="03B9326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1.50</w:t>
            </w:r>
          </w:p>
        </w:tc>
        <w:tc>
          <w:tcPr>
            <w:tcW w:w="1324" w:type="dxa"/>
            <w:vAlign w:val="center"/>
            <w:hideMark/>
          </w:tcPr>
          <w:p w14:paraId="72CE742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70</w:t>
            </w:r>
          </w:p>
        </w:tc>
        <w:tc>
          <w:tcPr>
            <w:tcW w:w="1050" w:type="dxa"/>
            <w:vAlign w:val="center"/>
            <w:hideMark/>
          </w:tcPr>
          <w:p w14:paraId="7549D50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15.96</w:t>
            </w:r>
          </w:p>
        </w:tc>
        <w:tc>
          <w:tcPr>
            <w:tcW w:w="1203" w:type="dxa"/>
            <w:vAlign w:val="center"/>
            <w:hideMark/>
          </w:tcPr>
          <w:p w14:paraId="2C7D581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14.29</w:t>
            </w:r>
          </w:p>
        </w:tc>
        <w:tc>
          <w:tcPr>
            <w:tcW w:w="1417" w:type="dxa"/>
            <w:vAlign w:val="center"/>
            <w:hideMark/>
          </w:tcPr>
          <w:p w14:paraId="5FA8296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15.96</w:t>
            </w:r>
          </w:p>
        </w:tc>
        <w:tc>
          <w:tcPr>
            <w:tcW w:w="825" w:type="dxa"/>
            <w:vAlign w:val="center"/>
            <w:hideMark/>
          </w:tcPr>
          <w:p w14:paraId="5149ABE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46.21</w:t>
            </w:r>
          </w:p>
        </w:tc>
      </w:tr>
      <w:tr w:rsidR="000605D6" w:rsidRPr="00035954" w14:paraId="7FF96065" w14:textId="77777777" w:rsidTr="000605D6">
        <w:trPr>
          <w:tblCellSpacing w:w="15" w:type="dxa"/>
        </w:trPr>
        <w:tc>
          <w:tcPr>
            <w:tcW w:w="490" w:type="dxa"/>
            <w:vAlign w:val="center"/>
            <w:hideMark/>
          </w:tcPr>
          <w:p w14:paraId="5FF2435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w:t>
            </w:r>
          </w:p>
        </w:tc>
        <w:tc>
          <w:tcPr>
            <w:tcW w:w="2298" w:type="dxa"/>
            <w:vAlign w:val="center"/>
            <w:hideMark/>
          </w:tcPr>
          <w:p w14:paraId="6C0E16ED"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Digitaria</w:t>
            </w:r>
            <w:proofErr w:type="spellEnd"/>
            <w:r w:rsidRPr="00035954">
              <w:rPr>
                <w:rFonts w:ascii="Times New Roman" w:hAnsi="Times New Roman"/>
                <w:i/>
                <w:iCs/>
                <w:sz w:val="24"/>
                <w:szCs w:val="24"/>
              </w:rPr>
              <w:t xml:space="preserve"> </w:t>
            </w:r>
            <w:proofErr w:type="spellStart"/>
            <w:r w:rsidRPr="00035954">
              <w:rPr>
                <w:rFonts w:ascii="Times New Roman" w:hAnsi="Times New Roman"/>
                <w:i/>
                <w:iCs/>
                <w:sz w:val="24"/>
                <w:szCs w:val="24"/>
              </w:rPr>
              <w:t>horizontalis</w:t>
            </w:r>
            <w:proofErr w:type="spellEnd"/>
          </w:p>
        </w:tc>
        <w:tc>
          <w:tcPr>
            <w:tcW w:w="0" w:type="auto"/>
            <w:vAlign w:val="center"/>
            <w:hideMark/>
          </w:tcPr>
          <w:p w14:paraId="7392766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22</w:t>
            </w:r>
          </w:p>
        </w:tc>
        <w:tc>
          <w:tcPr>
            <w:tcW w:w="0" w:type="auto"/>
            <w:vAlign w:val="center"/>
            <w:hideMark/>
          </w:tcPr>
          <w:p w14:paraId="54D48A35"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1.83</w:t>
            </w:r>
          </w:p>
        </w:tc>
        <w:tc>
          <w:tcPr>
            <w:tcW w:w="0" w:type="auto"/>
            <w:vAlign w:val="center"/>
            <w:hideMark/>
          </w:tcPr>
          <w:p w14:paraId="78C6EFC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1.10</w:t>
            </w:r>
          </w:p>
        </w:tc>
        <w:tc>
          <w:tcPr>
            <w:tcW w:w="1324" w:type="dxa"/>
            <w:vAlign w:val="center"/>
            <w:hideMark/>
          </w:tcPr>
          <w:p w14:paraId="02E9FEB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60</w:t>
            </w:r>
          </w:p>
        </w:tc>
        <w:tc>
          <w:tcPr>
            <w:tcW w:w="1050" w:type="dxa"/>
            <w:vAlign w:val="center"/>
            <w:hideMark/>
          </w:tcPr>
          <w:p w14:paraId="65DE50EE"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11.70</w:t>
            </w:r>
          </w:p>
        </w:tc>
        <w:tc>
          <w:tcPr>
            <w:tcW w:w="1203" w:type="dxa"/>
            <w:vAlign w:val="center"/>
            <w:hideMark/>
          </w:tcPr>
          <w:p w14:paraId="1CD3A41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12.24</w:t>
            </w:r>
          </w:p>
        </w:tc>
        <w:tc>
          <w:tcPr>
            <w:tcW w:w="1417" w:type="dxa"/>
            <w:vAlign w:val="center"/>
            <w:hideMark/>
          </w:tcPr>
          <w:p w14:paraId="7E4BBB5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11.70</w:t>
            </w:r>
          </w:p>
        </w:tc>
        <w:tc>
          <w:tcPr>
            <w:tcW w:w="825" w:type="dxa"/>
            <w:vAlign w:val="center"/>
            <w:hideMark/>
          </w:tcPr>
          <w:p w14:paraId="3A5F958F"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35.64</w:t>
            </w:r>
          </w:p>
        </w:tc>
      </w:tr>
      <w:tr w:rsidR="000605D6" w:rsidRPr="00035954" w14:paraId="7095FC5E" w14:textId="77777777" w:rsidTr="000605D6">
        <w:trPr>
          <w:tblCellSpacing w:w="15" w:type="dxa"/>
        </w:trPr>
        <w:tc>
          <w:tcPr>
            <w:tcW w:w="490" w:type="dxa"/>
            <w:vAlign w:val="center"/>
            <w:hideMark/>
          </w:tcPr>
          <w:p w14:paraId="1CF3ED8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w:t>
            </w:r>
          </w:p>
        </w:tc>
        <w:tc>
          <w:tcPr>
            <w:tcW w:w="2298" w:type="dxa"/>
            <w:vAlign w:val="center"/>
            <w:hideMark/>
          </w:tcPr>
          <w:p w14:paraId="54ECA1DF"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Setaria</w:t>
            </w:r>
            <w:proofErr w:type="spellEnd"/>
            <w:r w:rsidRPr="00035954">
              <w:rPr>
                <w:rFonts w:ascii="Times New Roman" w:hAnsi="Times New Roman"/>
                <w:i/>
                <w:iCs/>
                <w:sz w:val="24"/>
                <w:szCs w:val="24"/>
              </w:rPr>
              <w:t xml:space="preserve"> </w:t>
            </w:r>
            <w:proofErr w:type="spellStart"/>
            <w:r w:rsidRPr="00035954">
              <w:rPr>
                <w:rFonts w:ascii="Times New Roman" w:hAnsi="Times New Roman"/>
                <w:i/>
                <w:iCs/>
                <w:sz w:val="24"/>
                <w:szCs w:val="24"/>
              </w:rPr>
              <w:t>pallide-fusca</w:t>
            </w:r>
            <w:proofErr w:type="spellEnd"/>
          </w:p>
        </w:tc>
        <w:tc>
          <w:tcPr>
            <w:tcW w:w="0" w:type="auto"/>
            <w:vAlign w:val="center"/>
            <w:hideMark/>
          </w:tcPr>
          <w:p w14:paraId="150AC094"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18</w:t>
            </w:r>
          </w:p>
        </w:tc>
        <w:tc>
          <w:tcPr>
            <w:tcW w:w="0" w:type="auto"/>
            <w:vAlign w:val="center"/>
            <w:hideMark/>
          </w:tcPr>
          <w:p w14:paraId="588ABC1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1.80</w:t>
            </w:r>
          </w:p>
        </w:tc>
        <w:tc>
          <w:tcPr>
            <w:tcW w:w="0" w:type="auto"/>
            <w:vAlign w:val="center"/>
            <w:hideMark/>
          </w:tcPr>
          <w:p w14:paraId="5D5DAAE5"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0.90</w:t>
            </w:r>
          </w:p>
        </w:tc>
        <w:tc>
          <w:tcPr>
            <w:tcW w:w="1324" w:type="dxa"/>
            <w:vAlign w:val="center"/>
            <w:hideMark/>
          </w:tcPr>
          <w:p w14:paraId="6D72016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50</w:t>
            </w:r>
          </w:p>
        </w:tc>
        <w:tc>
          <w:tcPr>
            <w:tcW w:w="1050" w:type="dxa"/>
            <w:vAlign w:val="center"/>
            <w:hideMark/>
          </w:tcPr>
          <w:p w14:paraId="49ACFA6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9.57</w:t>
            </w:r>
          </w:p>
        </w:tc>
        <w:tc>
          <w:tcPr>
            <w:tcW w:w="1203" w:type="dxa"/>
            <w:vAlign w:val="center"/>
            <w:hideMark/>
          </w:tcPr>
          <w:p w14:paraId="0C0F129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10.20</w:t>
            </w:r>
          </w:p>
        </w:tc>
        <w:tc>
          <w:tcPr>
            <w:tcW w:w="1417" w:type="dxa"/>
            <w:vAlign w:val="center"/>
            <w:hideMark/>
          </w:tcPr>
          <w:p w14:paraId="394813A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9.57</w:t>
            </w:r>
          </w:p>
        </w:tc>
        <w:tc>
          <w:tcPr>
            <w:tcW w:w="825" w:type="dxa"/>
            <w:vAlign w:val="center"/>
            <w:hideMark/>
          </w:tcPr>
          <w:p w14:paraId="1D26B26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29.34</w:t>
            </w:r>
          </w:p>
        </w:tc>
      </w:tr>
      <w:tr w:rsidR="000605D6" w:rsidRPr="00035954" w14:paraId="561429F7" w14:textId="77777777" w:rsidTr="000605D6">
        <w:trPr>
          <w:tblCellSpacing w:w="15" w:type="dxa"/>
        </w:trPr>
        <w:tc>
          <w:tcPr>
            <w:tcW w:w="490" w:type="dxa"/>
            <w:vAlign w:val="center"/>
            <w:hideMark/>
          </w:tcPr>
          <w:p w14:paraId="44FF86C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w:t>
            </w:r>
          </w:p>
        </w:tc>
        <w:tc>
          <w:tcPr>
            <w:tcW w:w="2298" w:type="dxa"/>
            <w:vAlign w:val="center"/>
            <w:hideMark/>
          </w:tcPr>
          <w:p w14:paraId="19E25809"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Brachiaria</w:t>
            </w:r>
            <w:proofErr w:type="spellEnd"/>
            <w:r w:rsidRPr="00035954">
              <w:rPr>
                <w:rFonts w:ascii="Times New Roman" w:hAnsi="Times New Roman"/>
                <w:i/>
                <w:iCs/>
                <w:sz w:val="24"/>
                <w:szCs w:val="24"/>
              </w:rPr>
              <w:t xml:space="preserve"> </w:t>
            </w:r>
            <w:proofErr w:type="spellStart"/>
            <w:r w:rsidRPr="00035954">
              <w:rPr>
                <w:rFonts w:ascii="Times New Roman" w:hAnsi="Times New Roman"/>
                <w:i/>
                <w:iCs/>
                <w:sz w:val="24"/>
                <w:szCs w:val="24"/>
              </w:rPr>
              <w:t>deflexa</w:t>
            </w:r>
            <w:proofErr w:type="spellEnd"/>
          </w:p>
        </w:tc>
        <w:tc>
          <w:tcPr>
            <w:tcW w:w="0" w:type="auto"/>
            <w:vAlign w:val="center"/>
            <w:hideMark/>
          </w:tcPr>
          <w:p w14:paraId="1B581FA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12</w:t>
            </w:r>
          </w:p>
        </w:tc>
        <w:tc>
          <w:tcPr>
            <w:tcW w:w="0" w:type="auto"/>
            <w:vAlign w:val="center"/>
            <w:hideMark/>
          </w:tcPr>
          <w:p w14:paraId="1EC2D6A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1.50</w:t>
            </w:r>
          </w:p>
        </w:tc>
        <w:tc>
          <w:tcPr>
            <w:tcW w:w="0" w:type="auto"/>
            <w:vAlign w:val="center"/>
            <w:hideMark/>
          </w:tcPr>
          <w:p w14:paraId="33B0C89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0.60</w:t>
            </w:r>
          </w:p>
        </w:tc>
        <w:tc>
          <w:tcPr>
            <w:tcW w:w="1324" w:type="dxa"/>
            <w:vAlign w:val="center"/>
            <w:hideMark/>
          </w:tcPr>
          <w:p w14:paraId="200C042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40</w:t>
            </w:r>
          </w:p>
        </w:tc>
        <w:tc>
          <w:tcPr>
            <w:tcW w:w="1050" w:type="dxa"/>
            <w:vAlign w:val="center"/>
            <w:hideMark/>
          </w:tcPr>
          <w:p w14:paraId="08070D1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6.38</w:t>
            </w:r>
          </w:p>
        </w:tc>
        <w:tc>
          <w:tcPr>
            <w:tcW w:w="1203" w:type="dxa"/>
            <w:vAlign w:val="center"/>
            <w:hideMark/>
          </w:tcPr>
          <w:p w14:paraId="118E713F"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8.16</w:t>
            </w:r>
          </w:p>
        </w:tc>
        <w:tc>
          <w:tcPr>
            <w:tcW w:w="1417" w:type="dxa"/>
            <w:vAlign w:val="center"/>
            <w:hideMark/>
          </w:tcPr>
          <w:p w14:paraId="209B265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6.38</w:t>
            </w:r>
          </w:p>
        </w:tc>
        <w:tc>
          <w:tcPr>
            <w:tcW w:w="825" w:type="dxa"/>
            <w:vAlign w:val="center"/>
            <w:hideMark/>
          </w:tcPr>
          <w:p w14:paraId="7B1B017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20.92</w:t>
            </w:r>
          </w:p>
        </w:tc>
      </w:tr>
      <w:tr w:rsidR="000605D6" w:rsidRPr="00035954" w14:paraId="0EEC4482" w14:textId="77777777" w:rsidTr="000605D6">
        <w:trPr>
          <w:tblCellSpacing w:w="15" w:type="dxa"/>
        </w:trPr>
        <w:tc>
          <w:tcPr>
            <w:tcW w:w="490" w:type="dxa"/>
            <w:vAlign w:val="center"/>
            <w:hideMark/>
          </w:tcPr>
          <w:p w14:paraId="5E9ACCC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7</w:t>
            </w:r>
          </w:p>
        </w:tc>
        <w:tc>
          <w:tcPr>
            <w:tcW w:w="2298" w:type="dxa"/>
            <w:vAlign w:val="center"/>
            <w:hideMark/>
          </w:tcPr>
          <w:p w14:paraId="73AE1B1F"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Eragrostis</w:t>
            </w:r>
            <w:proofErr w:type="spellEnd"/>
            <w:r w:rsidRPr="00035954">
              <w:rPr>
                <w:rFonts w:ascii="Times New Roman" w:hAnsi="Times New Roman"/>
                <w:i/>
                <w:iCs/>
                <w:sz w:val="24"/>
                <w:szCs w:val="24"/>
              </w:rPr>
              <w:t xml:space="preserve"> tremula</w:t>
            </w:r>
          </w:p>
        </w:tc>
        <w:tc>
          <w:tcPr>
            <w:tcW w:w="0" w:type="auto"/>
            <w:vAlign w:val="center"/>
            <w:hideMark/>
          </w:tcPr>
          <w:p w14:paraId="79535CA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w:t>
            </w:r>
          </w:p>
        </w:tc>
        <w:tc>
          <w:tcPr>
            <w:tcW w:w="0" w:type="auto"/>
            <w:vAlign w:val="center"/>
            <w:hideMark/>
          </w:tcPr>
          <w:p w14:paraId="0E15B41B"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1.67</w:t>
            </w:r>
          </w:p>
        </w:tc>
        <w:tc>
          <w:tcPr>
            <w:tcW w:w="0" w:type="auto"/>
            <w:vAlign w:val="center"/>
            <w:hideMark/>
          </w:tcPr>
          <w:p w14:paraId="71AB3005"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0.50</w:t>
            </w:r>
          </w:p>
        </w:tc>
        <w:tc>
          <w:tcPr>
            <w:tcW w:w="1324" w:type="dxa"/>
            <w:vAlign w:val="center"/>
            <w:hideMark/>
          </w:tcPr>
          <w:p w14:paraId="4F5E2335"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30</w:t>
            </w:r>
          </w:p>
        </w:tc>
        <w:tc>
          <w:tcPr>
            <w:tcW w:w="1050" w:type="dxa"/>
            <w:vAlign w:val="center"/>
            <w:hideMark/>
          </w:tcPr>
          <w:p w14:paraId="6979779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5.32</w:t>
            </w:r>
          </w:p>
        </w:tc>
        <w:tc>
          <w:tcPr>
            <w:tcW w:w="1203" w:type="dxa"/>
            <w:vAlign w:val="center"/>
            <w:hideMark/>
          </w:tcPr>
          <w:p w14:paraId="73EE367E"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6.12</w:t>
            </w:r>
          </w:p>
        </w:tc>
        <w:tc>
          <w:tcPr>
            <w:tcW w:w="1417" w:type="dxa"/>
            <w:vAlign w:val="center"/>
            <w:hideMark/>
          </w:tcPr>
          <w:p w14:paraId="14AD810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5.32</w:t>
            </w:r>
          </w:p>
        </w:tc>
        <w:tc>
          <w:tcPr>
            <w:tcW w:w="825" w:type="dxa"/>
            <w:vAlign w:val="center"/>
            <w:hideMark/>
          </w:tcPr>
          <w:p w14:paraId="5F3BA9C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16.76</w:t>
            </w:r>
          </w:p>
        </w:tc>
      </w:tr>
      <w:tr w:rsidR="000605D6" w:rsidRPr="00035954" w14:paraId="34E875CE" w14:textId="77777777" w:rsidTr="000605D6">
        <w:trPr>
          <w:tblCellSpacing w:w="15" w:type="dxa"/>
        </w:trPr>
        <w:tc>
          <w:tcPr>
            <w:tcW w:w="490" w:type="dxa"/>
            <w:vAlign w:val="center"/>
            <w:hideMark/>
          </w:tcPr>
          <w:p w14:paraId="190CD83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8</w:t>
            </w:r>
          </w:p>
        </w:tc>
        <w:tc>
          <w:tcPr>
            <w:tcW w:w="2298" w:type="dxa"/>
            <w:vAlign w:val="center"/>
            <w:hideMark/>
          </w:tcPr>
          <w:p w14:paraId="1CCF772C"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i/>
                <w:iCs/>
                <w:sz w:val="24"/>
                <w:szCs w:val="24"/>
              </w:rPr>
              <w:t xml:space="preserve">Chloris </w:t>
            </w:r>
            <w:proofErr w:type="spellStart"/>
            <w:r w:rsidRPr="00035954">
              <w:rPr>
                <w:rFonts w:ascii="Times New Roman" w:hAnsi="Times New Roman"/>
                <w:i/>
                <w:iCs/>
                <w:sz w:val="24"/>
                <w:szCs w:val="24"/>
              </w:rPr>
              <w:t>gayana</w:t>
            </w:r>
            <w:proofErr w:type="spellEnd"/>
          </w:p>
        </w:tc>
        <w:tc>
          <w:tcPr>
            <w:tcW w:w="0" w:type="auto"/>
            <w:vAlign w:val="center"/>
            <w:hideMark/>
          </w:tcPr>
          <w:p w14:paraId="5E1B878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8</w:t>
            </w:r>
          </w:p>
        </w:tc>
        <w:tc>
          <w:tcPr>
            <w:tcW w:w="0" w:type="auto"/>
            <w:vAlign w:val="center"/>
            <w:hideMark/>
          </w:tcPr>
          <w:p w14:paraId="612A6CB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1.33</w:t>
            </w:r>
          </w:p>
        </w:tc>
        <w:tc>
          <w:tcPr>
            <w:tcW w:w="0" w:type="auto"/>
            <w:vAlign w:val="center"/>
            <w:hideMark/>
          </w:tcPr>
          <w:p w14:paraId="339A07FE"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0.40</w:t>
            </w:r>
          </w:p>
        </w:tc>
        <w:tc>
          <w:tcPr>
            <w:tcW w:w="1324" w:type="dxa"/>
            <w:vAlign w:val="center"/>
            <w:hideMark/>
          </w:tcPr>
          <w:p w14:paraId="37316EBF"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30</w:t>
            </w:r>
          </w:p>
        </w:tc>
        <w:tc>
          <w:tcPr>
            <w:tcW w:w="1050" w:type="dxa"/>
            <w:vAlign w:val="center"/>
            <w:hideMark/>
          </w:tcPr>
          <w:p w14:paraId="7E72563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4.26</w:t>
            </w:r>
          </w:p>
        </w:tc>
        <w:tc>
          <w:tcPr>
            <w:tcW w:w="1203" w:type="dxa"/>
            <w:vAlign w:val="center"/>
            <w:hideMark/>
          </w:tcPr>
          <w:p w14:paraId="0361C0F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6.12</w:t>
            </w:r>
          </w:p>
        </w:tc>
        <w:tc>
          <w:tcPr>
            <w:tcW w:w="1417" w:type="dxa"/>
            <w:vAlign w:val="center"/>
            <w:hideMark/>
          </w:tcPr>
          <w:p w14:paraId="58338BEE"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4.26</w:t>
            </w:r>
          </w:p>
        </w:tc>
        <w:tc>
          <w:tcPr>
            <w:tcW w:w="825" w:type="dxa"/>
            <w:vAlign w:val="center"/>
            <w:hideMark/>
          </w:tcPr>
          <w:p w14:paraId="4C8C140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14.64</w:t>
            </w:r>
          </w:p>
        </w:tc>
      </w:tr>
      <w:tr w:rsidR="000605D6" w:rsidRPr="00035954" w14:paraId="6C485CAC" w14:textId="77777777" w:rsidTr="000605D6">
        <w:trPr>
          <w:tblCellSpacing w:w="15" w:type="dxa"/>
        </w:trPr>
        <w:tc>
          <w:tcPr>
            <w:tcW w:w="490" w:type="dxa"/>
            <w:vAlign w:val="center"/>
            <w:hideMark/>
          </w:tcPr>
          <w:p w14:paraId="54FC3AF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9</w:t>
            </w:r>
          </w:p>
        </w:tc>
        <w:tc>
          <w:tcPr>
            <w:tcW w:w="2298" w:type="dxa"/>
            <w:vAlign w:val="center"/>
            <w:hideMark/>
          </w:tcPr>
          <w:p w14:paraId="6B6E515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i/>
                <w:iCs/>
                <w:sz w:val="24"/>
                <w:szCs w:val="24"/>
              </w:rPr>
              <w:t>Sporobolus pyramidalis</w:t>
            </w:r>
          </w:p>
        </w:tc>
        <w:tc>
          <w:tcPr>
            <w:tcW w:w="0" w:type="auto"/>
            <w:vAlign w:val="center"/>
            <w:hideMark/>
          </w:tcPr>
          <w:p w14:paraId="023296DA"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7</w:t>
            </w:r>
          </w:p>
        </w:tc>
        <w:tc>
          <w:tcPr>
            <w:tcW w:w="0" w:type="auto"/>
            <w:vAlign w:val="center"/>
            <w:hideMark/>
          </w:tcPr>
          <w:p w14:paraId="69D1D793"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1.75</w:t>
            </w:r>
          </w:p>
        </w:tc>
        <w:tc>
          <w:tcPr>
            <w:tcW w:w="0" w:type="auto"/>
            <w:vAlign w:val="center"/>
            <w:hideMark/>
          </w:tcPr>
          <w:p w14:paraId="32480CF4"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0.35</w:t>
            </w:r>
          </w:p>
        </w:tc>
        <w:tc>
          <w:tcPr>
            <w:tcW w:w="1324" w:type="dxa"/>
            <w:vAlign w:val="center"/>
            <w:hideMark/>
          </w:tcPr>
          <w:p w14:paraId="1125C25D"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20</w:t>
            </w:r>
          </w:p>
        </w:tc>
        <w:tc>
          <w:tcPr>
            <w:tcW w:w="1050" w:type="dxa"/>
            <w:vAlign w:val="center"/>
            <w:hideMark/>
          </w:tcPr>
          <w:p w14:paraId="709E1577"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3.72</w:t>
            </w:r>
          </w:p>
        </w:tc>
        <w:tc>
          <w:tcPr>
            <w:tcW w:w="1203" w:type="dxa"/>
            <w:vAlign w:val="center"/>
            <w:hideMark/>
          </w:tcPr>
          <w:p w14:paraId="7BAA7275"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4.08</w:t>
            </w:r>
          </w:p>
        </w:tc>
        <w:tc>
          <w:tcPr>
            <w:tcW w:w="1417" w:type="dxa"/>
            <w:vAlign w:val="center"/>
            <w:hideMark/>
          </w:tcPr>
          <w:p w14:paraId="54F5F90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3.72</w:t>
            </w:r>
          </w:p>
        </w:tc>
        <w:tc>
          <w:tcPr>
            <w:tcW w:w="825" w:type="dxa"/>
            <w:vAlign w:val="center"/>
            <w:hideMark/>
          </w:tcPr>
          <w:p w14:paraId="7B5E50A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11.52</w:t>
            </w:r>
          </w:p>
        </w:tc>
      </w:tr>
      <w:tr w:rsidR="000605D6" w:rsidRPr="00035954" w14:paraId="41DCA3A8" w14:textId="77777777" w:rsidTr="000605D6">
        <w:trPr>
          <w:tblCellSpacing w:w="15" w:type="dxa"/>
        </w:trPr>
        <w:tc>
          <w:tcPr>
            <w:tcW w:w="490" w:type="dxa"/>
            <w:vAlign w:val="center"/>
            <w:hideMark/>
          </w:tcPr>
          <w:p w14:paraId="2F181C36"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w:t>
            </w:r>
          </w:p>
        </w:tc>
        <w:tc>
          <w:tcPr>
            <w:tcW w:w="2298" w:type="dxa"/>
            <w:vAlign w:val="center"/>
            <w:hideMark/>
          </w:tcPr>
          <w:p w14:paraId="4AFF027B" w14:textId="77777777" w:rsidR="006B51F3" w:rsidRPr="00035954" w:rsidRDefault="006B51F3" w:rsidP="00437E1B">
            <w:pPr>
              <w:spacing w:after="0" w:line="240" w:lineRule="auto"/>
              <w:jc w:val="both"/>
              <w:rPr>
                <w:rFonts w:ascii="Times New Roman" w:hAnsi="Times New Roman"/>
                <w:sz w:val="24"/>
                <w:szCs w:val="24"/>
              </w:rPr>
            </w:pPr>
            <w:proofErr w:type="spellStart"/>
            <w:r w:rsidRPr="00035954">
              <w:rPr>
                <w:rFonts w:ascii="Times New Roman" w:hAnsi="Times New Roman"/>
                <w:i/>
                <w:iCs/>
                <w:sz w:val="24"/>
                <w:szCs w:val="24"/>
              </w:rPr>
              <w:t>Imperata</w:t>
            </w:r>
            <w:proofErr w:type="spellEnd"/>
            <w:r w:rsidRPr="00035954">
              <w:rPr>
                <w:rFonts w:ascii="Times New Roman" w:hAnsi="Times New Roman"/>
                <w:i/>
                <w:iCs/>
                <w:sz w:val="24"/>
                <w:szCs w:val="24"/>
              </w:rPr>
              <w:t xml:space="preserve"> cylindrica</w:t>
            </w:r>
          </w:p>
        </w:tc>
        <w:tc>
          <w:tcPr>
            <w:tcW w:w="0" w:type="auto"/>
            <w:vAlign w:val="center"/>
            <w:hideMark/>
          </w:tcPr>
          <w:p w14:paraId="340F11BC"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6</w:t>
            </w:r>
          </w:p>
        </w:tc>
        <w:tc>
          <w:tcPr>
            <w:tcW w:w="0" w:type="auto"/>
            <w:vAlign w:val="center"/>
            <w:hideMark/>
          </w:tcPr>
          <w:p w14:paraId="4128261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1.50</w:t>
            </w:r>
          </w:p>
        </w:tc>
        <w:tc>
          <w:tcPr>
            <w:tcW w:w="0" w:type="auto"/>
            <w:vAlign w:val="center"/>
            <w:hideMark/>
          </w:tcPr>
          <w:p w14:paraId="3C4A6DE4"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0.30</w:t>
            </w:r>
          </w:p>
        </w:tc>
        <w:tc>
          <w:tcPr>
            <w:tcW w:w="1324" w:type="dxa"/>
            <w:vAlign w:val="center"/>
            <w:hideMark/>
          </w:tcPr>
          <w:p w14:paraId="0E669162"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20</w:t>
            </w:r>
          </w:p>
        </w:tc>
        <w:tc>
          <w:tcPr>
            <w:tcW w:w="1050" w:type="dxa"/>
            <w:vAlign w:val="center"/>
            <w:hideMark/>
          </w:tcPr>
          <w:p w14:paraId="0FE4100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3.19</w:t>
            </w:r>
          </w:p>
        </w:tc>
        <w:tc>
          <w:tcPr>
            <w:tcW w:w="1203" w:type="dxa"/>
            <w:vAlign w:val="center"/>
            <w:hideMark/>
          </w:tcPr>
          <w:p w14:paraId="3B46C111"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4.08</w:t>
            </w:r>
          </w:p>
        </w:tc>
        <w:tc>
          <w:tcPr>
            <w:tcW w:w="1417" w:type="dxa"/>
            <w:vAlign w:val="center"/>
            <w:hideMark/>
          </w:tcPr>
          <w:p w14:paraId="246986B0"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3.19</w:t>
            </w:r>
          </w:p>
        </w:tc>
        <w:tc>
          <w:tcPr>
            <w:tcW w:w="825" w:type="dxa"/>
            <w:vAlign w:val="center"/>
            <w:hideMark/>
          </w:tcPr>
          <w:p w14:paraId="7F60DBC9" w14:textId="77777777" w:rsidR="006B51F3" w:rsidRPr="00035954" w:rsidRDefault="006B51F3" w:rsidP="00437E1B">
            <w:pPr>
              <w:spacing w:after="0" w:line="240" w:lineRule="auto"/>
              <w:jc w:val="both"/>
              <w:rPr>
                <w:rFonts w:ascii="Times New Roman" w:hAnsi="Times New Roman"/>
                <w:sz w:val="24"/>
                <w:szCs w:val="24"/>
              </w:rPr>
            </w:pPr>
            <w:r w:rsidRPr="00035954">
              <w:rPr>
                <w:rFonts w:ascii="Times New Roman" w:hAnsi="Times New Roman"/>
                <w:sz w:val="24"/>
                <w:szCs w:val="24"/>
              </w:rPr>
              <w:t>10.46</w:t>
            </w:r>
          </w:p>
        </w:tc>
      </w:tr>
      <w:tr w:rsidR="000605D6" w:rsidRPr="00035954" w14:paraId="29AC039B" w14:textId="77777777" w:rsidTr="000605D6">
        <w:trPr>
          <w:tblCellSpacing w:w="15" w:type="dxa"/>
        </w:trPr>
        <w:tc>
          <w:tcPr>
            <w:tcW w:w="490" w:type="dxa"/>
            <w:tcBorders>
              <w:bottom w:val="single" w:sz="4" w:space="0" w:color="auto"/>
            </w:tcBorders>
            <w:vAlign w:val="center"/>
          </w:tcPr>
          <w:p w14:paraId="487F44C3" w14:textId="28BF199D" w:rsidR="000605D6" w:rsidRPr="00035954" w:rsidRDefault="000605D6" w:rsidP="00437E1B">
            <w:pPr>
              <w:spacing w:after="0" w:line="240" w:lineRule="auto"/>
              <w:jc w:val="both"/>
              <w:rPr>
                <w:rFonts w:ascii="Times New Roman" w:hAnsi="Times New Roman"/>
                <w:sz w:val="24"/>
                <w:szCs w:val="24"/>
              </w:rPr>
            </w:pPr>
          </w:p>
        </w:tc>
        <w:tc>
          <w:tcPr>
            <w:tcW w:w="2298" w:type="dxa"/>
            <w:tcBorders>
              <w:bottom w:val="single" w:sz="4" w:space="0" w:color="auto"/>
            </w:tcBorders>
            <w:vAlign w:val="center"/>
            <w:hideMark/>
          </w:tcPr>
          <w:p w14:paraId="557DD9C9" w14:textId="5E1B0A13" w:rsidR="000605D6" w:rsidRPr="00035954" w:rsidRDefault="000605D6" w:rsidP="00437E1B">
            <w:pPr>
              <w:spacing w:after="0" w:line="240" w:lineRule="auto"/>
              <w:jc w:val="both"/>
              <w:rPr>
                <w:rFonts w:ascii="Times New Roman" w:hAnsi="Times New Roman"/>
                <w:sz w:val="24"/>
                <w:szCs w:val="24"/>
              </w:rPr>
            </w:pPr>
            <w:r w:rsidRPr="00035954">
              <w:rPr>
                <w:rFonts w:ascii="Times New Roman" w:hAnsi="Times New Roman"/>
                <w:sz w:val="24"/>
                <w:szCs w:val="24"/>
              </w:rPr>
              <w:t>Total/Mean</w:t>
            </w:r>
          </w:p>
        </w:tc>
        <w:tc>
          <w:tcPr>
            <w:tcW w:w="0" w:type="auto"/>
            <w:tcBorders>
              <w:bottom w:val="single" w:sz="4" w:space="0" w:color="auto"/>
            </w:tcBorders>
            <w:vAlign w:val="center"/>
            <w:hideMark/>
          </w:tcPr>
          <w:p w14:paraId="5818D1E7" w14:textId="77777777" w:rsidR="000605D6" w:rsidRPr="00035954" w:rsidRDefault="000605D6" w:rsidP="00437E1B">
            <w:pPr>
              <w:spacing w:after="0" w:line="240" w:lineRule="auto"/>
              <w:jc w:val="both"/>
              <w:rPr>
                <w:rFonts w:ascii="Times New Roman" w:hAnsi="Times New Roman"/>
                <w:sz w:val="24"/>
                <w:szCs w:val="24"/>
              </w:rPr>
            </w:pPr>
            <w:r w:rsidRPr="00035954">
              <w:rPr>
                <w:rFonts w:ascii="Times New Roman" w:hAnsi="Times New Roman"/>
                <w:sz w:val="24"/>
                <w:szCs w:val="24"/>
              </w:rPr>
              <w:t>188</w:t>
            </w:r>
          </w:p>
        </w:tc>
        <w:tc>
          <w:tcPr>
            <w:tcW w:w="0" w:type="auto"/>
            <w:tcBorders>
              <w:bottom w:val="single" w:sz="4" w:space="0" w:color="auto"/>
            </w:tcBorders>
            <w:vAlign w:val="center"/>
            <w:hideMark/>
          </w:tcPr>
          <w:p w14:paraId="4B397B9C" w14:textId="77777777" w:rsidR="000605D6" w:rsidRPr="00035954" w:rsidRDefault="000605D6" w:rsidP="00437E1B">
            <w:pPr>
              <w:spacing w:after="0" w:line="240" w:lineRule="auto"/>
              <w:jc w:val="both"/>
              <w:rPr>
                <w:rFonts w:ascii="Times New Roman" w:hAnsi="Times New Roman"/>
                <w:sz w:val="24"/>
                <w:szCs w:val="24"/>
              </w:rPr>
            </w:pPr>
            <w:r w:rsidRPr="00035954">
              <w:rPr>
                <w:rFonts w:ascii="Times New Roman" w:hAnsi="Times New Roman"/>
                <w:sz w:val="24"/>
                <w:szCs w:val="24"/>
              </w:rPr>
              <w:t>15.79</w:t>
            </w:r>
          </w:p>
        </w:tc>
        <w:tc>
          <w:tcPr>
            <w:tcW w:w="0" w:type="auto"/>
            <w:tcBorders>
              <w:bottom w:val="single" w:sz="4" w:space="0" w:color="auto"/>
            </w:tcBorders>
            <w:vAlign w:val="center"/>
            <w:hideMark/>
          </w:tcPr>
          <w:p w14:paraId="7747F0B3" w14:textId="77777777" w:rsidR="000605D6" w:rsidRPr="00035954" w:rsidRDefault="000605D6" w:rsidP="00437E1B">
            <w:pPr>
              <w:spacing w:after="0" w:line="240" w:lineRule="auto"/>
              <w:jc w:val="both"/>
              <w:rPr>
                <w:rFonts w:ascii="Times New Roman" w:hAnsi="Times New Roman"/>
                <w:sz w:val="24"/>
                <w:szCs w:val="24"/>
              </w:rPr>
            </w:pPr>
            <w:r w:rsidRPr="00035954">
              <w:rPr>
                <w:rFonts w:ascii="Times New Roman" w:hAnsi="Times New Roman"/>
                <w:sz w:val="24"/>
                <w:szCs w:val="24"/>
              </w:rPr>
              <w:t>9.40</w:t>
            </w:r>
          </w:p>
        </w:tc>
        <w:tc>
          <w:tcPr>
            <w:tcW w:w="1324" w:type="dxa"/>
            <w:tcBorders>
              <w:bottom w:val="single" w:sz="4" w:space="0" w:color="auto"/>
            </w:tcBorders>
            <w:vAlign w:val="center"/>
            <w:hideMark/>
          </w:tcPr>
          <w:p w14:paraId="1DEA0BD9" w14:textId="77777777" w:rsidR="000605D6" w:rsidRPr="00035954" w:rsidRDefault="000605D6" w:rsidP="00437E1B">
            <w:pPr>
              <w:spacing w:after="0" w:line="240" w:lineRule="auto"/>
              <w:jc w:val="both"/>
              <w:rPr>
                <w:rFonts w:ascii="Times New Roman" w:hAnsi="Times New Roman"/>
                <w:sz w:val="24"/>
                <w:szCs w:val="24"/>
              </w:rPr>
            </w:pPr>
            <w:r w:rsidRPr="00035954">
              <w:rPr>
                <w:rFonts w:ascii="Times New Roman" w:hAnsi="Times New Roman"/>
                <w:sz w:val="24"/>
                <w:szCs w:val="24"/>
              </w:rPr>
              <w:t>490</w:t>
            </w:r>
          </w:p>
        </w:tc>
        <w:tc>
          <w:tcPr>
            <w:tcW w:w="1050" w:type="dxa"/>
            <w:tcBorders>
              <w:bottom w:val="single" w:sz="4" w:space="0" w:color="auto"/>
            </w:tcBorders>
            <w:vAlign w:val="center"/>
            <w:hideMark/>
          </w:tcPr>
          <w:p w14:paraId="36D55162" w14:textId="77777777" w:rsidR="000605D6" w:rsidRPr="00035954" w:rsidRDefault="000605D6" w:rsidP="00437E1B">
            <w:pPr>
              <w:spacing w:after="0" w:line="240" w:lineRule="auto"/>
              <w:jc w:val="both"/>
              <w:rPr>
                <w:rFonts w:ascii="Times New Roman" w:hAnsi="Times New Roman"/>
                <w:sz w:val="24"/>
                <w:szCs w:val="24"/>
              </w:rPr>
            </w:pPr>
            <w:r w:rsidRPr="00035954">
              <w:rPr>
                <w:rFonts w:ascii="Times New Roman" w:hAnsi="Times New Roman"/>
                <w:sz w:val="24"/>
                <w:szCs w:val="24"/>
              </w:rPr>
              <w:t>100</w:t>
            </w:r>
          </w:p>
        </w:tc>
        <w:tc>
          <w:tcPr>
            <w:tcW w:w="1203" w:type="dxa"/>
            <w:tcBorders>
              <w:bottom w:val="single" w:sz="4" w:space="0" w:color="auto"/>
            </w:tcBorders>
            <w:vAlign w:val="center"/>
            <w:hideMark/>
          </w:tcPr>
          <w:p w14:paraId="309FF65E" w14:textId="77777777" w:rsidR="000605D6" w:rsidRPr="00035954" w:rsidRDefault="000605D6" w:rsidP="00437E1B">
            <w:pPr>
              <w:spacing w:after="0" w:line="240" w:lineRule="auto"/>
              <w:jc w:val="both"/>
              <w:rPr>
                <w:rFonts w:ascii="Times New Roman" w:hAnsi="Times New Roman"/>
                <w:sz w:val="24"/>
                <w:szCs w:val="24"/>
              </w:rPr>
            </w:pPr>
            <w:r w:rsidRPr="00035954">
              <w:rPr>
                <w:rFonts w:ascii="Times New Roman" w:hAnsi="Times New Roman"/>
                <w:sz w:val="24"/>
                <w:szCs w:val="24"/>
              </w:rPr>
              <w:t>100</w:t>
            </w:r>
          </w:p>
        </w:tc>
        <w:tc>
          <w:tcPr>
            <w:tcW w:w="1417" w:type="dxa"/>
            <w:tcBorders>
              <w:bottom w:val="single" w:sz="4" w:space="0" w:color="auto"/>
            </w:tcBorders>
            <w:vAlign w:val="center"/>
            <w:hideMark/>
          </w:tcPr>
          <w:p w14:paraId="03BB3EDB" w14:textId="77777777" w:rsidR="000605D6" w:rsidRPr="00035954" w:rsidRDefault="000605D6" w:rsidP="00437E1B">
            <w:pPr>
              <w:spacing w:after="0" w:line="240" w:lineRule="auto"/>
              <w:jc w:val="both"/>
              <w:rPr>
                <w:rFonts w:ascii="Times New Roman" w:hAnsi="Times New Roman"/>
                <w:sz w:val="24"/>
                <w:szCs w:val="24"/>
              </w:rPr>
            </w:pPr>
            <w:r w:rsidRPr="00035954">
              <w:rPr>
                <w:rFonts w:ascii="Times New Roman" w:hAnsi="Times New Roman"/>
                <w:sz w:val="24"/>
                <w:szCs w:val="24"/>
              </w:rPr>
              <w:t>100</w:t>
            </w:r>
          </w:p>
        </w:tc>
        <w:tc>
          <w:tcPr>
            <w:tcW w:w="825" w:type="dxa"/>
            <w:tcBorders>
              <w:bottom w:val="single" w:sz="4" w:space="0" w:color="auto"/>
            </w:tcBorders>
            <w:vAlign w:val="center"/>
            <w:hideMark/>
          </w:tcPr>
          <w:p w14:paraId="41670EB5" w14:textId="77777777" w:rsidR="000605D6" w:rsidRPr="00035954" w:rsidRDefault="000605D6" w:rsidP="00437E1B">
            <w:pPr>
              <w:spacing w:after="0" w:line="240" w:lineRule="auto"/>
              <w:jc w:val="both"/>
              <w:rPr>
                <w:rFonts w:ascii="Times New Roman" w:hAnsi="Times New Roman"/>
                <w:sz w:val="24"/>
                <w:szCs w:val="24"/>
              </w:rPr>
            </w:pPr>
            <w:r w:rsidRPr="00035954">
              <w:rPr>
                <w:rFonts w:ascii="Times New Roman" w:hAnsi="Times New Roman"/>
                <w:sz w:val="24"/>
                <w:szCs w:val="24"/>
              </w:rPr>
              <w:t xml:space="preserve"> </w:t>
            </w:r>
          </w:p>
        </w:tc>
      </w:tr>
    </w:tbl>
    <w:p w14:paraId="68E03447" w14:textId="77777777" w:rsidR="00437E1B" w:rsidRDefault="00437E1B" w:rsidP="00035954">
      <w:pPr>
        <w:spacing w:before="240" w:after="0" w:line="480" w:lineRule="auto"/>
        <w:jc w:val="both"/>
        <w:rPr>
          <w:rFonts w:ascii="Times New Roman" w:hAnsi="Times New Roman"/>
          <w:b/>
          <w:bCs/>
          <w:sz w:val="24"/>
          <w:szCs w:val="24"/>
        </w:rPr>
      </w:pPr>
    </w:p>
    <w:p w14:paraId="1E683ED2" w14:textId="77777777" w:rsidR="00437E1B" w:rsidRDefault="00437E1B" w:rsidP="00035954">
      <w:pPr>
        <w:spacing w:before="240" w:after="0" w:line="480" w:lineRule="auto"/>
        <w:jc w:val="both"/>
        <w:rPr>
          <w:rFonts w:ascii="Times New Roman" w:hAnsi="Times New Roman"/>
          <w:b/>
          <w:bCs/>
          <w:sz w:val="24"/>
          <w:szCs w:val="24"/>
        </w:rPr>
      </w:pPr>
    </w:p>
    <w:p w14:paraId="7C3DA7F4" w14:textId="77777777" w:rsidR="00E40EE4" w:rsidRDefault="00E40EE4" w:rsidP="00035954">
      <w:pPr>
        <w:spacing w:before="240" w:after="0" w:line="480" w:lineRule="auto"/>
        <w:jc w:val="both"/>
        <w:rPr>
          <w:rFonts w:ascii="Times New Roman" w:hAnsi="Times New Roman"/>
          <w:b/>
          <w:bCs/>
          <w:sz w:val="24"/>
          <w:szCs w:val="24"/>
        </w:rPr>
        <w:sectPr w:rsidR="00E40EE4" w:rsidSect="00E40EE4">
          <w:pgSz w:w="14400" w:h="11923" w:code="1"/>
          <w:pgMar w:top="1440" w:right="2880" w:bottom="2160" w:left="1440" w:header="720" w:footer="1728" w:gutter="0"/>
          <w:cols w:space="720"/>
          <w:docGrid w:linePitch="360"/>
        </w:sectPr>
      </w:pPr>
    </w:p>
    <w:p w14:paraId="5F1ED52F" w14:textId="7AAA6A96" w:rsidR="006B51F3" w:rsidRPr="00035954" w:rsidRDefault="00E2500F" w:rsidP="00035954">
      <w:pPr>
        <w:spacing w:before="240" w:after="0" w:line="480" w:lineRule="auto"/>
        <w:jc w:val="both"/>
        <w:rPr>
          <w:rFonts w:ascii="Times New Roman" w:hAnsi="Times New Roman"/>
          <w:b/>
          <w:bCs/>
          <w:sz w:val="24"/>
          <w:szCs w:val="24"/>
        </w:rPr>
      </w:pPr>
      <w:r>
        <w:rPr>
          <w:rFonts w:ascii="Times New Roman" w:hAnsi="Times New Roman"/>
          <w:b/>
          <w:bCs/>
          <w:sz w:val="24"/>
          <w:szCs w:val="24"/>
        </w:rPr>
        <w:lastRenderedPageBreak/>
        <w:t xml:space="preserve">Table </w:t>
      </w:r>
      <w:r w:rsidR="00E40EE4">
        <w:rPr>
          <w:rFonts w:ascii="Times New Roman" w:hAnsi="Times New Roman"/>
          <w:b/>
          <w:bCs/>
          <w:sz w:val="24"/>
          <w:szCs w:val="24"/>
        </w:rPr>
        <w:t>4.</w:t>
      </w:r>
      <w:r>
        <w:rPr>
          <w:rFonts w:ascii="Times New Roman" w:hAnsi="Times New Roman"/>
          <w:b/>
          <w:bCs/>
          <w:sz w:val="24"/>
          <w:szCs w:val="24"/>
        </w:rPr>
        <w:t xml:space="preserve">3: </w:t>
      </w:r>
      <w:r w:rsidR="006B51F3" w:rsidRPr="00035954">
        <w:rPr>
          <w:rFonts w:ascii="Times New Roman" w:hAnsi="Times New Roman"/>
          <w:b/>
          <w:bCs/>
          <w:sz w:val="24"/>
          <w:szCs w:val="24"/>
        </w:rPr>
        <w:t xml:space="preserve"> Comparison Between </w:t>
      </w:r>
      <w:proofErr w:type="spellStart"/>
      <w:r w:rsidR="006B51F3" w:rsidRPr="00035954">
        <w:rPr>
          <w:rFonts w:ascii="Times New Roman" w:hAnsi="Times New Roman"/>
          <w:b/>
          <w:bCs/>
          <w:sz w:val="24"/>
          <w:szCs w:val="24"/>
        </w:rPr>
        <w:t>Fadama</w:t>
      </w:r>
      <w:proofErr w:type="spellEnd"/>
      <w:r w:rsidR="006B51F3" w:rsidRPr="00035954">
        <w:rPr>
          <w:rFonts w:ascii="Times New Roman" w:hAnsi="Times New Roman"/>
          <w:b/>
          <w:bCs/>
          <w:sz w:val="24"/>
          <w:szCs w:val="24"/>
        </w:rPr>
        <w:t xml:space="preserve"> and Upland Areas</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1523"/>
        <w:gridCol w:w="1719"/>
        <w:gridCol w:w="1213"/>
        <w:gridCol w:w="3868"/>
      </w:tblGrid>
      <w:tr w:rsidR="006B51F3" w:rsidRPr="00035954" w14:paraId="79D700D8" w14:textId="77777777" w:rsidTr="00BC6783">
        <w:trPr>
          <w:tblCellSpacing w:w="15" w:type="dxa"/>
        </w:trPr>
        <w:tc>
          <w:tcPr>
            <w:tcW w:w="1930" w:type="dxa"/>
            <w:vAlign w:val="center"/>
            <w:hideMark/>
          </w:tcPr>
          <w:p w14:paraId="7B7FA304" w14:textId="77777777" w:rsidR="006B51F3" w:rsidRPr="00035954" w:rsidRDefault="006B51F3" w:rsidP="00035954">
            <w:pPr>
              <w:spacing w:before="240" w:after="0" w:line="480" w:lineRule="auto"/>
              <w:jc w:val="both"/>
              <w:rPr>
                <w:rFonts w:ascii="Times New Roman" w:hAnsi="Times New Roman"/>
                <w:sz w:val="24"/>
                <w:szCs w:val="24"/>
              </w:rPr>
            </w:pPr>
            <w:proofErr w:type="spellStart"/>
            <w:r w:rsidRPr="00035954">
              <w:rPr>
                <w:rFonts w:ascii="Times New Roman" w:hAnsi="Times New Roman"/>
                <w:sz w:val="24"/>
                <w:szCs w:val="24"/>
              </w:rPr>
              <w:t>Fadama</w:t>
            </w:r>
            <w:proofErr w:type="spellEnd"/>
          </w:p>
        </w:tc>
        <w:tc>
          <w:tcPr>
            <w:tcW w:w="2580" w:type="dxa"/>
            <w:vAlign w:val="center"/>
            <w:hideMark/>
          </w:tcPr>
          <w:p w14:paraId="6A9DC7D0" w14:textId="77777777" w:rsidR="006B51F3" w:rsidRPr="00035954" w:rsidRDefault="006B51F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2.2 ± 0.4</w:t>
            </w:r>
          </w:p>
        </w:tc>
        <w:tc>
          <w:tcPr>
            <w:tcW w:w="1860" w:type="dxa"/>
            <w:vAlign w:val="center"/>
            <w:hideMark/>
          </w:tcPr>
          <w:p w14:paraId="42075E0A" w14:textId="77777777" w:rsidR="006B51F3" w:rsidRPr="00035954" w:rsidRDefault="006B51F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9</w:t>
            </w:r>
          </w:p>
        </w:tc>
        <w:tc>
          <w:tcPr>
            <w:tcW w:w="5458" w:type="dxa"/>
            <w:vAlign w:val="center"/>
            <w:hideMark/>
          </w:tcPr>
          <w:p w14:paraId="2FAF798E" w14:textId="77777777" w:rsidR="006B51F3" w:rsidRPr="00035954" w:rsidRDefault="006B51F3" w:rsidP="00035954">
            <w:pPr>
              <w:spacing w:before="240" w:after="0" w:line="480" w:lineRule="auto"/>
              <w:jc w:val="both"/>
              <w:rPr>
                <w:rFonts w:ascii="Times New Roman" w:hAnsi="Times New Roman"/>
                <w:sz w:val="24"/>
                <w:szCs w:val="24"/>
              </w:rPr>
            </w:pPr>
            <w:r w:rsidRPr="00035954">
              <w:rPr>
                <w:rFonts w:ascii="Times New Roman" w:hAnsi="Times New Roman"/>
                <w:i/>
                <w:iCs/>
                <w:sz w:val="24"/>
                <w:szCs w:val="24"/>
              </w:rPr>
              <w:t xml:space="preserve">Andropogon </w:t>
            </w:r>
            <w:proofErr w:type="spellStart"/>
            <w:r w:rsidRPr="00035954">
              <w:rPr>
                <w:rFonts w:ascii="Times New Roman" w:hAnsi="Times New Roman"/>
                <w:i/>
                <w:iCs/>
                <w:sz w:val="24"/>
                <w:szCs w:val="24"/>
              </w:rPr>
              <w:t>gayanus</w:t>
            </w:r>
            <w:proofErr w:type="spellEnd"/>
            <w:r w:rsidRPr="00035954">
              <w:rPr>
                <w:rFonts w:ascii="Times New Roman" w:hAnsi="Times New Roman"/>
                <w:sz w:val="24"/>
                <w:szCs w:val="24"/>
              </w:rPr>
              <w:t xml:space="preserve">, </w:t>
            </w:r>
            <w:r w:rsidRPr="00035954">
              <w:rPr>
                <w:rFonts w:ascii="Times New Roman" w:hAnsi="Times New Roman"/>
                <w:i/>
                <w:iCs/>
                <w:sz w:val="24"/>
                <w:szCs w:val="24"/>
              </w:rPr>
              <w:t xml:space="preserve">Pennisetum </w:t>
            </w:r>
            <w:proofErr w:type="spellStart"/>
            <w:r w:rsidRPr="00035954">
              <w:rPr>
                <w:rFonts w:ascii="Times New Roman" w:hAnsi="Times New Roman"/>
                <w:i/>
                <w:iCs/>
                <w:sz w:val="24"/>
                <w:szCs w:val="24"/>
              </w:rPr>
              <w:t>pedicellatum</w:t>
            </w:r>
            <w:proofErr w:type="spellEnd"/>
            <w:r w:rsidRPr="00035954">
              <w:rPr>
                <w:rFonts w:ascii="Times New Roman" w:hAnsi="Times New Roman"/>
                <w:sz w:val="24"/>
                <w:szCs w:val="24"/>
              </w:rPr>
              <w:t xml:space="preserve">, </w:t>
            </w:r>
            <w:proofErr w:type="spellStart"/>
            <w:r w:rsidRPr="00035954">
              <w:rPr>
                <w:rFonts w:ascii="Times New Roman" w:hAnsi="Times New Roman"/>
                <w:i/>
                <w:iCs/>
                <w:sz w:val="24"/>
                <w:szCs w:val="24"/>
              </w:rPr>
              <w:t>Setaria</w:t>
            </w:r>
            <w:proofErr w:type="spellEnd"/>
            <w:r w:rsidRPr="00035954">
              <w:rPr>
                <w:rFonts w:ascii="Times New Roman" w:hAnsi="Times New Roman"/>
                <w:i/>
                <w:iCs/>
                <w:sz w:val="24"/>
                <w:szCs w:val="24"/>
              </w:rPr>
              <w:t xml:space="preserve"> </w:t>
            </w:r>
            <w:proofErr w:type="spellStart"/>
            <w:r w:rsidRPr="00035954">
              <w:rPr>
                <w:rFonts w:ascii="Times New Roman" w:hAnsi="Times New Roman"/>
                <w:i/>
                <w:iCs/>
                <w:sz w:val="24"/>
                <w:szCs w:val="24"/>
              </w:rPr>
              <w:t>pallide-fusca</w:t>
            </w:r>
            <w:proofErr w:type="spellEnd"/>
          </w:p>
        </w:tc>
      </w:tr>
      <w:tr w:rsidR="006B51F3" w:rsidRPr="00035954" w14:paraId="1C971F45" w14:textId="77777777" w:rsidTr="00BC6783">
        <w:trPr>
          <w:tblCellSpacing w:w="15" w:type="dxa"/>
        </w:trPr>
        <w:tc>
          <w:tcPr>
            <w:tcW w:w="1930" w:type="dxa"/>
            <w:vAlign w:val="center"/>
            <w:hideMark/>
          </w:tcPr>
          <w:p w14:paraId="48484A84" w14:textId="77777777" w:rsidR="006B51F3" w:rsidRPr="00035954" w:rsidRDefault="006B51F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Upland</w:t>
            </w:r>
          </w:p>
        </w:tc>
        <w:tc>
          <w:tcPr>
            <w:tcW w:w="2580" w:type="dxa"/>
            <w:vAlign w:val="center"/>
            <w:hideMark/>
          </w:tcPr>
          <w:p w14:paraId="185F8119" w14:textId="77777777" w:rsidR="006B51F3" w:rsidRPr="00035954" w:rsidRDefault="006B51F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1.5 ± 0.3</w:t>
            </w:r>
          </w:p>
        </w:tc>
        <w:tc>
          <w:tcPr>
            <w:tcW w:w="1860" w:type="dxa"/>
            <w:vAlign w:val="center"/>
            <w:hideMark/>
          </w:tcPr>
          <w:p w14:paraId="22E85913" w14:textId="77777777" w:rsidR="006B51F3" w:rsidRPr="00035954" w:rsidRDefault="006B51F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7</w:t>
            </w:r>
          </w:p>
        </w:tc>
        <w:tc>
          <w:tcPr>
            <w:tcW w:w="5458" w:type="dxa"/>
            <w:vAlign w:val="center"/>
            <w:hideMark/>
          </w:tcPr>
          <w:p w14:paraId="46AE0232" w14:textId="77777777" w:rsidR="006B51F3" w:rsidRPr="00035954" w:rsidRDefault="006B51F3" w:rsidP="00035954">
            <w:pPr>
              <w:spacing w:before="240" w:after="0" w:line="480" w:lineRule="auto"/>
              <w:jc w:val="both"/>
              <w:rPr>
                <w:rFonts w:ascii="Times New Roman" w:hAnsi="Times New Roman"/>
                <w:sz w:val="24"/>
                <w:szCs w:val="24"/>
              </w:rPr>
            </w:pPr>
            <w:proofErr w:type="spellStart"/>
            <w:r w:rsidRPr="00035954">
              <w:rPr>
                <w:rFonts w:ascii="Times New Roman" w:hAnsi="Times New Roman"/>
                <w:i/>
                <w:iCs/>
                <w:sz w:val="24"/>
                <w:szCs w:val="24"/>
              </w:rPr>
              <w:t>Cynodon</w:t>
            </w:r>
            <w:proofErr w:type="spellEnd"/>
            <w:r w:rsidRPr="00035954">
              <w:rPr>
                <w:rFonts w:ascii="Times New Roman" w:hAnsi="Times New Roman"/>
                <w:i/>
                <w:iCs/>
                <w:sz w:val="24"/>
                <w:szCs w:val="24"/>
              </w:rPr>
              <w:t xml:space="preserve"> </w:t>
            </w:r>
            <w:proofErr w:type="spellStart"/>
            <w:r w:rsidRPr="00035954">
              <w:rPr>
                <w:rFonts w:ascii="Times New Roman" w:hAnsi="Times New Roman"/>
                <w:i/>
                <w:iCs/>
                <w:sz w:val="24"/>
                <w:szCs w:val="24"/>
              </w:rPr>
              <w:t>dactylon</w:t>
            </w:r>
            <w:proofErr w:type="spellEnd"/>
            <w:r w:rsidRPr="00035954">
              <w:rPr>
                <w:rFonts w:ascii="Times New Roman" w:hAnsi="Times New Roman"/>
                <w:sz w:val="24"/>
                <w:szCs w:val="24"/>
              </w:rPr>
              <w:t xml:space="preserve">, </w:t>
            </w:r>
            <w:proofErr w:type="spellStart"/>
            <w:r w:rsidRPr="00035954">
              <w:rPr>
                <w:rFonts w:ascii="Times New Roman" w:hAnsi="Times New Roman"/>
                <w:i/>
                <w:iCs/>
                <w:sz w:val="24"/>
                <w:szCs w:val="24"/>
              </w:rPr>
              <w:t>Imperata</w:t>
            </w:r>
            <w:proofErr w:type="spellEnd"/>
            <w:r w:rsidRPr="00035954">
              <w:rPr>
                <w:rFonts w:ascii="Times New Roman" w:hAnsi="Times New Roman"/>
                <w:i/>
                <w:iCs/>
                <w:sz w:val="24"/>
                <w:szCs w:val="24"/>
              </w:rPr>
              <w:t xml:space="preserve"> cylindrica</w:t>
            </w:r>
            <w:r w:rsidRPr="00035954">
              <w:rPr>
                <w:rFonts w:ascii="Times New Roman" w:hAnsi="Times New Roman"/>
                <w:sz w:val="24"/>
                <w:szCs w:val="24"/>
              </w:rPr>
              <w:t xml:space="preserve">, </w:t>
            </w:r>
            <w:proofErr w:type="spellStart"/>
            <w:r w:rsidRPr="00035954">
              <w:rPr>
                <w:rFonts w:ascii="Times New Roman" w:hAnsi="Times New Roman"/>
                <w:i/>
                <w:iCs/>
                <w:sz w:val="24"/>
                <w:szCs w:val="24"/>
              </w:rPr>
              <w:t>Eragrostis</w:t>
            </w:r>
            <w:proofErr w:type="spellEnd"/>
            <w:r w:rsidRPr="00035954">
              <w:rPr>
                <w:rFonts w:ascii="Times New Roman" w:hAnsi="Times New Roman"/>
                <w:i/>
                <w:iCs/>
                <w:sz w:val="24"/>
                <w:szCs w:val="24"/>
              </w:rPr>
              <w:t xml:space="preserve"> tremula</w:t>
            </w:r>
          </w:p>
        </w:tc>
      </w:tr>
    </w:tbl>
    <w:p w14:paraId="6C974B24" w14:textId="77777777" w:rsidR="006B51F3" w:rsidRPr="00035954" w:rsidRDefault="006B51F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plots exhibited higher average abundance and species richness than the upland plots, attributed to greater soil moisture and nutrient availability.</w:t>
      </w:r>
    </w:p>
    <w:p w14:paraId="6B4B486C" w14:textId="77777777" w:rsidR="000605D6" w:rsidRDefault="000605D6" w:rsidP="00035954">
      <w:pPr>
        <w:spacing w:before="240" w:after="0" w:line="480" w:lineRule="auto"/>
        <w:jc w:val="both"/>
        <w:rPr>
          <w:rFonts w:ascii="Times New Roman" w:hAnsi="Times New Roman"/>
          <w:sz w:val="24"/>
          <w:szCs w:val="24"/>
        </w:rPr>
        <w:sectPr w:rsidR="000605D6" w:rsidSect="00E40EE4">
          <w:pgSz w:w="11923" w:h="14400" w:orient="landscape" w:code="1"/>
          <w:pgMar w:top="1440" w:right="1440" w:bottom="2880" w:left="2160" w:header="720" w:footer="1728" w:gutter="0"/>
          <w:cols w:space="720"/>
          <w:docGrid w:linePitch="360"/>
        </w:sectPr>
      </w:pPr>
    </w:p>
    <w:p w14:paraId="259F6986" w14:textId="4A4486F5" w:rsidR="006B51F3" w:rsidRPr="00035954" w:rsidRDefault="006B51F3" w:rsidP="00E40EE4">
      <w:pPr>
        <w:pStyle w:val="Heading1"/>
        <w:spacing w:before="100" w:after="100"/>
        <w:jc w:val="center"/>
        <w:rPr>
          <w:bCs/>
        </w:rPr>
      </w:pPr>
      <w:bookmarkStart w:id="39" w:name="_Toc214628367"/>
      <w:r w:rsidRPr="00035954">
        <w:lastRenderedPageBreak/>
        <w:t>CHAPTER FIVE</w:t>
      </w:r>
      <w:bookmarkEnd w:id="39"/>
    </w:p>
    <w:p w14:paraId="6F9FFA31" w14:textId="3CCC8950" w:rsidR="006B51F3" w:rsidRDefault="006B51F3" w:rsidP="00E40EE4">
      <w:pPr>
        <w:pStyle w:val="Heading1"/>
        <w:spacing w:before="100" w:after="100"/>
        <w:rPr>
          <w:bCs/>
        </w:rPr>
      </w:pPr>
      <w:bookmarkStart w:id="40" w:name="_Toc214628368"/>
      <w:r w:rsidRPr="00035954">
        <w:t xml:space="preserve">5.0                    </w:t>
      </w:r>
      <w:r w:rsidR="00AC040D">
        <w:tab/>
      </w:r>
      <w:r w:rsidR="00AC040D">
        <w:tab/>
      </w:r>
      <w:r w:rsidR="00E40EE4">
        <w:t xml:space="preserve">         </w:t>
      </w:r>
      <w:r w:rsidR="00AC040D">
        <w:t>DISCUSSION</w:t>
      </w:r>
      <w:bookmarkEnd w:id="40"/>
    </w:p>
    <w:p w14:paraId="40D2BF72" w14:textId="0DBC8667" w:rsidR="00437E1B" w:rsidRPr="00035954" w:rsidRDefault="00AC040D" w:rsidP="00E40EE4">
      <w:pPr>
        <w:pStyle w:val="Heading1"/>
        <w:rPr>
          <w:bCs/>
        </w:rPr>
      </w:pPr>
      <w:bookmarkStart w:id="41" w:name="_Toc214628369"/>
      <w:r>
        <w:t xml:space="preserve">5.1 </w:t>
      </w:r>
      <w:r w:rsidR="00437E1B" w:rsidRPr="00035954">
        <w:t>Discussion</w:t>
      </w:r>
      <w:bookmarkEnd w:id="41"/>
    </w:p>
    <w:p w14:paraId="533F88FF" w14:textId="77777777" w:rsidR="001974FA" w:rsidRPr="00416610" w:rsidRDefault="001974FA" w:rsidP="001974FA">
      <w:pPr>
        <w:spacing w:line="480" w:lineRule="auto"/>
        <w:jc w:val="both"/>
        <w:rPr>
          <w:rFonts w:ascii="Times New Roman" w:hAnsi="Times New Roman"/>
          <w:sz w:val="24"/>
          <w:szCs w:val="24"/>
        </w:rPr>
      </w:pPr>
      <w:r w:rsidRPr="00416610">
        <w:rPr>
          <w:rFonts w:ascii="Times New Roman" w:hAnsi="Times New Roman"/>
          <w:sz w:val="24"/>
          <w:szCs w:val="24"/>
        </w:rPr>
        <w:t xml:space="preserve">The findings from this study reveal distinct patterns in the distribution and abundance of grasses across the </w:t>
      </w:r>
      <w:proofErr w:type="spellStart"/>
      <w:r w:rsidRPr="00416610">
        <w:rPr>
          <w:rFonts w:ascii="Times New Roman" w:hAnsi="Times New Roman"/>
          <w:sz w:val="24"/>
          <w:szCs w:val="24"/>
        </w:rPr>
        <w:t>Fadama</w:t>
      </w:r>
      <w:proofErr w:type="spellEnd"/>
      <w:r w:rsidRPr="00416610">
        <w:rPr>
          <w:rFonts w:ascii="Times New Roman" w:hAnsi="Times New Roman"/>
          <w:sz w:val="24"/>
          <w:szCs w:val="24"/>
        </w:rPr>
        <w:t xml:space="preserve"> area of </w:t>
      </w:r>
      <w:proofErr w:type="spellStart"/>
      <w:r w:rsidRPr="00416610">
        <w:rPr>
          <w:rFonts w:ascii="Times New Roman" w:hAnsi="Times New Roman"/>
          <w:sz w:val="24"/>
          <w:szCs w:val="24"/>
        </w:rPr>
        <w:t>Kwakwalawa</w:t>
      </w:r>
      <w:proofErr w:type="spellEnd"/>
      <w:r w:rsidRPr="00416610">
        <w:rPr>
          <w:rFonts w:ascii="Times New Roman" w:hAnsi="Times New Roman"/>
          <w:sz w:val="24"/>
          <w:szCs w:val="24"/>
        </w:rPr>
        <w:t xml:space="preserve"> and the upland terrain of </w:t>
      </w:r>
      <w:proofErr w:type="spellStart"/>
      <w:r w:rsidRPr="00416610">
        <w:rPr>
          <w:rFonts w:ascii="Times New Roman" w:hAnsi="Times New Roman"/>
          <w:sz w:val="24"/>
          <w:szCs w:val="24"/>
        </w:rPr>
        <w:t>Dundaye</w:t>
      </w:r>
      <w:proofErr w:type="spellEnd"/>
      <w:r w:rsidRPr="00416610">
        <w:rPr>
          <w:rFonts w:ascii="Times New Roman" w:hAnsi="Times New Roman"/>
          <w:sz w:val="24"/>
          <w:szCs w:val="24"/>
        </w:rPr>
        <w:t xml:space="preserve">, highlighting ecological gradients influenced by moisture availability, soil fertility, and disturbance regimes. The dominance of </w:t>
      </w:r>
      <w:r w:rsidRPr="00587559">
        <w:rPr>
          <w:rFonts w:ascii="Times New Roman" w:hAnsi="Times New Roman"/>
          <w:i/>
          <w:iCs/>
          <w:sz w:val="24"/>
          <w:szCs w:val="24"/>
        </w:rPr>
        <w:t xml:space="preserve">Andropogon </w:t>
      </w:r>
      <w:proofErr w:type="spellStart"/>
      <w:r w:rsidRPr="00587559">
        <w:rPr>
          <w:rFonts w:ascii="Times New Roman" w:hAnsi="Times New Roman"/>
          <w:i/>
          <w:iCs/>
          <w:sz w:val="24"/>
          <w:szCs w:val="24"/>
        </w:rPr>
        <w:t>gayanus</w:t>
      </w:r>
      <w:proofErr w:type="spellEnd"/>
      <w:r w:rsidRPr="00416610">
        <w:rPr>
          <w:rFonts w:ascii="Times New Roman" w:hAnsi="Times New Roman"/>
          <w:sz w:val="24"/>
          <w:szCs w:val="24"/>
        </w:rPr>
        <w:t xml:space="preserve"> and </w:t>
      </w:r>
      <w:r w:rsidRPr="00587559">
        <w:rPr>
          <w:rFonts w:ascii="Times New Roman" w:hAnsi="Times New Roman"/>
          <w:i/>
          <w:iCs/>
          <w:sz w:val="24"/>
          <w:szCs w:val="24"/>
        </w:rPr>
        <w:t xml:space="preserve">Pennisetum </w:t>
      </w:r>
      <w:proofErr w:type="spellStart"/>
      <w:r w:rsidRPr="00587559">
        <w:rPr>
          <w:rFonts w:ascii="Times New Roman" w:hAnsi="Times New Roman"/>
          <w:i/>
          <w:iCs/>
          <w:sz w:val="24"/>
          <w:szCs w:val="24"/>
        </w:rPr>
        <w:t>pedicellatum</w:t>
      </w:r>
      <w:proofErr w:type="spellEnd"/>
      <w:r w:rsidRPr="00416610">
        <w:rPr>
          <w:rFonts w:ascii="Times New Roman" w:hAnsi="Times New Roman"/>
          <w:sz w:val="24"/>
          <w:szCs w:val="24"/>
        </w:rPr>
        <w:t xml:space="preserve"> across both sites suggests that these species possess broad ecological amplitude and strong competitive ability under the environmental conditions prevalent in Sokoto Metropolis. Their consistently high density, abundance, frequency, and corresponding Importance Value Index (IVI) scores indicate that they are well adapted to both moist lowland and moderately dry upland ecosystems. This finding aligns with earlier research by Afolayan and Agboola (2015), who noted that species with wider ecological tolerance often dominate semi-arid savanna vegetation in Nigeria.</w:t>
      </w:r>
    </w:p>
    <w:p w14:paraId="47777841" w14:textId="116CC9A1" w:rsidR="001974FA" w:rsidRPr="00416610" w:rsidRDefault="001974FA" w:rsidP="001974FA">
      <w:pPr>
        <w:spacing w:line="480" w:lineRule="auto"/>
        <w:jc w:val="both"/>
        <w:rPr>
          <w:rFonts w:ascii="Times New Roman" w:hAnsi="Times New Roman"/>
          <w:sz w:val="24"/>
          <w:szCs w:val="24"/>
        </w:rPr>
      </w:pPr>
      <w:r w:rsidRPr="00416610">
        <w:rPr>
          <w:rFonts w:ascii="Times New Roman" w:hAnsi="Times New Roman"/>
          <w:sz w:val="24"/>
          <w:szCs w:val="24"/>
        </w:rPr>
        <w:t>The strong presence of these two species across both ecological zones demonstrates their life-history strategies</w:t>
      </w:r>
      <w:r w:rsidR="00E40EE4">
        <w:rPr>
          <w:rFonts w:ascii="Times New Roman" w:hAnsi="Times New Roman"/>
          <w:sz w:val="24"/>
          <w:szCs w:val="24"/>
        </w:rPr>
        <w:t xml:space="preserve"> </w:t>
      </w:r>
      <w:r w:rsidRPr="00416610">
        <w:rPr>
          <w:rFonts w:ascii="Times New Roman" w:hAnsi="Times New Roman"/>
          <w:sz w:val="24"/>
          <w:szCs w:val="24"/>
        </w:rPr>
        <w:t xml:space="preserve">particularly their ability to withstand disturbances such as grazing and fire. </w:t>
      </w:r>
      <w:r w:rsidRPr="00587559">
        <w:rPr>
          <w:rFonts w:ascii="Times New Roman" w:hAnsi="Times New Roman"/>
          <w:i/>
          <w:iCs/>
          <w:sz w:val="24"/>
          <w:szCs w:val="24"/>
        </w:rPr>
        <w:t xml:space="preserve">Andropogon </w:t>
      </w:r>
      <w:proofErr w:type="spellStart"/>
      <w:r w:rsidRPr="00587559">
        <w:rPr>
          <w:rFonts w:ascii="Times New Roman" w:hAnsi="Times New Roman"/>
          <w:i/>
          <w:iCs/>
          <w:sz w:val="24"/>
          <w:szCs w:val="24"/>
        </w:rPr>
        <w:t>gayanus</w:t>
      </w:r>
      <w:proofErr w:type="spellEnd"/>
      <w:r w:rsidRPr="00416610">
        <w:rPr>
          <w:rFonts w:ascii="Times New Roman" w:hAnsi="Times New Roman"/>
          <w:sz w:val="24"/>
          <w:szCs w:val="24"/>
        </w:rPr>
        <w:t xml:space="preserve">, for instance, is a tall perennial grass whose </w:t>
      </w:r>
      <w:r w:rsidRPr="00416610">
        <w:rPr>
          <w:rFonts w:ascii="Times New Roman" w:hAnsi="Times New Roman"/>
          <w:sz w:val="24"/>
          <w:szCs w:val="24"/>
        </w:rPr>
        <w:lastRenderedPageBreak/>
        <w:t xml:space="preserve">robust root system and rapid regrowth capacity enable it to persist even under intensive grazing and periodic burning. Similarly, </w:t>
      </w:r>
      <w:r w:rsidRPr="00587559">
        <w:rPr>
          <w:rFonts w:ascii="Times New Roman" w:hAnsi="Times New Roman"/>
          <w:i/>
          <w:iCs/>
          <w:sz w:val="24"/>
          <w:szCs w:val="24"/>
        </w:rPr>
        <w:t xml:space="preserve">Pennisetum </w:t>
      </w:r>
      <w:proofErr w:type="spellStart"/>
      <w:r w:rsidRPr="00587559">
        <w:rPr>
          <w:rFonts w:ascii="Times New Roman" w:hAnsi="Times New Roman"/>
          <w:i/>
          <w:iCs/>
          <w:sz w:val="24"/>
          <w:szCs w:val="24"/>
        </w:rPr>
        <w:t>pedicellatum</w:t>
      </w:r>
      <w:proofErr w:type="spellEnd"/>
      <w:r w:rsidRPr="00416610">
        <w:rPr>
          <w:rFonts w:ascii="Times New Roman" w:hAnsi="Times New Roman"/>
          <w:sz w:val="24"/>
          <w:szCs w:val="24"/>
        </w:rPr>
        <w:t xml:space="preserve"> is known for its prolific seed production and high adaptability to different soil types, making it well suited for colonizing disturbed or open areas. </w:t>
      </w:r>
      <w:r>
        <w:rPr>
          <w:rFonts w:ascii="Times New Roman" w:hAnsi="Times New Roman"/>
          <w:sz w:val="24"/>
          <w:szCs w:val="24"/>
        </w:rPr>
        <w:t>su</w:t>
      </w:r>
      <w:r w:rsidRPr="00416610">
        <w:rPr>
          <w:rFonts w:ascii="Times New Roman" w:hAnsi="Times New Roman"/>
          <w:sz w:val="24"/>
          <w:szCs w:val="24"/>
        </w:rPr>
        <w:t>ch traits give these species a competitive advantage, enabling them to outcompete less resilient grasses and dominate the vegetation structure. This corroborates the work of Bello et al. (2021), who reported that disturbance-tolerant grasses dominate heavily grazed savannas due to their resilience and high regenerative potential.</w:t>
      </w:r>
    </w:p>
    <w:p w14:paraId="4D4D2962" w14:textId="77777777" w:rsidR="001974FA" w:rsidRPr="00416610" w:rsidRDefault="001974FA" w:rsidP="001974FA">
      <w:pPr>
        <w:spacing w:line="480" w:lineRule="auto"/>
        <w:jc w:val="both"/>
        <w:rPr>
          <w:rFonts w:ascii="Times New Roman" w:hAnsi="Times New Roman"/>
          <w:sz w:val="24"/>
          <w:szCs w:val="24"/>
        </w:rPr>
      </w:pPr>
      <w:r w:rsidRPr="00416610">
        <w:rPr>
          <w:rFonts w:ascii="Times New Roman" w:hAnsi="Times New Roman"/>
          <w:sz w:val="24"/>
          <w:szCs w:val="24"/>
        </w:rPr>
        <w:t xml:space="preserve">In contrast, species such as </w:t>
      </w:r>
      <w:proofErr w:type="spellStart"/>
      <w:r w:rsidRPr="00587559">
        <w:rPr>
          <w:rFonts w:ascii="Times New Roman" w:hAnsi="Times New Roman"/>
          <w:i/>
          <w:iCs/>
          <w:sz w:val="24"/>
          <w:szCs w:val="24"/>
        </w:rPr>
        <w:t>Imperata</w:t>
      </w:r>
      <w:proofErr w:type="spellEnd"/>
      <w:r w:rsidRPr="00587559">
        <w:rPr>
          <w:rFonts w:ascii="Times New Roman" w:hAnsi="Times New Roman"/>
          <w:i/>
          <w:iCs/>
          <w:sz w:val="24"/>
          <w:szCs w:val="24"/>
        </w:rPr>
        <w:t xml:space="preserve"> cylindrica</w:t>
      </w:r>
      <w:r>
        <w:rPr>
          <w:rFonts w:ascii="Times New Roman" w:hAnsi="Times New Roman"/>
          <w:sz w:val="24"/>
          <w:szCs w:val="24"/>
        </w:rPr>
        <w:t xml:space="preserve"> and </w:t>
      </w:r>
      <w:r w:rsidRPr="00587559">
        <w:rPr>
          <w:rFonts w:ascii="Times New Roman" w:hAnsi="Times New Roman"/>
          <w:i/>
          <w:iCs/>
          <w:sz w:val="24"/>
          <w:szCs w:val="24"/>
        </w:rPr>
        <w:t>Sporobolus pyramidalis</w:t>
      </w:r>
      <w:r>
        <w:rPr>
          <w:rFonts w:ascii="Times New Roman" w:hAnsi="Times New Roman"/>
          <w:sz w:val="24"/>
          <w:szCs w:val="24"/>
        </w:rPr>
        <w:t xml:space="preserve"> </w:t>
      </w:r>
      <w:r w:rsidRPr="00416610">
        <w:rPr>
          <w:rFonts w:ascii="Times New Roman" w:hAnsi="Times New Roman"/>
          <w:sz w:val="24"/>
          <w:szCs w:val="24"/>
        </w:rPr>
        <w:t xml:space="preserve">showed much lower abundance in </w:t>
      </w:r>
      <w:proofErr w:type="spellStart"/>
      <w:r w:rsidRPr="00416610">
        <w:rPr>
          <w:rFonts w:ascii="Times New Roman" w:hAnsi="Times New Roman"/>
          <w:sz w:val="24"/>
          <w:szCs w:val="24"/>
        </w:rPr>
        <w:t>Kwakwalawa</w:t>
      </w:r>
      <w:proofErr w:type="spellEnd"/>
      <w:r w:rsidRPr="00416610">
        <w:rPr>
          <w:rFonts w:ascii="Times New Roman" w:hAnsi="Times New Roman"/>
          <w:sz w:val="24"/>
          <w:szCs w:val="24"/>
        </w:rPr>
        <w:t xml:space="preserve">, suggesting that they are less competitive under high-moisture or seasonally flooded conditions. </w:t>
      </w:r>
      <w:proofErr w:type="spellStart"/>
      <w:r w:rsidRPr="00587559">
        <w:rPr>
          <w:rFonts w:ascii="Times New Roman" w:hAnsi="Times New Roman"/>
          <w:i/>
          <w:iCs/>
          <w:sz w:val="24"/>
          <w:szCs w:val="24"/>
        </w:rPr>
        <w:t>Imperata</w:t>
      </w:r>
      <w:proofErr w:type="spellEnd"/>
      <w:r w:rsidRPr="00587559">
        <w:rPr>
          <w:rFonts w:ascii="Times New Roman" w:hAnsi="Times New Roman"/>
          <w:i/>
          <w:iCs/>
          <w:sz w:val="24"/>
          <w:szCs w:val="24"/>
        </w:rPr>
        <w:t xml:space="preserve"> cylindrica</w:t>
      </w:r>
      <w:r w:rsidRPr="00416610">
        <w:rPr>
          <w:rFonts w:ascii="Times New Roman" w:hAnsi="Times New Roman"/>
          <w:sz w:val="24"/>
          <w:szCs w:val="24"/>
        </w:rPr>
        <w:t xml:space="preserve">, in particular, performs poorly in waterlogged soils, which explains its limited representation in the </w:t>
      </w:r>
      <w:proofErr w:type="spellStart"/>
      <w:r w:rsidRPr="00416610">
        <w:rPr>
          <w:rFonts w:ascii="Times New Roman" w:hAnsi="Times New Roman"/>
          <w:sz w:val="24"/>
          <w:szCs w:val="24"/>
        </w:rPr>
        <w:t>Fadama</w:t>
      </w:r>
      <w:proofErr w:type="spellEnd"/>
      <w:r w:rsidRPr="00416610">
        <w:rPr>
          <w:rFonts w:ascii="Times New Roman" w:hAnsi="Times New Roman"/>
          <w:sz w:val="24"/>
          <w:szCs w:val="24"/>
        </w:rPr>
        <w:t xml:space="preserve"> environment. This observation supports earlier findings by Adeoye and Usman (2018), who reported that soil hydrology and moisture stress significantly regulate species distribution in floodplain ecosystems. The higher abundance of these xerophytic grasses in </w:t>
      </w:r>
      <w:proofErr w:type="spellStart"/>
      <w:r w:rsidRPr="00416610">
        <w:rPr>
          <w:rFonts w:ascii="Times New Roman" w:hAnsi="Times New Roman"/>
          <w:sz w:val="24"/>
          <w:szCs w:val="24"/>
        </w:rPr>
        <w:t>Dundaye</w:t>
      </w:r>
      <w:proofErr w:type="spellEnd"/>
      <w:r w:rsidRPr="00416610">
        <w:rPr>
          <w:rFonts w:ascii="Times New Roman" w:hAnsi="Times New Roman"/>
          <w:sz w:val="24"/>
          <w:szCs w:val="24"/>
        </w:rPr>
        <w:t xml:space="preserve"> is therefore expected, given the area’s sandy soils, rapid drainage, and exposure to prolonged dry periods.</w:t>
      </w:r>
    </w:p>
    <w:p w14:paraId="2439714A" w14:textId="77777777" w:rsidR="001974FA" w:rsidRPr="00416610" w:rsidRDefault="001974FA" w:rsidP="001974FA">
      <w:pPr>
        <w:spacing w:line="480" w:lineRule="auto"/>
        <w:jc w:val="both"/>
        <w:rPr>
          <w:rFonts w:ascii="Times New Roman" w:hAnsi="Times New Roman"/>
          <w:sz w:val="24"/>
          <w:szCs w:val="24"/>
        </w:rPr>
      </w:pPr>
      <w:r w:rsidRPr="00416610">
        <w:rPr>
          <w:rFonts w:ascii="Times New Roman" w:hAnsi="Times New Roman"/>
          <w:sz w:val="24"/>
          <w:szCs w:val="24"/>
        </w:rPr>
        <w:lastRenderedPageBreak/>
        <w:t xml:space="preserve">Another key pattern observed in this study is the influence of land use and disturbance on grass distribution. Both study areas are subjected to grazing pressure, but </w:t>
      </w:r>
      <w:proofErr w:type="spellStart"/>
      <w:r w:rsidRPr="00416610">
        <w:rPr>
          <w:rFonts w:ascii="Times New Roman" w:hAnsi="Times New Roman"/>
          <w:sz w:val="24"/>
          <w:szCs w:val="24"/>
        </w:rPr>
        <w:t>Dundaye</w:t>
      </w:r>
      <w:proofErr w:type="spellEnd"/>
      <w:r w:rsidRPr="00416610">
        <w:rPr>
          <w:rFonts w:ascii="Times New Roman" w:hAnsi="Times New Roman"/>
          <w:sz w:val="24"/>
          <w:szCs w:val="24"/>
        </w:rPr>
        <w:t xml:space="preserve"> showed evidence of higher anthropogenic disturbance, including bush burning and trampling associated with livestock movement. These disturbances tend to favor hardy species with robust survival strategies, thereby explaining the higher representation of drought-tolerant species in </w:t>
      </w:r>
      <w:proofErr w:type="spellStart"/>
      <w:r w:rsidRPr="00416610">
        <w:rPr>
          <w:rFonts w:ascii="Times New Roman" w:hAnsi="Times New Roman"/>
          <w:sz w:val="24"/>
          <w:szCs w:val="24"/>
        </w:rPr>
        <w:t>Dundaye</w:t>
      </w:r>
      <w:proofErr w:type="spellEnd"/>
      <w:r w:rsidRPr="00416610">
        <w:rPr>
          <w:rFonts w:ascii="Times New Roman" w:hAnsi="Times New Roman"/>
          <w:sz w:val="24"/>
          <w:szCs w:val="24"/>
        </w:rPr>
        <w:t>. This aligns with the findings of Olatunji and Abdullahi (2021), who noted that disturbances alter species composition in favor of opportunistic, stress-tolerant grasses. In such scenarios, palatable species often decline, and less desirable species become more dominant, gradually altering the ecological balance of the ecosystem.</w:t>
      </w:r>
    </w:p>
    <w:p w14:paraId="4ABBF1CF" w14:textId="77777777" w:rsidR="001974FA" w:rsidRPr="00416610" w:rsidRDefault="001974FA" w:rsidP="001974FA">
      <w:pPr>
        <w:spacing w:line="480" w:lineRule="auto"/>
        <w:jc w:val="both"/>
        <w:rPr>
          <w:rFonts w:ascii="Times New Roman" w:hAnsi="Times New Roman"/>
          <w:sz w:val="24"/>
          <w:szCs w:val="24"/>
        </w:rPr>
      </w:pPr>
      <w:r w:rsidRPr="00416610">
        <w:rPr>
          <w:rFonts w:ascii="Times New Roman" w:hAnsi="Times New Roman"/>
          <w:sz w:val="24"/>
          <w:szCs w:val="24"/>
        </w:rPr>
        <w:t xml:space="preserve">Moreover, the results demonstrate that the </w:t>
      </w:r>
      <w:proofErr w:type="spellStart"/>
      <w:r w:rsidRPr="00416610">
        <w:rPr>
          <w:rFonts w:ascii="Times New Roman" w:hAnsi="Times New Roman"/>
          <w:sz w:val="24"/>
          <w:szCs w:val="24"/>
        </w:rPr>
        <w:t>Fadama</w:t>
      </w:r>
      <w:proofErr w:type="spellEnd"/>
      <w:r w:rsidRPr="00416610">
        <w:rPr>
          <w:rFonts w:ascii="Times New Roman" w:hAnsi="Times New Roman"/>
          <w:sz w:val="24"/>
          <w:szCs w:val="24"/>
        </w:rPr>
        <w:t xml:space="preserve"> environment of </w:t>
      </w:r>
      <w:proofErr w:type="spellStart"/>
      <w:r w:rsidRPr="00416610">
        <w:rPr>
          <w:rFonts w:ascii="Times New Roman" w:hAnsi="Times New Roman"/>
          <w:sz w:val="24"/>
          <w:szCs w:val="24"/>
        </w:rPr>
        <w:t>Kwakwalawa</w:t>
      </w:r>
      <w:proofErr w:type="spellEnd"/>
      <w:r w:rsidRPr="00416610">
        <w:rPr>
          <w:rFonts w:ascii="Times New Roman" w:hAnsi="Times New Roman"/>
          <w:sz w:val="24"/>
          <w:szCs w:val="24"/>
        </w:rPr>
        <w:t xml:space="preserve"> supports taller, more nutrient-rich grasses such as </w:t>
      </w:r>
      <w:r w:rsidRPr="00587559">
        <w:rPr>
          <w:rFonts w:ascii="Times New Roman" w:hAnsi="Times New Roman"/>
          <w:i/>
          <w:iCs/>
          <w:sz w:val="24"/>
          <w:szCs w:val="24"/>
        </w:rPr>
        <w:t>Panicum maximum</w:t>
      </w:r>
      <w:r w:rsidRPr="00416610">
        <w:rPr>
          <w:rFonts w:ascii="Times New Roman" w:hAnsi="Times New Roman"/>
          <w:sz w:val="24"/>
          <w:szCs w:val="24"/>
        </w:rPr>
        <w:t xml:space="preserve"> and </w:t>
      </w:r>
      <w:proofErr w:type="spellStart"/>
      <w:r w:rsidRPr="00587559">
        <w:rPr>
          <w:rFonts w:ascii="Times New Roman" w:hAnsi="Times New Roman"/>
          <w:i/>
          <w:iCs/>
          <w:sz w:val="24"/>
          <w:szCs w:val="24"/>
        </w:rPr>
        <w:t>Brachiaria</w:t>
      </w:r>
      <w:proofErr w:type="spellEnd"/>
      <w:r w:rsidRPr="00587559">
        <w:rPr>
          <w:rFonts w:ascii="Times New Roman" w:hAnsi="Times New Roman"/>
          <w:i/>
          <w:iCs/>
          <w:sz w:val="24"/>
          <w:szCs w:val="24"/>
        </w:rPr>
        <w:t xml:space="preserve"> mutica</w:t>
      </w:r>
      <w:r w:rsidRPr="00416610">
        <w:rPr>
          <w:rFonts w:ascii="Times New Roman" w:hAnsi="Times New Roman"/>
          <w:sz w:val="24"/>
          <w:szCs w:val="24"/>
        </w:rPr>
        <w:t>, which were largely absent or poorly represented in the upland area. This pattern is consistent with the general ecological principle that lowland floodplains</w:t>
      </w:r>
      <w:r>
        <w:rPr>
          <w:rFonts w:ascii="Times New Roman" w:hAnsi="Times New Roman"/>
          <w:sz w:val="24"/>
          <w:szCs w:val="24"/>
        </w:rPr>
        <w:t xml:space="preserve"> </w:t>
      </w:r>
      <w:r w:rsidRPr="00416610">
        <w:rPr>
          <w:rFonts w:ascii="Times New Roman" w:hAnsi="Times New Roman"/>
          <w:sz w:val="24"/>
          <w:szCs w:val="24"/>
        </w:rPr>
        <w:t>due to greater soil fertility, higher organic content, and moisture availability</w:t>
      </w:r>
      <w:r>
        <w:rPr>
          <w:rFonts w:ascii="Times New Roman" w:hAnsi="Times New Roman"/>
          <w:sz w:val="24"/>
          <w:szCs w:val="24"/>
        </w:rPr>
        <w:t xml:space="preserve"> </w:t>
      </w:r>
      <w:r w:rsidRPr="00416610">
        <w:rPr>
          <w:rFonts w:ascii="Times New Roman" w:hAnsi="Times New Roman"/>
          <w:sz w:val="24"/>
          <w:szCs w:val="24"/>
        </w:rPr>
        <w:t xml:space="preserve">support more productive vegetation communities. Similar observations were documented by </w:t>
      </w:r>
      <w:proofErr w:type="spellStart"/>
      <w:r w:rsidRPr="00416610">
        <w:rPr>
          <w:rFonts w:ascii="Times New Roman" w:hAnsi="Times New Roman"/>
          <w:sz w:val="24"/>
          <w:szCs w:val="24"/>
        </w:rPr>
        <w:t>Ogunwale</w:t>
      </w:r>
      <w:proofErr w:type="spellEnd"/>
      <w:r w:rsidRPr="00416610">
        <w:rPr>
          <w:rFonts w:ascii="Times New Roman" w:hAnsi="Times New Roman"/>
          <w:sz w:val="24"/>
          <w:szCs w:val="24"/>
        </w:rPr>
        <w:t xml:space="preserve"> et al. (2019), who found that </w:t>
      </w:r>
      <w:proofErr w:type="spellStart"/>
      <w:r w:rsidRPr="00416610">
        <w:rPr>
          <w:rFonts w:ascii="Times New Roman" w:hAnsi="Times New Roman"/>
          <w:sz w:val="24"/>
          <w:szCs w:val="24"/>
        </w:rPr>
        <w:t>Fadama</w:t>
      </w:r>
      <w:proofErr w:type="spellEnd"/>
      <w:r w:rsidRPr="00416610">
        <w:rPr>
          <w:rFonts w:ascii="Times New Roman" w:hAnsi="Times New Roman"/>
          <w:sz w:val="24"/>
          <w:szCs w:val="24"/>
        </w:rPr>
        <w:t xml:space="preserve"> ecosystems support higher species richness and biomass compared to upland savannas in Northwestern Nigeria. This </w:t>
      </w:r>
      <w:r w:rsidRPr="00416610">
        <w:rPr>
          <w:rFonts w:ascii="Times New Roman" w:hAnsi="Times New Roman"/>
          <w:sz w:val="24"/>
          <w:szCs w:val="24"/>
        </w:rPr>
        <w:lastRenderedPageBreak/>
        <w:t xml:space="preserve">underscores the ecological significance of </w:t>
      </w:r>
      <w:proofErr w:type="spellStart"/>
      <w:r w:rsidRPr="00416610">
        <w:rPr>
          <w:rFonts w:ascii="Times New Roman" w:hAnsi="Times New Roman"/>
          <w:sz w:val="24"/>
          <w:szCs w:val="24"/>
        </w:rPr>
        <w:t>Fadama</w:t>
      </w:r>
      <w:proofErr w:type="spellEnd"/>
      <w:r w:rsidRPr="00416610">
        <w:rPr>
          <w:rFonts w:ascii="Times New Roman" w:hAnsi="Times New Roman"/>
          <w:sz w:val="24"/>
          <w:szCs w:val="24"/>
        </w:rPr>
        <w:t xml:space="preserve"> lands as critical dry-season grazing areas and biodiversity reservoirs.</w:t>
      </w:r>
    </w:p>
    <w:p w14:paraId="27386872" w14:textId="77777777" w:rsidR="001974FA" w:rsidRPr="00416610" w:rsidRDefault="001974FA" w:rsidP="001974FA">
      <w:pPr>
        <w:spacing w:line="480" w:lineRule="auto"/>
        <w:jc w:val="both"/>
        <w:rPr>
          <w:rFonts w:ascii="Times New Roman" w:hAnsi="Times New Roman"/>
          <w:sz w:val="24"/>
          <w:szCs w:val="24"/>
        </w:rPr>
      </w:pPr>
      <w:r w:rsidRPr="00416610">
        <w:rPr>
          <w:rFonts w:ascii="Times New Roman" w:hAnsi="Times New Roman"/>
          <w:sz w:val="24"/>
          <w:szCs w:val="24"/>
        </w:rPr>
        <w:t xml:space="preserve">Furthermore, the differences in species composition between the two sites provide insights into the broader ecological functioning of the landscape. The coexistence of both drought-tolerant and moisture-dependent species across the study area reflects the heterogeneous nature of savanna vegetation in semi-arid environments. This heterogeneity is essential for sustaining diverse herbivore populations and supporting seasonal migratory grazing patterns. Ibrahim et al. (2021) highlighted that spatial variation in grass distribution enhances ecological resilience by ensuring continuous availability of forage resources throughout the year. The present findings reinforce this understanding, as </w:t>
      </w:r>
      <w:proofErr w:type="spellStart"/>
      <w:r w:rsidRPr="00416610">
        <w:rPr>
          <w:rFonts w:ascii="Times New Roman" w:hAnsi="Times New Roman"/>
          <w:sz w:val="24"/>
          <w:szCs w:val="24"/>
        </w:rPr>
        <w:t>Kwakwalawa</w:t>
      </w:r>
      <w:proofErr w:type="spellEnd"/>
      <w:r w:rsidRPr="00416610">
        <w:rPr>
          <w:rFonts w:ascii="Times New Roman" w:hAnsi="Times New Roman"/>
          <w:sz w:val="24"/>
          <w:szCs w:val="24"/>
        </w:rPr>
        <w:t xml:space="preserve"> and </w:t>
      </w:r>
      <w:proofErr w:type="spellStart"/>
      <w:r w:rsidRPr="00416610">
        <w:rPr>
          <w:rFonts w:ascii="Times New Roman" w:hAnsi="Times New Roman"/>
          <w:sz w:val="24"/>
          <w:szCs w:val="24"/>
        </w:rPr>
        <w:t>Dundaye</w:t>
      </w:r>
      <w:proofErr w:type="spellEnd"/>
      <w:r w:rsidRPr="00416610">
        <w:rPr>
          <w:rFonts w:ascii="Times New Roman" w:hAnsi="Times New Roman"/>
          <w:sz w:val="24"/>
          <w:szCs w:val="24"/>
        </w:rPr>
        <w:t xml:space="preserve"> serve complementary ecological roles in the seasonal dynamics of plant and animal interactions.</w:t>
      </w:r>
    </w:p>
    <w:p w14:paraId="3A0B9383" w14:textId="77777777" w:rsidR="001974FA" w:rsidRPr="00416610" w:rsidRDefault="001974FA" w:rsidP="001974FA">
      <w:pPr>
        <w:spacing w:line="480" w:lineRule="auto"/>
        <w:jc w:val="both"/>
        <w:rPr>
          <w:rFonts w:ascii="Times New Roman" w:hAnsi="Times New Roman"/>
          <w:sz w:val="24"/>
          <w:szCs w:val="24"/>
        </w:rPr>
      </w:pPr>
      <w:r w:rsidRPr="00416610">
        <w:rPr>
          <w:rFonts w:ascii="Times New Roman" w:hAnsi="Times New Roman"/>
          <w:sz w:val="24"/>
          <w:szCs w:val="24"/>
        </w:rPr>
        <w:t xml:space="preserve">Finally, the study’s findings suggest directional changes in vegetation composition that may be linked to ongoing climate variability in the region. The increasing dominance of hardy, drought-tolerant species in </w:t>
      </w:r>
      <w:proofErr w:type="spellStart"/>
      <w:r w:rsidRPr="00416610">
        <w:rPr>
          <w:rFonts w:ascii="Times New Roman" w:hAnsi="Times New Roman"/>
          <w:sz w:val="24"/>
          <w:szCs w:val="24"/>
        </w:rPr>
        <w:t>Dundaye</w:t>
      </w:r>
      <w:proofErr w:type="spellEnd"/>
      <w:r w:rsidRPr="00416610">
        <w:rPr>
          <w:rFonts w:ascii="Times New Roman" w:hAnsi="Times New Roman"/>
          <w:sz w:val="24"/>
          <w:szCs w:val="24"/>
        </w:rPr>
        <w:t xml:space="preserve"> reflects broader regional trends reported by Adewumi et al. (2022), who observed shifts toward xerophytic vegetation in semi-arid Northern Nigeria due to irregular rainfall and rising temperatures. The patterns </w:t>
      </w:r>
      <w:r w:rsidRPr="00416610">
        <w:rPr>
          <w:rFonts w:ascii="Times New Roman" w:hAnsi="Times New Roman"/>
          <w:sz w:val="24"/>
          <w:szCs w:val="24"/>
        </w:rPr>
        <w:lastRenderedPageBreak/>
        <w:t>detected in this study may therefore serve as early indicators of longer-term ecological transitions driven by climate change, land degradation, and human pressures.</w:t>
      </w:r>
    </w:p>
    <w:p w14:paraId="6926E7F9" w14:textId="77777777" w:rsidR="001974FA" w:rsidRDefault="001974FA" w:rsidP="001974FA">
      <w:pPr>
        <w:spacing w:line="480" w:lineRule="auto"/>
        <w:jc w:val="both"/>
        <w:rPr>
          <w:rFonts w:ascii="Times New Roman" w:hAnsi="Times New Roman"/>
          <w:sz w:val="24"/>
          <w:szCs w:val="24"/>
        </w:rPr>
      </w:pPr>
      <w:r w:rsidRPr="00416610">
        <w:rPr>
          <w:rFonts w:ascii="Times New Roman" w:hAnsi="Times New Roman"/>
          <w:sz w:val="24"/>
          <w:szCs w:val="24"/>
        </w:rPr>
        <w:t>Overall, the results confirm that grass distribution and abundance in Sokoto Metropolis are shaped by a combination of environmental gradients, disturbance regimes, species-specific adaptations, and broader climatic factors. These dynamics have important implications for rangeland management, fodder availability, and conservation planning in the region.</w:t>
      </w:r>
    </w:p>
    <w:p w14:paraId="4179785A" w14:textId="74ED4EB6" w:rsidR="00376649" w:rsidRPr="00035954" w:rsidRDefault="00376649" w:rsidP="00E40EE4">
      <w:pPr>
        <w:pStyle w:val="Heading1"/>
        <w:rPr>
          <w:bCs/>
        </w:rPr>
      </w:pPr>
      <w:bookmarkStart w:id="42" w:name="_Toc214628370"/>
      <w:proofErr w:type="gramStart"/>
      <w:r>
        <w:t>5.2</w:t>
      </w:r>
      <w:r w:rsidRPr="00035954">
        <w:t xml:space="preserve">  Comparison</w:t>
      </w:r>
      <w:proofErr w:type="gramEnd"/>
      <w:r w:rsidRPr="00035954">
        <w:t xml:space="preserve"> and Relationship with Previous Studies</w:t>
      </w:r>
      <w:bookmarkEnd w:id="42"/>
    </w:p>
    <w:p w14:paraId="6C0ADB20"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present study corroborates the findings of Aliyu et al. (2020), who reported that Andropogon </w:t>
      </w:r>
      <w:proofErr w:type="spellStart"/>
      <w:r w:rsidRPr="00035954">
        <w:rPr>
          <w:rFonts w:ascii="Times New Roman" w:hAnsi="Times New Roman"/>
          <w:sz w:val="24"/>
          <w:szCs w:val="24"/>
        </w:rPr>
        <w:t>gayanus</w:t>
      </w:r>
      <w:proofErr w:type="spellEnd"/>
      <w:r w:rsidRPr="00035954">
        <w:rPr>
          <w:rFonts w:ascii="Times New Roman" w:hAnsi="Times New Roman"/>
          <w:sz w:val="24"/>
          <w:szCs w:val="24"/>
        </w:rPr>
        <w:t xml:space="preserve"> tends to dominate disturbed savanna landscapes due to its vigorous regenerative capacity and tolerance to periodic burning. In the same vein, Pennisetum </w:t>
      </w:r>
      <w:proofErr w:type="spellStart"/>
      <w:r w:rsidRPr="00035954">
        <w:rPr>
          <w:rFonts w:ascii="Times New Roman" w:hAnsi="Times New Roman"/>
          <w:sz w:val="24"/>
          <w:szCs w:val="24"/>
        </w:rPr>
        <w:t>pedicellatum</w:t>
      </w:r>
      <w:proofErr w:type="spellEnd"/>
      <w:r w:rsidRPr="00035954">
        <w:rPr>
          <w:rFonts w:ascii="Times New Roman" w:hAnsi="Times New Roman"/>
          <w:sz w:val="24"/>
          <w:szCs w:val="24"/>
        </w:rPr>
        <w:t>, commonly known as Kikuyu grass or “</w:t>
      </w:r>
      <w:proofErr w:type="spellStart"/>
      <w:r w:rsidRPr="00035954">
        <w:rPr>
          <w:rFonts w:ascii="Times New Roman" w:hAnsi="Times New Roman"/>
          <w:sz w:val="24"/>
          <w:szCs w:val="24"/>
        </w:rPr>
        <w:t>koron</w:t>
      </w:r>
      <w:proofErr w:type="spellEnd"/>
      <w:r w:rsidRPr="00035954">
        <w:rPr>
          <w:rFonts w:ascii="Times New Roman" w:hAnsi="Times New Roman"/>
          <w:sz w:val="24"/>
          <w:szCs w:val="24"/>
        </w:rPr>
        <w:t xml:space="preserve"> </w:t>
      </w:r>
      <w:proofErr w:type="spellStart"/>
      <w:r w:rsidRPr="00035954">
        <w:rPr>
          <w:rFonts w:ascii="Times New Roman" w:hAnsi="Times New Roman"/>
          <w:sz w:val="24"/>
          <w:szCs w:val="24"/>
        </w:rPr>
        <w:t>kowon</w:t>
      </w:r>
      <w:proofErr w:type="spellEnd"/>
      <w:r w:rsidRPr="00035954">
        <w:rPr>
          <w:rFonts w:ascii="Times New Roman" w:hAnsi="Times New Roman"/>
          <w:sz w:val="24"/>
          <w:szCs w:val="24"/>
        </w:rPr>
        <w:t xml:space="preserve"> </w:t>
      </w:r>
      <w:proofErr w:type="spellStart"/>
      <w:r w:rsidRPr="00035954">
        <w:rPr>
          <w:rFonts w:ascii="Times New Roman" w:hAnsi="Times New Roman"/>
          <w:sz w:val="24"/>
          <w:szCs w:val="24"/>
        </w:rPr>
        <w:t>biri</w:t>
      </w:r>
      <w:proofErr w:type="spellEnd"/>
      <w:r w:rsidRPr="00035954">
        <w:rPr>
          <w:rFonts w:ascii="Times New Roman" w:hAnsi="Times New Roman"/>
          <w:sz w:val="24"/>
          <w:szCs w:val="24"/>
        </w:rPr>
        <w:t xml:space="preserve">,” is widely recognized for its ability to colonize open fields and fallow farmlands, particularly in regions with moderate grazing pressure (Bello et al., 2021). The high IVI values recorded for these species in both study areas reflect their adaptability to anthropogenic disturbances such as grazing, trampling, and seasonal bush burning—practices that are prevalent in </w:t>
      </w:r>
      <w:proofErr w:type="spellStart"/>
      <w:r w:rsidRPr="00035954">
        <w:rPr>
          <w:rFonts w:ascii="Times New Roman" w:hAnsi="Times New Roman"/>
          <w:sz w:val="24"/>
          <w:szCs w:val="24"/>
        </w:rPr>
        <w:t>Kwakwalawa</w:t>
      </w:r>
      <w:proofErr w:type="spellEnd"/>
      <w:r w:rsidRPr="00035954">
        <w:rPr>
          <w:rFonts w:ascii="Times New Roman" w:hAnsi="Times New Roman"/>
          <w:sz w:val="24"/>
          <w:szCs w:val="24"/>
        </w:rPr>
        <w:t xml:space="preserve"> and </w:t>
      </w:r>
      <w:proofErr w:type="spellStart"/>
      <w:r w:rsidRPr="00035954">
        <w:rPr>
          <w:rFonts w:ascii="Times New Roman" w:hAnsi="Times New Roman"/>
          <w:sz w:val="24"/>
          <w:szCs w:val="24"/>
        </w:rPr>
        <w:t>Dundaye</w:t>
      </w:r>
      <w:proofErr w:type="spellEnd"/>
      <w:r w:rsidRPr="00035954">
        <w:rPr>
          <w:rFonts w:ascii="Times New Roman" w:hAnsi="Times New Roman"/>
          <w:sz w:val="24"/>
          <w:szCs w:val="24"/>
        </w:rPr>
        <w:t>.</w:t>
      </w:r>
    </w:p>
    <w:p w14:paraId="6A9337C9" w14:textId="157FD4EC" w:rsidR="00376649" w:rsidRPr="00035954" w:rsidRDefault="00376649" w:rsidP="00E40EE4">
      <w:pPr>
        <w:spacing w:before="240" w:after="0" w:line="480" w:lineRule="auto"/>
        <w:jc w:val="both"/>
        <w:rPr>
          <w:rFonts w:ascii="Times New Roman" w:hAnsi="Times New Roman"/>
          <w:sz w:val="24"/>
          <w:szCs w:val="24"/>
        </w:rPr>
      </w:pPr>
      <w:r w:rsidRPr="00035954">
        <w:rPr>
          <w:rFonts w:ascii="Times New Roman" w:hAnsi="Times New Roman"/>
          <w:sz w:val="24"/>
          <w:szCs w:val="24"/>
        </w:rPr>
        <w:lastRenderedPageBreak/>
        <w:t xml:space="preserve">In contrast, species like </w:t>
      </w:r>
      <w:proofErr w:type="spellStart"/>
      <w:r w:rsidRPr="00035954">
        <w:rPr>
          <w:rFonts w:ascii="Times New Roman" w:hAnsi="Times New Roman"/>
          <w:sz w:val="24"/>
          <w:szCs w:val="24"/>
        </w:rPr>
        <w:t>Imperata</w:t>
      </w:r>
      <w:proofErr w:type="spellEnd"/>
      <w:r w:rsidRPr="00035954">
        <w:rPr>
          <w:rFonts w:ascii="Times New Roman" w:hAnsi="Times New Roman"/>
          <w:sz w:val="24"/>
          <w:szCs w:val="24"/>
        </w:rPr>
        <w:t xml:space="preserve"> cylindrica and Sporobolus pyramidalis displayed low abundance values and limited distribution. Their scarcity suggests that these species are less competitive or poorly adapted to the hydromorphic soils of the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zone in </w:t>
      </w:r>
      <w:proofErr w:type="spellStart"/>
      <w:r w:rsidRPr="00035954">
        <w:rPr>
          <w:rFonts w:ascii="Times New Roman" w:hAnsi="Times New Roman"/>
          <w:sz w:val="24"/>
          <w:szCs w:val="24"/>
        </w:rPr>
        <w:t>Kwakwalawa</w:t>
      </w:r>
      <w:proofErr w:type="spellEnd"/>
      <w:r w:rsidRPr="00035954">
        <w:rPr>
          <w:rFonts w:ascii="Times New Roman" w:hAnsi="Times New Roman"/>
          <w:sz w:val="24"/>
          <w:szCs w:val="24"/>
        </w:rPr>
        <w:t xml:space="preserve">. </w:t>
      </w:r>
      <w:proofErr w:type="spellStart"/>
      <w:r w:rsidRPr="00035954">
        <w:rPr>
          <w:rFonts w:ascii="Times New Roman" w:hAnsi="Times New Roman"/>
          <w:sz w:val="24"/>
          <w:szCs w:val="24"/>
        </w:rPr>
        <w:t>Imperata</w:t>
      </w:r>
      <w:proofErr w:type="spellEnd"/>
      <w:r w:rsidRPr="00035954">
        <w:rPr>
          <w:rFonts w:ascii="Times New Roman" w:hAnsi="Times New Roman"/>
          <w:sz w:val="24"/>
          <w:szCs w:val="24"/>
        </w:rPr>
        <w:t xml:space="preserve"> cylindrica, for instance, is known to thrive better in well-drained upland soils with minimal flooding (Olatunji &amp; Abdullahi, 2021). The reduced presence of such species in the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region supports the observations of Adeoye and Usman (2018), who emphasized that soil moisture and waterlogging are key limiting factors for many upland grass species.</w:t>
      </w:r>
    </w:p>
    <w:p w14:paraId="507ED9D5" w14:textId="64181462" w:rsidR="00376649" w:rsidRPr="00035954" w:rsidRDefault="00376649" w:rsidP="00E40EE4">
      <w:pPr>
        <w:pStyle w:val="Heading1"/>
        <w:spacing w:before="100" w:after="100"/>
        <w:rPr>
          <w:bCs/>
        </w:rPr>
      </w:pPr>
      <w:bookmarkStart w:id="43" w:name="_Toc214628371"/>
      <w:r>
        <w:t>5.3</w:t>
      </w:r>
      <w:r w:rsidRPr="00035954">
        <w:t xml:space="preserve"> Establishing Ecological Relationships Between </w:t>
      </w:r>
      <w:proofErr w:type="spellStart"/>
      <w:r w:rsidRPr="00035954">
        <w:t>Fadama</w:t>
      </w:r>
      <w:proofErr w:type="spellEnd"/>
      <w:r w:rsidRPr="00035954">
        <w:t xml:space="preserve"> and Upland Areas</w:t>
      </w:r>
      <w:bookmarkEnd w:id="43"/>
    </w:p>
    <w:p w14:paraId="2D77A7B5"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A clearer ecological relationship emerges when comparing species composition between the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environment of </w:t>
      </w:r>
      <w:proofErr w:type="spellStart"/>
      <w:r w:rsidRPr="00035954">
        <w:rPr>
          <w:rFonts w:ascii="Times New Roman" w:hAnsi="Times New Roman"/>
          <w:sz w:val="24"/>
          <w:szCs w:val="24"/>
        </w:rPr>
        <w:t>Kwakwalawa</w:t>
      </w:r>
      <w:proofErr w:type="spellEnd"/>
      <w:r w:rsidRPr="00035954">
        <w:rPr>
          <w:rFonts w:ascii="Times New Roman" w:hAnsi="Times New Roman"/>
          <w:sz w:val="24"/>
          <w:szCs w:val="24"/>
        </w:rPr>
        <w:t xml:space="preserve"> and the drier uplands of </w:t>
      </w:r>
      <w:proofErr w:type="spellStart"/>
      <w:r w:rsidRPr="00035954">
        <w:rPr>
          <w:rFonts w:ascii="Times New Roman" w:hAnsi="Times New Roman"/>
          <w:sz w:val="24"/>
          <w:szCs w:val="24"/>
        </w:rPr>
        <w:t>Dundaye</w:t>
      </w:r>
      <w:proofErr w:type="spellEnd"/>
      <w:r w:rsidRPr="00035954">
        <w:rPr>
          <w:rFonts w:ascii="Times New Roman" w:hAnsi="Times New Roman"/>
          <w:sz w:val="24"/>
          <w:szCs w:val="24"/>
        </w:rPr>
        <w:t xml:space="preserv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areas are characterized by high soil moisture content, organic matter accumulation, and nutrient-rich sediments deposited during seasonal floods (Adewumi et al., 2022). These conditions favor moisture-loving grasses such as Panicum maximum and </w:t>
      </w:r>
      <w:proofErr w:type="spellStart"/>
      <w:r w:rsidRPr="00035954">
        <w:rPr>
          <w:rFonts w:ascii="Times New Roman" w:hAnsi="Times New Roman"/>
          <w:sz w:val="24"/>
          <w:szCs w:val="24"/>
        </w:rPr>
        <w:t>Echinochloa</w:t>
      </w:r>
      <w:proofErr w:type="spellEnd"/>
      <w:r w:rsidRPr="00035954">
        <w:rPr>
          <w:rFonts w:ascii="Times New Roman" w:hAnsi="Times New Roman"/>
          <w:sz w:val="24"/>
          <w:szCs w:val="24"/>
        </w:rPr>
        <w:t xml:space="preserve"> </w:t>
      </w:r>
      <w:proofErr w:type="spellStart"/>
      <w:r w:rsidRPr="00035954">
        <w:rPr>
          <w:rFonts w:ascii="Times New Roman" w:hAnsi="Times New Roman"/>
          <w:sz w:val="24"/>
          <w:szCs w:val="24"/>
        </w:rPr>
        <w:t>stagnina</w:t>
      </w:r>
      <w:proofErr w:type="spellEnd"/>
      <w:r w:rsidRPr="00035954">
        <w:rPr>
          <w:rFonts w:ascii="Times New Roman" w:hAnsi="Times New Roman"/>
          <w:sz w:val="24"/>
          <w:szCs w:val="24"/>
        </w:rPr>
        <w:t xml:space="preserve">, which were more frequently encountered in </w:t>
      </w:r>
      <w:proofErr w:type="spellStart"/>
      <w:r w:rsidRPr="00035954">
        <w:rPr>
          <w:rFonts w:ascii="Times New Roman" w:hAnsi="Times New Roman"/>
          <w:sz w:val="24"/>
          <w:szCs w:val="24"/>
        </w:rPr>
        <w:t>Kwakwalawa</w:t>
      </w:r>
      <w:proofErr w:type="spellEnd"/>
      <w:r w:rsidRPr="00035954">
        <w:rPr>
          <w:rFonts w:ascii="Times New Roman" w:hAnsi="Times New Roman"/>
          <w:sz w:val="24"/>
          <w:szCs w:val="24"/>
        </w:rPr>
        <w:t xml:space="preserve"> than in </w:t>
      </w:r>
      <w:proofErr w:type="spellStart"/>
      <w:r w:rsidRPr="00035954">
        <w:rPr>
          <w:rFonts w:ascii="Times New Roman" w:hAnsi="Times New Roman"/>
          <w:sz w:val="24"/>
          <w:szCs w:val="24"/>
        </w:rPr>
        <w:t>Dundaye</w:t>
      </w:r>
      <w:proofErr w:type="spellEnd"/>
      <w:r w:rsidRPr="00035954">
        <w:rPr>
          <w:rFonts w:ascii="Times New Roman" w:hAnsi="Times New Roman"/>
          <w:sz w:val="24"/>
          <w:szCs w:val="24"/>
        </w:rPr>
        <w:t>.</w:t>
      </w:r>
    </w:p>
    <w:p w14:paraId="626990BC"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lastRenderedPageBreak/>
        <w:t xml:space="preserve">In contrast, </w:t>
      </w:r>
      <w:proofErr w:type="spellStart"/>
      <w:r w:rsidRPr="00035954">
        <w:rPr>
          <w:rFonts w:ascii="Times New Roman" w:hAnsi="Times New Roman"/>
          <w:sz w:val="24"/>
          <w:szCs w:val="24"/>
        </w:rPr>
        <w:t>Dundaye’s</w:t>
      </w:r>
      <w:proofErr w:type="spellEnd"/>
      <w:r w:rsidRPr="00035954">
        <w:rPr>
          <w:rFonts w:ascii="Times New Roman" w:hAnsi="Times New Roman"/>
          <w:sz w:val="24"/>
          <w:szCs w:val="24"/>
        </w:rPr>
        <w:t xml:space="preserve"> upland ecosystem, characterized by sandy soils, low water retention, and higher exposure to heat stress, supports drought-tolerant grasses such as Cenchrus biflorus and Andropogon </w:t>
      </w:r>
      <w:proofErr w:type="spellStart"/>
      <w:r w:rsidRPr="00035954">
        <w:rPr>
          <w:rFonts w:ascii="Times New Roman" w:hAnsi="Times New Roman"/>
          <w:sz w:val="24"/>
          <w:szCs w:val="24"/>
        </w:rPr>
        <w:t>gayanus</w:t>
      </w:r>
      <w:proofErr w:type="spellEnd"/>
      <w:r w:rsidRPr="00035954">
        <w:rPr>
          <w:rFonts w:ascii="Times New Roman" w:hAnsi="Times New Roman"/>
          <w:sz w:val="24"/>
          <w:szCs w:val="24"/>
        </w:rPr>
        <w:t xml:space="preserve">. The overlap of A. </w:t>
      </w:r>
      <w:proofErr w:type="spellStart"/>
      <w:r w:rsidRPr="00035954">
        <w:rPr>
          <w:rFonts w:ascii="Times New Roman" w:hAnsi="Times New Roman"/>
          <w:sz w:val="24"/>
          <w:szCs w:val="24"/>
        </w:rPr>
        <w:t>gayanus</w:t>
      </w:r>
      <w:proofErr w:type="spellEnd"/>
      <w:r w:rsidRPr="00035954">
        <w:rPr>
          <w:rFonts w:ascii="Times New Roman" w:hAnsi="Times New Roman"/>
          <w:sz w:val="24"/>
          <w:szCs w:val="24"/>
        </w:rPr>
        <w:t xml:space="preserve"> and P. </w:t>
      </w:r>
      <w:proofErr w:type="spellStart"/>
      <w:r w:rsidRPr="00035954">
        <w:rPr>
          <w:rFonts w:ascii="Times New Roman" w:hAnsi="Times New Roman"/>
          <w:sz w:val="24"/>
          <w:szCs w:val="24"/>
        </w:rPr>
        <w:t>pedicellatum</w:t>
      </w:r>
      <w:proofErr w:type="spellEnd"/>
      <w:r w:rsidRPr="00035954">
        <w:rPr>
          <w:rFonts w:ascii="Times New Roman" w:hAnsi="Times New Roman"/>
          <w:sz w:val="24"/>
          <w:szCs w:val="24"/>
        </w:rPr>
        <w:t xml:space="preserve"> across both habitats demonstrates their ability to exploit varied ecological niches, reinforcing the concept of ecological plasticity—a phenomenon also described by Ibrahim et al. (2021) in their assessment of rangeland grasses in Northwestern Nigeria.</w:t>
      </w:r>
    </w:p>
    <w:p w14:paraId="06E26F2A" w14:textId="0AD2EBB7" w:rsidR="00376649" w:rsidRPr="00035954" w:rsidRDefault="00376649" w:rsidP="00E40EE4">
      <w:pPr>
        <w:pStyle w:val="Heading1"/>
        <w:spacing w:before="100" w:after="100"/>
        <w:rPr>
          <w:bCs/>
        </w:rPr>
      </w:pPr>
      <w:bookmarkStart w:id="44" w:name="_Toc214628372"/>
      <w:r>
        <w:t>5.4</w:t>
      </w:r>
      <w:r w:rsidRPr="00035954">
        <w:t xml:space="preserve"> Justifying the Relationships Observed</w:t>
      </w:r>
      <w:bookmarkEnd w:id="44"/>
    </w:p>
    <w:p w14:paraId="37CF6331"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The differences and similarities observed between the two areas can be justified by ecological principles governing species distribution in savanna ecosystems:</w:t>
      </w:r>
    </w:p>
    <w:p w14:paraId="2A1D2CD6" w14:textId="77777777" w:rsidR="00376649" w:rsidRPr="00035954" w:rsidRDefault="00376649" w:rsidP="00376649">
      <w:pPr>
        <w:spacing w:before="240" w:after="0" w:line="480" w:lineRule="auto"/>
        <w:jc w:val="both"/>
        <w:rPr>
          <w:rFonts w:ascii="Times New Roman" w:hAnsi="Times New Roman"/>
          <w:b/>
          <w:bCs/>
          <w:sz w:val="24"/>
          <w:szCs w:val="24"/>
        </w:rPr>
      </w:pPr>
      <w:r w:rsidRPr="00035954">
        <w:rPr>
          <w:rFonts w:ascii="Times New Roman" w:hAnsi="Times New Roman"/>
          <w:b/>
          <w:bCs/>
          <w:sz w:val="24"/>
          <w:szCs w:val="24"/>
        </w:rPr>
        <w:t>1. Moisture Gradient</w:t>
      </w:r>
    </w:p>
    <w:p w14:paraId="3C4DE602"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Moisture availability is one of the strongest environmental filters influencing grass distribution (Afolayan &amp; Agboola, 2015).</w:t>
      </w:r>
    </w:p>
    <w:p w14:paraId="137DB385"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Species thriving in </w:t>
      </w:r>
      <w:proofErr w:type="spellStart"/>
      <w:r w:rsidRPr="00035954">
        <w:rPr>
          <w:rFonts w:ascii="Times New Roman" w:hAnsi="Times New Roman"/>
          <w:sz w:val="24"/>
          <w:szCs w:val="24"/>
        </w:rPr>
        <w:t>Kwakwalawa</w:t>
      </w:r>
      <w:proofErr w:type="spellEnd"/>
      <w:r w:rsidRPr="00035954">
        <w:rPr>
          <w:rFonts w:ascii="Times New Roman" w:hAnsi="Times New Roman"/>
          <w:sz w:val="24"/>
          <w:szCs w:val="24"/>
        </w:rPr>
        <w:t xml:space="preserv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require consistent soil moisture.</w:t>
      </w:r>
    </w:p>
    <w:p w14:paraId="585CB228"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Species persisting in </w:t>
      </w:r>
      <w:proofErr w:type="spellStart"/>
      <w:r w:rsidRPr="00035954">
        <w:rPr>
          <w:rFonts w:ascii="Times New Roman" w:hAnsi="Times New Roman"/>
          <w:sz w:val="24"/>
          <w:szCs w:val="24"/>
        </w:rPr>
        <w:t>Dundaye</w:t>
      </w:r>
      <w:proofErr w:type="spellEnd"/>
      <w:r w:rsidRPr="00035954">
        <w:rPr>
          <w:rFonts w:ascii="Times New Roman" w:hAnsi="Times New Roman"/>
          <w:sz w:val="24"/>
          <w:szCs w:val="24"/>
        </w:rPr>
        <w:t xml:space="preserve"> tolerate drought and poor soils.</w:t>
      </w:r>
    </w:p>
    <w:p w14:paraId="772B9540"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lastRenderedPageBreak/>
        <w:t xml:space="preserve">The clear gradient observed in this study matches earlier findings by </w:t>
      </w:r>
      <w:proofErr w:type="spellStart"/>
      <w:r w:rsidRPr="00035954">
        <w:rPr>
          <w:rFonts w:ascii="Times New Roman" w:hAnsi="Times New Roman"/>
          <w:sz w:val="24"/>
          <w:szCs w:val="24"/>
        </w:rPr>
        <w:t>Ogunwale</w:t>
      </w:r>
      <w:proofErr w:type="spellEnd"/>
      <w:r w:rsidRPr="00035954">
        <w:rPr>
          <w:rFonts w:ascii="Times New Roman" w:hAnsi="Times New Roman"/>
          <w:sz w:val="24"/>
          <w:szCs w:val="24"/>
        </w:rPr>
        <w:t xml:space="preserve"> et al. (2019), who demonstrated that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ecosystems generally support higher biomass and species richness compared to upland areas.</w:t>
      </w:r>
    </w:p>
    <w:p w14:paraId="5E09A798" w14:textId="77777777" w:rsidR="00376649" w:rsidRPr="00035954" w:rsidRDefault="00376649" w:rsidP="00376649">
      <w:pPr>
        <w:spacing w:before="240" w:after="0" w:line="480" w:lineRule="auto"/>
        <w:jc w:val="both"/>
        <w:rPr>
          <w:rFonts w:ascii="Times New Roman" w:hAnsi="Times New Roman"/>
          <w:b/>
          <w:bCs/>
          <w:sz w:val="24"/>
          <w:szCs w:val="24"/>
        </w:rPr>
      </w:pPr>
      <w:r w:rsidRPr="00035954">
        <w:rPr>
          <w:rFonts w:ascii="Times New Roman" w:hAnsi="Times New Roman"/>
          <w:b/>
          <w:bCs/>
          <w:sz w:val="24"/>
          <w:szCs w:val="24"/>
        </w:rPr>
        <w:t>2. Disturbance Regimes</w:t>
      </w:r>
    </w:p>
    <w:p w14:paraId="336F4910"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Grazing intensity and seasonal bush burning are more pronounced in </w:t>
      </w:r>
      <w:proofErr w:type="spellStart"/>
      <w:r w:rsidRPr="00035954">
        <w:rPr>
          <w:rFonts w:ascii="Times New Roman" w:hAnsi="Times New Roman"/>
          <w:sz w:val="24"/>
          <w:szCs w:val="24"/>
        </w:rPr>
        <w:t>Dundaye</w:t>
      </w:r>
      <w:proofErr w:type="spellEnd"/>
      <w:r w:rsidRPr="00035954">
        <w:rPr>
          <w:rFonts w:ascii="Times New Roman" w:hAnsi="Times New Roman"/>
          <w:sz w:val="24"/>
          <w:szCs w:val="24"/>
        </w:rPr>
        <w:t xml:space="preserve">, leading to the dominance of fast-growing, fire-tolerant species such as Andropogon </w:t>
      </w:r>
      <w:proofErr w:type="spellStart"/>
      <w:r w:rsidRPr="00035954">
        <w:rPr>
          <w:rFonts w:ascii="Times New Roman" w:hAnsi="Times New Roman"/>
          <w:sz w:val="24"/>
          <w:szCs w:val="24"/>
        </w:rPr>
        <w:t>gayanus</w:t>
      </w:r>
      <w:proofErr w:type="spellEnd"/>
      <w:r w:rsidRPr="00035954">
        <w:rPr>
          <w:rFonts w:ascii="Times New Roman" w:hAnsi="Times New Roman"/>
          <w:sz w:val="24"/>
          <w:szCs w:val="24"/>
        </w:rPr>
        <w:t>.</w:t>
      </w:r>
    </w:p>
    <w:p w14:paraId="4F52B24B" w14:textId="77777777" w:rsidR="00376649"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This supports the disturbance-mediated coexistence model outlined by Bello et al. (2021), which argues that recurrent disturbance favors hardy, perennial grasses while suppressing sensitive species.</w:t>
      </w:r>
    </w:p>
    <w:p w14:paraId="328ECC07" w14:textId="77777777" w:rsidR="00376649" w:rsidRPr="00035954" w:rsidRDefault="00376649" w:rsidP="00376649">
      <w:pPr>
        <w:spacing w:before="240" w:after="0" w:line="480" w:lineRule="auto"/>
        <w:jc w:val="both"/>
        <w:rPr>
          <w:rFonts w:ascii="Times New Roman" w:hAnsi="Times New Roman"/>
          <w:b/>
          <w:bCs/>
          <w:sz w:val="24"/>
          <w:szCs w:val="24"/>
        </w:rPr>
      </w:pPr>
      <w:r w:rsidRPr="00035954">
        <w:rPr>
          <w:rFonts w:ascii="Times New Roman" w:hAnsi="Times New Roman"/>
          <w:b/>
          <w:bCs/>
          <w:sz w:val="24"/>
          <w:szCs w:val="24"/>
        </w:rPr>
        <w:t>3. Soil Characteristics</w:t>
      </w:r>
    </w:p>
    <w:p w14:paraId="2B35E7C9"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presence of nutrient-demanding species like Panicum maximum in </w:t>
      </w:r>
      <w:proofErr w:type="spellStart"/>
      <w:r w:rsidRPr="00035954">
        <w:rPr>
          <w:rFonts w:ascii="Times New Roman" w:hAnsi="Times New Roman"/>
          <w:sz w:val="24"/>
          <w:szCs w:val="24"/>
        </w:rPr>
        <w:t>Kwakwalawa</w:t>
      </w:r>
      <w:proofErr w:type="spellEnd"/>
      <w:r w:rsidRPr="00035954">
        <w:rPr>
          <w:rFonts w:ascii="Times New Roman" w:hAnsi="Times New Roman"/>
          <w:sz w:val="24"/>
          <w:szCs w:val="24"/>
        </w:rPr>
        <w:t xml:space="preserve"> and their near absence in </w:t>
      </w:r>
      <w:proofErr w:type="spellStart"/>
      <w:r w:rsidRPr="00035954">
        <w:rPr>
          <w:rFonts w:ascii="Times New Roman" w:hAnsi="Times New Roman"/>
          <w:sz w:val="24"/>
          <w:szCs w:val="24"/>
        </w:rPr>
        <w:t>Dundaye</w:t>
      </w:r>
      <w:proofErr w:type="spellEnd"/>
      <w:r w:rsidRPr="00035954">
        <w:rPr>
          <w:rFonts w:ascii="Times New Roman" w:hAnsi="Times New Roman"/>
          <w:sz w:val="24"/>
          <w:szCs w:val="24"/>
        </w:rPr>
        <w:t xml:space="preserve"> can be attributed to differences in soil organic matter content.</w:t>
      </w:r>
    </w:p>
    <w:p w14:paraId="4E09C92F"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Studies by Musa and Garba (2019) showed that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soils in Sokoto generally contain higher clay content and nutrients, enabling them to support more palatable and productive grass species.</w:t>
      </w:r>
    </w:p>
    <w:p w14:paraId="6877EEA2" w14:textId="77777777" w:rsidR="00376649" w:rsidRPr="00035954" w:rsidRDefault="00376649" w:rsidP="00376649">
      <w:pPr>
        <w:spacing w:before="240" w:after="0" w:line="480" w:lineRule="auto"/>
        <w:jc w:val="both"/>
        <w:rPr>
          <w:rFonts w:ascii="Times New Roman" w:hAnsi="Times New Roman"/>
          <w:b/>
          <w:bCs/>
          <w:sz w:val="24"/>
          <w:szCs w:val="24"/>
        </w:rPr>
      </w:pPr>
      <w:r w:rsidRPr="00035954">
        <w:rPr>
          <w:rFonts w:ascii="Times New Roman" w:hAnsi="Times New Roman"/>
          <w:b/>
          <w:bCs/>
          <w:sz w:val="24"/>
          <w:szCs w:val="24"/>
        </w:rPr>
        <w:lastRenderedPageBreak/>
        <w:t>4. Competitive Interactions</w:t>
      </w:r>
    </w:p>
    <w:p w14:paraId="5C0A9F88"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high IVI values of A. </w:t>
      </w:r>
      <w:proofErr w:type="spellStart"/>
      <w:r w:rsidRPr="00035954">
        <w:rPr>
          <w:rFonts w:ascii="Times New Roman" w:hAnsi="Times New Roman"/>
          <w:sz w:val="24"/>
          <w:szCs w:val="24"/>
        </w:rPr>
        <w:t>gayanus</w:t>
      </w:r>
      <w:proofErr w:type="spellEnd"/>
      <w:r w:rsidRPr="00035954">
        <w:rPr>
          <w:rFonts w:ascii="Times New Roman" w:hAnsi="Times New Roman"/>
          <w:sz w:val="24"/>
          <w:szCs w:val="24"/>
        </w:rPr>
        <w:t xml:space="preserve"> and P. </w:t>
      </w:r>
      <w:proofErr w:type="spellStart"/>
      <w:r w:rsidRPr="00035954">
        <w:rPr>
          <w:rFonts w:ascii="Times New Roman" w:hAnsi="Times New Roman"/>
          <w:sz w:val="24"/>
          <w:szCs w:val="24"/>
        </w:rPr>
        <w:t>pedicellatum</w:t>
      </w:r>
      <w:proofErr w:type="spellEnd"/>
      <w:r w:rsidRPr="00035954">
        <w:rPr>
          <w:rFonts w:ascii="Times New Roman" w:hAnsi="Times New Roman"/>
          <w:sz w:val="24"/>
          <w:szCs w:val="24"/>
        </w:rPr>
        <w:t xml:space="preserve"> </w:t>
      </w:r>
      <w:proofErr w:type="gramStart"/>
      <w:r w:rsidRPr="00035954">
        <w:rPr>
          <w:rFonts w:ascii="Times New Roman" w:hAnsi="Times New Roman"/>
          <w:sz w:val="24"/>
          <w:szCs w:val="24"/>
        </w:rPr>
        <w:t>indicate</w:t>
      </w:r>
      <w:proofErr w:type="gramEnd"/>
      <w:r w:rsidRPr="00035954">
        <w:rPr>
          <w:rFonts w:ascii="Times New Roman" w:hAnsi="Times New Roman"/>
          <w:sz w:val="24"/>
          <w:szCs w:val="24"/>
        </w:rPr>
        <w:t xml:space="preserve"> superior competitiveness.</w:t>
      </w:r>
    </w:p>
    <w:p w14:paraId="1E9706B7"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These species:</w:t>
      </w:r>
    </w:p>
    <w:p w14:paraId="22E959F2" w14:textId="77777777" w:rsidR="00376649" w:rsidRPr="00035954" w:rsidRDefault="00376649" w:rsidP="00376649">
      <w:pPr>
        <w:pStyle w:val="ListParagraph"/>
        <w:numPr>
          <w:ilvl w:val="0"/>
          <w:numId w:val="5"/>
        </w:numPr>
        <w:spacing w:before="240" w:after="0" w:line="480" w:lineRule="auto"/>
        <w:jc w:val="both"/>
        <w:rPr>
          <w:rFonts w:ascii="Times New Roman" w:hAnsi="Times New Roman"/>
          <w:sz w:val="24"/>
          <w:szCs w:val="24"/>
        </w:rPr>
      </w:pPr>
      <w:r w:rsidRPr="00035954">
        <w:rPr>
          <w:rFonts w:ascii="Times New Roman" w:hAnsi="Times New Roman"/>
          <w:sz w:val="24"/>
          <w:szCs w:val="24"/>
        </w:rPr>
        <w:t>Grow rapidly after disturbances</w:t>
      </w:r>
    </w:p>
    <w:p w14:paraId="6D2C6CFB" w14:textId="77777777" w:rsidR="00376649" w:rsidRPr="00035954" w:rsidRDefault="00376649" w:rsidP="00376649">
      <w:pPr>
        <w:pStyle w:val="ListParagraph"/>
        <w:numPr>
          <w:ilvl w:val="0"/>
          <w:numId w:val="5"/>
        </w:numPr>
        <w:spacing w:before="240" w:after="0" w:line="480" w:lineRule="auto"/>
        <w:jc w:val="both"/>
        <w:rPr>
          <w:rFonts w:ascii="Times New Roman" w:hAnsi="Times New Roman"/>
          <w:sz w:val="24"/>
          <w:szCs w:val="24"/>
        </w:rPr>
      </w:pPr>
      <w:r w:rsidRPr="00035954">
        <w:rPr>
          <w:rFonts w:ascii="Times New Roman" w:hAnsi="Times New Roman"/>
          <w:sz w:val="24"/>
          <w:szCs w:val="24"/>
        </w:rPr>
        <w:t>Produce abundant seeds</w:t>
      </w:r>
    </w:p>
    <w:p w14:paraId="5C5DD1BE" w14:textId="77777777" w:rsidR="00376649" w:rsidRPr="00035954" w:rsidRDefault="00376649" w:rsidP="00376649">
      <w:pPr>
        <w:pStyle w:val="ListParagraph"/>
        <w:numPr>
          <w:ilvl w:val="0"/>
          <w:numId w:val="5"/>
        </w:numPr>
        <w:spacing w:before="240" w:after="0" w:line="480" w:lineRule="auto"/>
        <w:jc w:val="both"/>
        <w:rPr>
          <w:rFonts w:ascii="Times New Roman" w:hAnsi="Times New Roman"/>
          <w:sz w:val="24"/>
          <w:szCs w:val="24"/>
        </w:rPr>
      </w:pPr>
      <w:r w:rsidRPr="00035954">
        <w:rPr>
          <w:rFonts w:ascii="Times New Roman" w:hAnsi="Times New Roman"/>
          <w:sz w:val="24"/>
          <w:szCs w:val="24"/>
        </w:rPr>
        <w:t>Form dense stands that suppress weaker species</w:t>
      </w:r>
    </w:p>
    <w:p w14:paraId="164449E8" w14:textId="77777777" w:rsidR="00376649" w:rsidRPr="00035954" w:rsidRDefault="00376649" w:rsidP="00376649">
      <w:pPr>
        <w:spacing w:before="240" w:after="0" w:line="480" w:lineRule="auto"/>
        <w:jc w:val="both"/>
        <w:rPr>
          <w:rFonts w:ascii="Times New Roman" w:hAnsi="Times New Roman"/>
          <w:sz w:val="24"/>
          <w:szCs w:val="24"/>
        </w:rPr>
      </w:pPr>
      <w:r w:rsidRPr="00035954">
        <w:rPr>
          <w:rFonts w:ascii="Times New Roman" w:hAnsi="Times New Roman"/>
          <w:sz w:val="24"/>
          <w:szCs w:val="24"/>
        </w:rPr>
        <w:t>This competitive dominance mechanism is consistent with the findings of Adeoye and Usman (2018), who noted similar patterns in savanna vegetation of Northern Nigeria.</w:t>
      </w:r>
    </w:p>
    <w:p w14:paraId="6BC4DB66" w14:textId="38FFCD02" w:rsidR="006B51F3" w:rsidRPr="00035954" w:rsidRDefault="006B51F3" w:rsidP="00E40EE4">
      <w:pPr>
        <w:pStyle w:val="Heading1"/>
        <w:rPr>
          <w:bCs/>
        </w:rPr>
      </w:pPr>
      <w:bookmarkStart w:id="45" w:name="_Toc214628373"/>
      <w:r w:rsidRPr="00035954">
        <w:t>5</w:t>
      </w:r>
      <w:r w:rsidRPr="00322219">
        <w:t>.</w:t>
      </w:r>
      <w:r w:rsidR="00376649" w:rsidRPr="00322219">
        <w:t>5</w:t>
      </w:r>
      <w:r w:rsidRPr="00035954">
        <w:t xml:space="preserve"> Conclusion</w:t>
      </w:r>
      <w:bookmarkEnd w:id="45"/>
    </w:p>
    <w:p w14:paraId="7A21DBED" w14:textId="77777777" w:rsidR="006B51F3" w:rsidRPr="00035954" w:rsidRDefault="006B51F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study concludes that the distribution and abundance of grasses in Sokoto Metropolis are strongly influenced by ecological variations between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and upland environments. The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zones, with their relatively high soil moisture and organic matter, support a richer and denser assemblage of grasses compared to the upland zones, which are limited by poor soil fertility and dryness. The dominance of </w:t>
      </w:r>
      <w:r w:rsidRPr="00035954">
        <w:rPr>
          <w:rFonts w:ascii="Times New Roman" w:hAnsi="Times New Roman"/>
          <w:i/>
          <w:iCs/>
          <w:sz w:val="24"/>
          <w:szCs w:val="24"/>
        </w:rPr>
        <w:t xml:space="preserve">Andropogon </w:t>
      </w:r>
      <w:proofErr w:type="spellStart"/>
      <w:r w:rsidRPr="00035954">
        <w:rPr>
          <w:rFonts w:ascii="Times New Roman" w:hAnsi="Times New Roman"/>
          <w:i/>
          <w:iCs/>
          <w:sz w:val="24"/>
          <w:szCs w:val="24"/>
        </w:rPr>
        <w:t>gayanus</w:t>
      </w:r>
      <w:proofErr w:type="spellEnd"/>
      <w:r w:rsidRPr="00035954">
        <w:rPr>
          <w:rFonts w:ascii="Times New Roman" w:hAnsi="Times New Roman"/>
          <w:sz w:val="24"/>
          <w:szCs w:val="24"/>
        </w:rPr>
        <w:t xml:space="preserve"> and </w:t>
      </w:r>
      <w:r w:rsidRPr="00035954">
        <w:rPr>
          <w:rFonts w:ascii="Times New Roman" w:hAnsi="Times New Roman"/>
          <w:i/>
          <w:iCs/>
          <w:sz w:val="24"/>
          <w:szCs w:val="24"/>
        </w:rPr>
        <w:t xml:space="preserve">Pennisetum </w:t>
      </w:r>
      <w:proofErr w:type="spellStart"/>
      <w:r w:rsidRPr="00035954">
        <w:rPr>
          <w:rFonts w:ascii="Times New Roman" w:hAnsi="Times New Roman"/>
          <w:i/>
          <w:iCs/>
          <w:sz w:val="24"/>
          <w:szCs w:val="24"/>
        </w:rPr>
        <w:t>pedicellatum</w:t>
      </w:r>
      <w:proofErr w:type="spellEnd"/>
      <w:r w:rsidRPr="00035954">
        <w:rPr>
          <w:rFonts w:ascii="Times New Roman" w:hAnsi="Times New Roman"/>
          <w:sz w:val="24"/>
          <w:szCs w:val="24"/>
        </w:rPr>
        <w:t xml:space="preserve"> in both sites reflects their </w:t>
      </w:r>
      <w:r w:rsidRPr="00035954">
        <w:rPr>
          <w:rFonts w:ascii="Times New Roman" w:hAnsi="Times New Roman"/>
          <w:sz w:val="24"/>
          <w:szCs w:val="24"/>
        </w:rPr>
        <w:lastRenderedPageBreak/>
        <w:t>ecological resilience, competitive advantage, and high adaptability to both moist and dry conditions. These species are therefore of great ecological and economic importance as key forage resources for livestock.</w:t>
      </w:r>
    </w:p>
    <w:p w14:paraId="7FFF074F" w14:textId="77777777" w:rsidR="006B51F3" w:rsidRPr="00035954" w:rsidRDefault="006B51F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lower abundance of species such as </w:t>
      </w:r>
      <w:r w:rsidRPr="00035954">
        <w:rPr>
          <w:rFonts w:ascii="Times New Roman" w:hAnsi="Times New Roman"/>
          <w:i/>
          <w:iCs/>
          <w:sz w:val="24"/>
          <w:szCs w:val="24"/>
        </w:rPr>
        <w:t>Sporobolus pyramidalis</w:t>
      </w:r>
      <w:r w:rsidRPr="00035954">
        <w:rPr>
          <w:rFonts w:ascii="Times New Roman" w:hAnsi="Times New Roman"/>
          <w:sz w:val="24"/>
          <w:szCs w:val="24"/>
        </w:rPr>
        <w:t xml:space="preserve"> and </w:t>
      </w:r>
      <w:proofErr w:type="spellStart"/>
      <w:r w:rsidRPr="00035954">
        <w:rPr>
          <w:rFonts w:ascii="Times New Roman" w:hAnsi="Times New Roman"/>
          <w:i/>
          <w:iCs/>
          <w:sz w:val="24"/>
          <w:szCs w:val="24"/>
        </w:rPr>
        <w:t>Imperata</w:t>
      </w:r>
      <w:proofErr w:type="spellEnd"/>
      <w:r w:rsidRPr="00035954">
        <w:rPr>
          <w:rFonts w:ascii="Times New Roman" w:hAnsi="Times New Roman"/>
          <w:i/>
          <w:iCs/>
          <w:sz w:val="24"/>
          <w:szCs w:val="24"/>
        </w:rPr>
        <w:t xml:space="preserve"> cylindrica</w:t>
      </w:r>
      <w:r w:rsidRPr="00035954">
        <w:rPr>
          <w:rFonts w:ascii="Times New Roman" w:hAnsi="Times New Roman"/>
          <w:sz w:val="24"/>
          <w:szCs w:val="24"/>
        </w:rPr>
        <w:t xml:space="preserve"> suggests that they are less adapted to the prevailing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conditions or are competitively excluded by dominant species. The general pattern of grass distribution observed aligns with the natural ecological gradient of semi-arid savanna environments, where vegetation composition is governed by moisture availability, soil properties, and disturbance regimes such as grazing and burning.</w:t>
      </w:r>
    </w:p>
    <w:p w14:paraId="75C85769" w14:textId="77777777" w:rsidR="006B51F3" w:rsidRPr="00035954" w:rsidRDefault="006B51F3" w:rsidP="00035954">
      <w:pPr>
        <w:spacing w:before="240" w:after="0" w:line="480" w:lineRule="auto"/>
        <w:jc w:val="both"/>
        <w:rPr>
          <w:rFonts w:ascii="Times New Roman" w:hAnsi="Times New Roman"/>
          <w:sz w:val="24"/>
          <w:szCs w:val="24"/>
        </w:rPr>
      </w:pPr>
      <w:r w:rsidRPr="00035954">
        <w:rPr>
          <w:rFonts w:ascii="Times New Roman" w:hAnsi="Times New Roman"/>
          <w:sz w:val="24"/>
          <w:szCs w:val="24"/>
        </w:rPr>
        <w:t xml:space="preserve">The study further reveals that anthropogenic pressures including overgrazing, bush burning, and conversion of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lands for irrigation agriculture are major threats to grassland stability and biodiversity. Continuous human disturbance has the potential to reduce the abundance of palatable and ecologically valuable species while promoting the spread of unpalatable or invasive grasses. Therefore, maintaining an ecological balance between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and upland grasslands is essential for sustainable grazing, biodiversity conservation, and ecosystem resilience in Sokoto Metropolis and similar semi-arid regions of Northern Nigeria.</w:t>
      </w:r>
    </w:p>
    <w:p w14:paraId="21CE3EC6" w14:textId="592A39D6" w:rsidR="006B51F3" w:rsidRPr="00035954" w:rsidRDefault="006B51F3" w:rsidP="00E40EE4">
      <w:pPr>
        <w:pStyle w:val="Heading1"/>
        <w:rPr>
          <w:bCs/>
        </w:rPr>
      </w:pPr>
      <w:bookmarkStart w:id="46" w:name="_Toc214628374"/>
      <w:r w:rsidRPr="00035954">
        <w:lastRenderedPageBreak/>
        <w:t>5.</w:t>
      </w:r>
      <w:r w:rsidR="00376649" w:rsidRPr="00322219">
        <w:t>6</w:t>
      </w:r>
      <w:r w:rsidRPr="00035954">
        <w:t xml:space="preserve"> Recommendations</w:t>
      </w:r>
      <w:bookmarkEnd w:id="46"/>
    </w:p>
    <w:p w14:paraId="004AED80" w14:textId="77777777" w:rsidR="006B51F3" w:rsidRPr="00035954" w:rsidRDefault="006B51F3" w:rsidP="00035954">
      <w:pPr>
        <w:numPr>
          <w:ilvl w:val="0"/>
          <w:numId w:val="4"/>
        </w:numPr>
        <w:spacing w:before="240" w:after="0" w:line="480" w:lineRule="auto"/>
        <w:jc w:val="both"/>
        <w:rPr>
          <w:rFonts w:ascii="Times New Roman" w:hAnsi="Times New Roman"/>
          <w:sz w:val="24"/>
          <w:szCs w:val="24"/>
        </w:rPr>
      </w:pPr>
      <w:r w:rsidRPr="004B144D">
        <w:rPr>
          <w:rFonts w:ascii="Times New Roman" w:hAnsi="Times New Roman"/>
          <w:sz w:val="24"/>
          <w:szCs w:val="24"/>
        </w:rPr>
        <w:t>Adopt Sustainable Grazing Practices:</w:t>
      </w:r>
      <w:r w:rsidRPr="00035954">
        <w:rPr>
          <w:rFonts w:ascii="Times New Roman" w:hAnsi="Times New Roman"/>
          <w:sz w:val="24"/>
          <w:szCs w:val="24"/>
        </w:rPr>
        <w:t xml:space="preserve"> Grazing intensity should be properly managed through rotational or controlled grazing to prevent overgrazing and allow natural regeneration of grasses, especially in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zones.</w:t>
      </w:r>
    </w:p>
    <w:p w14:paraId="55860A7C" w14:textId="77777777" w:rsidR="006B51F3" w:rsidRPr="00035954" w:rsidRDefault="006B51F3" w:rsidP="00035954">
      <w:pPr>
        <w:numPr>
          <w:ilvl w:val="0"/>
          <w:numId w:val="4"/>
        </w:numPr>
        <w:spacing w:before="240" w:after="0" w:line="480" w:lineRule="auto"/>
        <w:jc w:val="both"/>
        <w:rPr>
          <w:rFonts w:ascii="Times New Roman" w:hAnsi="Times New Roman"/>
          <w:sz w:val="24"/>
          <w:szCs w:val="24"/>
        </w:rPr>
      </w:pPr>
      <w:r w:rsidRPr="004B144D">
        <w:rPr>
          <w:rFonts w:ascii="Times New Roman" w:hAnsi="Times New Roman"/>
          <w:sz w:val="24"/>
          <w:szCs w:val="24"/>
        </w:rPr>
        <w:t>Discourage Uncontrolled Bush Burning:</w:t>
      </w:r>
      <w:r w:rsidRPr="00035954">
        <w:rPr>
          <w:rFonts w:ascii="Times New Roman" w:hAnsi="Times New Roman"/>
          <w:sz w:val="24"/>
          <w:szCs w:val="24"/>
        </w:rPr>
        <w:t xml:space="preserve"> Indiscriminate burning should be minimized as it destroys grass seeds and soil organisms. Controlled or prescribed burning may be used under expert supervision to stimulate new growth without harming the ecosystem.</w:t>
      </w:r>
    </w:p>
    <w:p w14:paraId="124D1FBA" w14:textId="77777777" w:rsidR="006B51F3" w:rsidRPr="00035954" w:rsidRDefault="006B51F3" w:rsidP="00035954">
      <w:pPr>
        <w:numPr>
          <w:ilvl w:val="0"/>
          <w:numId w:val="4"/>
        </w:numPr>
        <w:spacing w:before="240" w:after="0" w:line="480" w:lineRule="auto"/>
        <w:jc w:val="both"/>
        <w:rPr>
          <w:rFonts w:ascii="Times New Roman" w:hAnsi="Times New Roman"/>
          <w:sz w:val="24"/>
          <w:szCs w:val="24"/>
        </w:rPr>
      </w:pPr>
      <w:r w:rsidRPr="004B144D">
        <w:rPr>
          <w:rFonts w:ascii="Times New Roman" w:hAnsi="Times New Roman"/>
          <w:sz w:val="24"/>
          <w:szCs w:val="24"/>
        </w:rPr>
        <w:t>Rehabilitation of Degraded Lands:</w:t>
      </w:r>
      <w:r w:rsidRPr="00035954">
        <w:rPr>
          <w:rFonts w:ascii="Times New Roman" w:hAnsi="Times New Roman"/>
          <w:sz w:val="24"/>
          <w:szCs w:val="24"/>
        </w:rPr>
        <w:t xml:space="preserve"> Degraded upland areas should be rehabilitated through reseeding with native and palatable grasses such as </w:t>
      </w:r>
      <w:r w:rsidRPr="00035954">
        <w:rPr>
          <w:rFonts w:ascii="Times New Roman" w:hAnsi="Times New Roman"/>
          <w:i/>
          <w:iCs/>
          <w:sz w:val="24"/>
          <w:szCs w:val="24"/>
        </w:rPr>
        <w:t>Panicum maximum</w:t>
      </w:r>
      <w:r w:rsidRPr="00035954">
        <w:rPr>
          <w:rFonts w:ascii="Times New Roman" w:hAnsi="Times New Roman"/>
          <w:sz w:val="24"/>
          <w:szCs w:val="24"/>
        </w:rPr>
        <w:t xml:space="preserve">, </w:t>
      </w:r>
      <w:proofErr w:type="spellStart"/>
      <w:r w:rsidRPr="00035954">
        <w:rPr>
          <w:rFonts w:ascii="Times New Roman" w:hAnsi="Times New Roman"/>
          <w:i/>
          <w:iCs/>
          <w:sz w:val="24"/>
          <w:szCs w:val="24"/>
        </w:rPr>
        <w:t>Brachiaria</w:t>
      </w:r>
      <w:proofErr w:type="spellEnd"/>
      <w:r w:rsidRPr="00035954">
        <w:rPr>
          <w:rFonts w:ascii="Times New Roman" w:hAnsi="Times New Roman"/>
          <w:i/>
          <w:iCs/>
          <w:sz w:val="24"/>
          <w:szCs w:val="24"/>
        </w:rPr>
        <w:t xml:space="preserve"> mutica</w:t>
      </w:r>
      <w:r w:rsidRPr="00035954">
        <w:rPr>
          <w:rFonts w:ascii="Times New Roman" w:hAnsi="Times New Roman"/>
          <w:sz w:val="24"/>
          <w:szCs w:val="24"/>
        </w:rPr>
        <w:t xml:space="preserve">, and </w:t>
      </w:r>
      <w:r w:rsidRPr="00035954">
        <w:rPr>
          <w:rFonts w:ascii="Times New Roman" w:hAnsi="Times New Roman"/>
          <w:i/>
          <w:iCs/>
          <w:sz w:val="24"/>
          <w:szCs w:val="24"/>
        </w:rPr>
        <w:t xml:space="preserve">Andropogon </w:t>
      </w:r>
      <w:proofErr w:type="spellStart"/>
      <w:r w:rsidRPr="00035954">
        <w:rPr>
          <w:rFonts w:ascii="Times New Roman" w:hAnsi="Times New Roman"/>
          <w:i/>
          <w:iCs/>
          <w:sz w:val="24"/>
          <w:szCs w:val="24"/>
        </w:rPr>
        <w:t>gayanus</w:t>
      </w:r>
      <w:proofErr w:type="spellEnd"/>
      <w:r w:rsidRPr="00035954">
        <w:rPr>
          <w:rFonts w:ascii="Times New Roman" w:hAnsi="Times New Roman"/>
          <w:sz w:val="24"/>
          <w:szCs w:val="24"/>
        </w:rPr>
        <w:t xml:space="preserve"> to restore soil cover and enhance rangeland productivity.</w:t>
      </w:r>
    </w:p>
    <w:p w14:paraId="33C6DAEB" w14:textId="77777777" w:rsidR="006B51F3" w:rsidRPr="00035954" w:rsidRDefault="006B51F3" w:rsidP="00035954">
      <w:pPr>
        <w:numPr>
          <w:ilvl w:val="0"/>
          <w:numId w:val="4"/>
        </w:numPr>
        <w:spacing w:before="240" w:after="0" w:line="480" w:lineRule="auto"/>
        <w:jc w:val="both"/>
        <w:rPr>
          <w:rFonts w:ascii="Times New Roman" w:hAnsi="Times New Roman"/>
          <w:sz w:val="24"/>
          <w:szCs w:val="24"/>
        </w:rPr>
      </w:pPr>
      <w:r w:rsidRPr="004B144D">
        <w:rPr>
          <w:rFonts w:ascii="Times New Roman" w:hAnsi="Times New Roman"/>
          <w:sz w:val="24"/>
          <w:szCs w:val="24"/>
        </w:rPr>
        <w:t xml:space="preserve">Protection of </w:t>
      </w:r>
      <w:proofErr w:type="spellStart"/>
      <w:r w:rsidRPr="004B144D">
        <w:rPr>
          <w:rFonts w:ascii="Times New Roman" w:hAnsi="Times New Roman"/>
          <w:sz w:val="24"/>
          <w:szCs w:val="24"/>
        </w:rPr>
        <w:t>Fadama</w:t>
      </w:r>
      <w:proofErr w:type="spellEnd"/>
      <w:r w:rsidRPr="004B144D">
        <w:rPr>
          <w:rFonts w:ascii="Times New Roman" w:hAnsi="Times New Roman"/>
          <w:sz w:val="24"/>
          <w:szCs w:val="24"/>
        </w:rPr>
        <w:t xml:space="preserve"> Ecosystems:</w:t>
      </w:r>
      <w:r w:rsidRPr="00035954">
        <w:rPr>
          <w:rFonts w:ascii="Times New Roman" w:hAnsi="Times New Roman"/>
          <w:sz w:val="24"/>
          <w:szCs w:val="24"/>
        </w:rPr>
        <w:t xml:space="preserve"> </w:t>
      </w:r>
      <w:proofErr w:type="spellStart"/>
      <w:r w:rsidRPr="00035954">
        <w:rPr>
          <w:rFonts w:ascii="Times New Roman" w:hAnsi="Times New Roman"/>
          <w:sz w:val="24"/>
          <w:szCs w:val="24"/>
        </w:rPr>
        <w:t>Fadama</w:t>
      </w:r>
      <w:proofErr w:type="spellEnd"/>
      <w:r w:rsidRPr="00035954">
        <w:rPr>
          <w:rFonts w:ascii="Times New Roman" w:hAnsi="Times New Roman"/>
          <w:sz w:val="24"/>
          <w:szCs w:val="24"/>
        </w:rPr>
        <w:t xml:space="preserve"> lands should be protected from excessive agricultural encroachment and unsustainable irrigation activities to preserve their ecological balance and dry-season grazing potential.</w:t>
      </w:r>
    </w:p>
    <w:p w14:paraId="0097D76E" w14:textId="77777777" w:rsidR="00A82A7C" w:rsidRDefault="00A82A7C" w:rsidP="00035954">
      <w:pPr>
        <w:spacing w:before="240" w:after="0" w:line="480" w:lineRule="auto"/>
        <w:jc w:val="both"/>
        <w:rPr>
          <w:rFonts w:ascii="Times New Roman" w:hAnsi="Times New Roman"/>
          <w:b/>
          <w:bCs/>
          <w:sz w:val="24"/>
          <w:szCs w:val="24"/>
        </w:rPr>
      </w:pPr>
    </w:p>
    <w:p w14:paraId="441A570F" w14:textId="77777777" w:rsidR="00A82A7C" w:rsidRDefault="00A82A7C" w:rsidP="00035954">
      <w:pPr>
        <w:spacing w:before="240" w:after="0" w:line="480" w:lineRule="auto"/>
        <w:jc w:val="both"/>
        <w:rPr>
          <w:rFonts w:ascii="Times New Roman" w:hAnsi="Times New Roman"/>
          <w:b/>
          <w:bCs/>
          <w:sz w:val="24"/>
          <w:szCs w:val="24"/>
        </w:rPr>
      </w:pPr>
    </w:p>
    <w:p w14:paraId="7C31ED2A" w14:textId="5C304D82" w:rsidR="006B51F3" w:rsidRPr="00035954" w:rsidRDefault="006B51F3" w:rsidP="00E40EE4">
      <w:pPr>
        <w:pStyle w:val="Heading1"/>
        <w:spacing w:before="100" w:after="100"/>
        <w:rPr>
          <w:bCs/>
        </w:rPr>
      </w:pPr>
      <w:bookmarkStart w:id="47" w:name="_Toc214628375"/>
      <w:r w:rsidRPr="00035954">
        <w:t>REFERENCES</w:t>
      </w:r>
      <w:bookmarkEnd w:id="47"/>
    </w:p>
    <w:p w14:paraId="22646536"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Adeoye, O., &amp; Usman, A. (2018). </w:t>
      </w:r>
      <w:r w:rsidRPr="00035954">
        <w:rPr>
          <w:rFonts w:ascii="Times New Roman" w:hAnsi="Times New Roman"/>
          <w:i/>
          <w:iCs/>
          <w:sz w:val="24"/>
          <w:szCs w:val="24"/>
        </w:rPr>
        <w:t xml:space="preserve">Comparative study of vegetation composition between upland and </w:t>
      </w:r>
      <w:proofErr w:type="spellStart"/>
      <w:r w:rsidRPr="00035954">
        <w:rPr>
          <w:rFonts w:ascii="Times New Roman" w:hAnsi="Times New Roman"/>
          <w:i/>
          <w:iCs/>
          <w:sz w:val="24"/>
          <w:szCs w:val="24"/>
        </w:rPr>
        <w:t>fadama</w:t>
      </w:r>
      <w:proofErr w:type="spellEnd"/>
      <w:r w:rsidRPr="00035954">
        <w:rPr>
          <w:rFonts w:ascii="Times New Roman" w:hAnsi="Times New Roman"/>
          <w:i/>
          <w:iCs/>
          <w:sz w:val="24"/>
          <w:szCs w:val="24"/>
        </w:rPr>
        <w:t xml:space="preserve"> ecosystems in Northern Nigeria.</w:t>
      </w:r>
      <w:r w:rsidRPr="00035954">
        <w:rPr>
          <w:rFonts w:ascii="Times New Roman" w:hAnsi="Times New Roman"/>
          <w:sz w:val="24"/>
          <w:szCs w:val="24"/>
        </w:rPr>
        <w:t xml:space="preserve"> </w:t>
      </w:r>
      <w:r w:rsidRPr="001974FA">
        <w:rPr>
          <w:rFonts w:ascii="Times New Roman" w:hAnsi="Times New Roman"/>
          <w:i/>
          <w:iCs/>
          <w:sz w:val="24"/>
          <w:szCs w:val="24"/>
        </w:rPr>
        <w:t>Nigerian Journal of Ecology</w:t>
      </w:r>
      <w:r w:rsidRPr="00035954">
        <w:rPr>
          <w:rFonts w:ascii="Times New Roman" w:hAnsi="Times New Roman"/>
          <w:sz w:val="24"/>
          <w:szCs w:val="24"/>
        </w:rPr>
        <w:t xml:space="preserve">, </w:t>
      </w:r>
      <w:r w:rsidRPr="001974FA">
        <w:rPr>
          <w:rFonts w:ascii="Times New Roman" w:hAnsi="Times New Roman"/>
          <w:b/>
          <w:bCs/>
          <w:sz w:val="24"/>
          <w:szCs w:val="24"/>
        </w:rPr>
        <w:t>25</w:t>
      </w:r>
      <w:r w:rsidRPr="00035954">
        <w:rPr>
          <w:rFonts w:ascii="Times New Roman" w:hAnsi="Times New Roman"/>
          <w:sz w:val="24"/>
          <w:szCs w:val="24"/>
        </w:rPr>
        <w:t>(2), 45–56.</w:t>
      </w:r>
    </w:p>
    <w:p w14:paraId="008B9353"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Adewumi, M. O., Ibrahim, U., &amp; Yakubu, A. (2022). </w:t>
      </w:r>
      <w:r w:rsidRPr="00035954">
        <w:rPr>
          <w:rFonts w:ascii="Times New Roman" w:hAnsi="Times New Roman"/>
          <w:i/>
          <w:iCs/>
          <w:sz w:val="24"/>
          <w:szCs w:val="24"/>
        </w:rPr>
        <w:t>Impacts of climate variability and land use on grassland ecosystems in semi-arid regions of Northwestern Nigeria.</w:t>
      </w:r>
      <w:r w:rsidRPr="00035954">
        <w:rPr>
          <w:rFonts w:ascii="Times New Roman" w:hAnsi="Times New Roman"/>
          <w:sz w:val="24"/>
          <w:szCs w:val="24"/>
        </w:rPr>
        <w:t xml:space="preserve"> African Journal of Environmental Research, </w:t>
      </w:r>
      <w:r w:rsidRPr="001974FA">
        <w:rPr>
          <w:rFonts w:ascii="Times New Roman" w:hAnsi="Times New Roman"/>
          <w:b/>
          <w:bCs/>
          <w:sz w:val="24"/>
          <w:szCs w:val="24"/>
        </w:rPr>
        <w:t>9</w:t>
      </w:r>
      <w:r w:rsidRPr="00035954">
        <w:rPr>
          <w:rFonts w:ascii="Times New Roman" w:hAnsi="Times New Roman"/>
          <w:sz w:val="24"/>
          <w:szCs w:val="24"/>
        </w:rPr>
        <w:t>(1), 77–89.</w:t>
      </w:r>
    </w:p>
    <w:p w14:paraId="059F8E4E"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Afolayan, T. A., &amp; Agboola, D. A. (2015). </w:t>
      </w:r>
      <w:r w:rsidRPr="00035954">
        <w:rPr>
          <w:rFonts w:ascii="Times New Roman" w:hAnsi="Times New Roman"/>
          <w:i/>
          <w:iCs/>
          <w:sz w:val="24"/>
          <w:szCs w:val="24"/>
        </w:rPr>
        <w:t>Vegetation structure and distribution in relation to soil properties in savanna ecosystems of Nigeria.</w:t>
      </w:r>
      <w:r w:rsidRPr="00035954">
        <w:rPr>
          <w:rFonts w:ascii="Times New Roman" w:hAnsi="Times New Roman"/>
          <w:sz w:val="24"/>
          <w:szCs w:val="24"/>
        </w:rPr>
        <w:t xml:space="preserve"> </w:t>
      </w:r>
      <w:r w:rsidRPr="001974FA">
        <w:rPr>
          <w:rFonts w:ascii="Times New Roman" w:hAnsi="Times New Roman"/>
          <w:i/>
          <w:iCs/>
          <w:sz w:val="24"/>
          <w:szCs w:val="24"/>
        </w:rPr>
        <w:t>Journal of Ecology and Natural Environment</w:t>
      </w:r>
      <w:r w:rsidRPr="00035954">
        <w:rPr>
          <w:rFonts w:ascii="Times New Roman" w:hAnsi="Times New Roman"/>
          <w:sz w:val="24"/>
          <w:szCs w:val="24"/>
        </w:rPr>
        <w:t>, 7(3), 89–98.</w:t>
      </w:r>
    </w:p>
    <w:p w14:paraId="5522EDD3"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Aliyu, M., Abubakar, S., &amp; Lawal, M. (2020). </w:t>
      </w:r>
      <w:r w:rsidRPr="00035954">
        <w:rPr>
          <w:rFonts w:ascii="Times New Roman" w:hAnsi="Times New Roman"/>
          <w:i/>
          <w:iCs/>
          <w:sz w:val="24"/>
          <w:szCs w:val="24"/>
        </w:rPr>
        <w:t>Species diversity and abundance of grasses in relation to soil factors in Sudan Savanna of Sokoto.</w:t>
      </w:r>
      <w:r w:rsidRPr="00035954">
        <w:rPr>
          <w:rFonts w:ascii="Times New Roman" w:hAnsi="Times New Roman"/>
          <w:sz w:val="24"/>
          <w:szCs w:val="24"/>
        </w:rPr>
        <w:t xml:space="preserve"> </w:t>
      </w:r>
      <w:r w:rsidRPr="001974FA">
        <w:rPr>
          <w:rFonts w:ascii="Times New Roman" w:hAnsi="Times New Roman"/>
          <w:i/>
          <w:iCs/>
          <w:sz w:val="24"/>
          <w:szCs w:val="24"/>
        </w:rPr>
        <w:t>Nigerian Journal of Botany</w:t>
      </w:r>
      <w:r w:rsidRPr="00035954">
        <w:rPr>
          <w:rFonts w:ascii="Times New Roman" w:hAnsi="Times New Roman"/>
          <w:sz w:val="24"/>
          <w:szCs w:val="24"/>
        </w:rPr>
        <w:t xml:space="preserve">, </w:t>
      </w:r>
      <w:r w:rsidRPr="001974FA">
        <w:rPr>
          <w:rFonts w:ascii="Times New Roman" w:hAnsi="Times New Roman"/>
          <w:b/>
          <w:bCs/>
          <w:sz w:val="24"/>
          <w:szCs w:val="24"/>
        </w:rPr>
        <w:t>33</w:t>
      </w:r>
      <w:r w:rsidRPr="00035954">
        <w:rPr>
          <w:rFonts w:ascii="Times New Roman" w:hAnsi="Times New Roman"/>
          <w:sz w:val="24"/>
          <w:szCs w:val="24"/>
        </w:rPr>
        <w:t>(1), 112–123.</w:t>
      </w:r>
    </w:p>
    <w:p w14:paraId="380A926D"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Anderson, T. M., Ritchie, M. E., &amp; McNaughton, S. J. (2007). </w:t>
      </w:r>
      <w:r w:rsidRPr="00035954">
        <w:rPr>
          <w:rFonts w:ascii="Times New Roman" w:hAnsi="Times New Roman"/>
          <w:i/>
          <w:iCs/>
          <w:sz w:val="24"/>
          <w:szCs w:val="24"/>
        </w:rPr>
        <w:t>Rainfall, soil nitrogen, and fire as determinants of grass community composition in Serengeti National Park, Tanzania.</w:t>
      </w:r>
      <w:r w:rsidRPr="00035954">
        <w:rPr>
          <w:rFonts w:ascii="Times New Roman" w:hAnsi="Times New Roman"/>
          <w:sz w:val="24"/>
          <w:szCs w:val="24"/>
        </w:rPr>
        <w:t xml:space="preserve"> </w:t>
      </w:r>
      <w:r w:rsidRPr="001974FA">
        <w:rPr>
          <w:rFonts w:ascii="Times New Roman" w:hAnsi="Times New Roman"/>
          <w:i/>
          <w:iCs/>
          <w:sz w:val="24"/>
          <w:szCs w:val="24"/>
        </w:rPr>
        <w:t>Journal of Vegetation Science,</w:t>
      </w:r>
      <w:r w:rsidRPr="00035954">
        <w:rPr>
          <w:rFonts w:ascii="Times New Roman" w:hAnsi="Times New Roman"/>
          <w:sz w:val="24"/>
          <w:szCs w:val="24"/>
        </w:rPr>
        <w:t xml:space="preserve"> </w:t>
      </w:r>
      <w:r w:rsidRPr="000820C0">
        <w:rPr>
          <w:rFonts w:ascii="Times New Roman" w:hAnsi="Times New Roman"/>
          <w:b/>
          <w:bCs/>
          <w:sz w:val="24"/>
          <w:szCs w:val="24"/>
        </w:rPr>
        <w:t>18</w:t>
      </w:r>
      <w:r w:rsidRPr="00035954">
        <w:rPr>
          <w:rFonts w:ascii="Times New Roman" w:hAnsi="Times New Roman"/>
          <w:sz w:val="24"/>
          <w:szCs w:val="24"/>
        </w:rPr>
        <w:t>(1), 91–102.</w:t>
      </w:r>
    </w:p>
    <w:p w14:paraId="08A020DD"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Ayodele, I. A., &amp; Afolayan, T. A. (1999). </w:t>
      </w:r>
      <w:r w:rsidRPr="00035954">
        <w:rPr>
          <w:rFonts w:ascii="Times New Roman" w:hAnsi="Times New Roman"/>
          <w:i/>
          <w:iCs/>
          <w:sz w:val="24"/>
          <w:szCs w:val="24"/>
        </w:rPr>
        <w:t>Grassland resources and their utilization in the Nigerian savanna zones.</w:t>
      </w:r>
      <w:r w:rsidRPr="00035954">
        <w:rPr>
          <w:rFonts w:ascii="Times New Roman" w:hAnsi="Times New Roman"/>
          <w:sz w:val="24"/>
          <w:szCs w:val="24"/>
        </w:rPr>
        <w:t xml:space="preserve"> </w:t>
      </w:r>
      <w:r w:rsidRPr="000820C0">
        <w:rPr>
          <w:rFonts w:ascii="Times New Roman" w:hAnsi="Times New Roman"/>
          <w:i/>
          <w:iCs/>
          <w:sz w:val="24"/>
          <w:szCs w:val="24"/>
        </w:rPr>
        <w:t>Nigerian Journal of Rangeland Management,</w:t>
      </w:r>
      <w:r w:rsidRPr="00035954">
        <w:rPr>
          <w:rFonts w:ascii="Times New Roman" w:hAnsi="Times New Roman"/>
          <w:sz w:val="24"/>
          <w:szCs w:val="24"/>
        </w:rPr>
        <w:t xml:space="preserve"> </w:t>
      </w:r>
      <w:r w:rsidRPr="000820C0">
        <w:rPr>
          <w:rFonts w:ascii="Times New Roman" w:hAnsi="Times New Roman"/>
          <w:b/>
          <w:bCs/>
          <w:sz w:val="24"/>
          <w:szCs w:val="24"/>
        </w:rPr>
        <w:t>3</w:t>
      </w:r>
      <w:r w:rsidRPr="00035954">
        <w:rPr>
          <w:rFonts w:ascii="Times New Roman" w:hAnsi="Times New Roman"/>
          <w:sz w:val="24"/>
          <w:szCs w:val="24"/>
        </w:rPr>
        <w:t>(2), 25–35.</w:t>
      </w:r>
    </w:p>
    <w:p w14:paraId="021979C8"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Bachand, R. R., &amp; Burgess, R. M. (2020). </w:t>
      </w:r>
      <w:r w:rsidRPr="00035954">
        <w:rPr>
          <w:rFonts w:ascii="Times New Roman" w:hAnsi="Times New Roman"/>
          <w:i/>
          <w:iCs/>
          <w:sz w:val="24"/>
          <w:szCs w:val="24"/>
        </w:rPr>
        <w:t>Ecological significance of grassland ecosystems and global coverage.</w:t>
      </w:r>
      <w:r w:rsidRPr="00035954">
        <w:rPr>
          <w:rFonts w:ascii="Times New Roman" w:hAnsi="Times New Roman"/>
          <w:sz w:val="24"/>
          <w:szCs w:val="24"/>
        </w:rPr>
        <w:t xml:space="preserve"> Global Ecology Letters, </w:t>
      </w:r>
      <w:r w:rsidRPr="002236B3">
        <w:rPr>
          <w:rFonts w:ascii="Times New Roman" w:hAnsi="Times New Roman"/>
          <w:b/>
          <w:bCs/>
          <w:sz w:val="24"/>
          <w:szCs w:val="24"/>
        </w:rPr>
        <w:t>14</w:t>
      </w:r>
      <w:r w:rsidRPr="00035954">
        <w:rPr>
          <w:rFonts w:ascii="Times New Roman" w:hAnsi="Times New Roman"/>
          <w:sz w:val="24"/>
          <w:szCs w:val="24"/>
        </w:rPr>
        <w:t>(2), 233–242.</w:t>
      </w:r>
    </w:p>
    <w:p w14:paraId="2661A9AD"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lastRenderedPageBreak/>
        <w:t xml:space="preserve">Bello, A. I., Yusuf, T. A., &amp; Danjuma, K. (2021). </w:t>
      </w:r>
      <w:r w:rsidRPr="00035954">
        <w:rPr>
          <w:rFonts w:ascii="Times New Roman" w:hAnsi="Times New Roman"/>
          <w:i/>
          <w:iCs/>
          <w:sz w:val="24"/>
          <w:szCs w:val="24"/>
        </w:rPr>
        <w:t>Human impacts on rangeland vegetation dynamics in semi-arid Northern Nigeria.</w:t>
      </w:r>
      <w:r w:rsidRPr="00035954">
        <w:rPr>
          <w:rFonts w:ascii="Times New Roman" w:hAnsi="Times New Roman"/>
          <w:sz w:val="24"/>
          <w:szCs w:val="24"/>
        </w:rPr>
        <w:t xml:space="preserve"> Nigerian Environmental Studies Review, </w:t>
      </w:r>
      <w:r w:rsidRPr="002236B3">
        <w:rPr>
          <w:rFonts w:ascii="Times New Roman" w:hAnsi="Times New Roman"/>
          <w:b/>
          <w:bCs/>
          <w:sz w:val="24"/>
          <w:szCs w:val="24"/>
        </w:rPr>
        <w:t>10</w:t>
      </w:r>
      <w:r w:rsidRPr="00035954">
        <w:rPr>
          <w:rFonts w:ascii="Times New Roman" w:hAnsi="Times New Roman"/>
          <w:sz w:val="24"/>
          <w:szCs w:val="24"/>
        </w:rPr>
        <w:t>(4), 58–70.</w:t>
      </w:r>
    </w:p>
    <w:p w14:paraId="0BB71849"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Blair, J. M., Nippert, J. B., &amp; Briggs, J. M. (2014). </w:t>
      </w:r>
      <w:r w:rsidRPr="00035954">
        <w:rPr>
          <w:rFonts w:ascii="Times New Roman" w:hAnsi="Times New Roman"/>
          <w:i/>
          <w:iCs/>
          <w:sz w:val="24"/>
          <w:szCs w:val="24"/>
        </w:rPr>
        <w:t>Grassland ecology: Complexity and conservation in a changing world.</w:t>
      </w:r>
      <w:r w:rsidRPr="00035954">
        <w:rPr>
          <w:rFonts w:ascii="Times New Roman" w:hAnsi="Times New Roman"/>
          <w:sz w:val="24"/>
          <w:szCs w:val="24"/>
        </w:rPr>
        <w:t xml:space="preserve"> Annual Review of Ecology, Evolution, and Systematics, 45, 25–49.</w:t>
      </w:r>
    </w:p>
    <w:p w14:paraId="0A2B691D"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Clayton, W. D., Vorontsova, M. S., Harman, K. T., &amp; Williamson, H. (2021). </w:t>
      </w:r>
      <w:proofErr w:type="spellStart"/>
      <w:r w:rsidRPr="00035954">
        <w:rPr>
          <w:rFonts w:ascii="Times New Roman" w:hAnsi="Times New Roman"/>
          <w:i/>
          <w:iCs/>
          <w:sz w:val="24"/>
          <w:szCs w:val="24"/>
        </w:rPr>
        <w:t>GrassBase</w:t>
      </w:r>
      <w:proofErr w:type="spellEnd"/>
      <w:r w:rsidRPr="00035954">
        <w:rPr>
          <w:rFonts w:ascii="Times New Roman" w:hAnsi="Times New Roman"/>
          <w:i/>
          <w:iCs/>
          <w:sz w:val="24"/>
          <w:szCs w:val="24"/>
        </w:rPr>
        <w:t>: The Online World Grass Flora.</w:t>
      </w:r>
      <w:r w:rsidRPr="00035954">
        <w:rPr>
          <w:rFonts w:ascii="Times New Roman" w:hAnsi="Times New Roman"/>
          <w:sz w:val="24"/>
          <w:szCs w:val="24"/>
        </w:rPr>
        <w:t xml:space="preserve"> Royal Botanic Gardens, Kew. Retrieved from http://www.kew.org/data/grasses-db.html</w:t>
      </w:r>
    </w:p>
    <w:p w14:paraId="3E6C20AD"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Collins, S. L., &amp; Calabrese, L. B. (2012). </w:t>
      </w:r>
      <w:r w:rsidRPr="00035954">
        <w:rPr>
          <w:rFonts w:ascii="Times New Roman" w:hAnsi="Times New Roman"/>
          <w:i/>
          <w:iCs/>
          <w:sz w:val="24"/>
          <w:szCs w:val="24"/>
        </w:rPr>
        <w:t>Effects of fire, grazing, and drought on grassland plant diversity.</w:t>
      </w:r>
      <w:r w:rsidRPr="00035954">
        <w:rPr>
          <w:rFonts w:ascii="Times New Roman" w:hAnsi="Times New Roman"/>
          <w:sz w:val="24"/>
          <w:szCs w:val="24"/>
        </w:rPr>
        <w:t xml:space="preserve"> Ecology, </w:t>
      </w:r>
      <w:r w:rsidRPr="00675999">
        <w:rPr>
          <w:rFonts w:ascii="Times New Roman" w:hAnsi="Times New Roman"/>
          <w:b/>
          <w:bCs/>
          <w:sz w:val="24"/>
          <w:szCs w:val="24"/>
        </w:rPr>
        <w:t>93</w:t>
      </w:r>
      <w:r w:rsidRPr="00035954">
        <w:rPr>
          <w:rFonts w:ascii="Times New Roman" w:hAnsi="Times New Roman"/>
          <w:sz w:val="24"/>
          <w:szCs w:val="24"/>
        </w:rPr>
        <w:t>(7), 1658–1668.</w:t>
      </w:r>
    </w:p>
    <w:p w14:paraId="552E6DF4"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FAO. (2010). </w:t>
      </w:r>
      <w:r w:rsidRPr="00035954">
        <w:rPr>
          <w:rFonts w:ascii="Times New Roman" w:hAnsi="Times New Roman"/>
          <w:i/>
          <w:iCs/>
          <w:sz w:val="24"/>
          <w:szCs w:val="24"/>
        </w:rPr>
        <w:t>Grassland Index: A searchable catalogue of grass and forage legumes.</w:t>
      </w:r>
      <w:r w:rsidRPr="00035954">
        <w:rPr>
          <w:rFonts w:ascii="Times New Roman" w:hAnsi="Times New Roman"/>
          <w:sz w:val="24"/>
          <w:szCs w:val="24"/>
        </w:rPr>
        <w:t xml:space="preserve"> Food and Agriculture Organization of the United Nations, Rome.</w:t>
      </w:r>
    </w:p>
    <w:p w14:paraId="713D1310"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Harris, M. B., &amp; Cox, J. R. (2013). </w:t>
      </w:r>
      <w:r w:rsidRPr="00035954">
        <w:rPr>
          <w:rFonts w:ascii="Times New Roman" w:hAnsi="Times New Roman"/>
          <w:i/>
          <w:iCs/>
          <w:sz w:val="24"/>
          <w:szCs w:val="24"/>
        </w:rPr>
        <w:t>Vegetation structure and distribution of grasses in arid regions of Africa.</w:t>
      </w:r>
      <w:r w:rsidRPr="00035954">
        <w:rPr>
          <w:rFonts w:ascii="Times New Roman" w:hAnsi="Times New Roman"/>
          <w:sz w:val="24"/>
          <w:szCs w:val="24"/>
        </w:rPr>
        <w:t xml:space="preserve"> Journal of Arid Environments, </w:t>
      </w:r>
      <w:r w:rsidRPr="00675999">
        <w:rPr>
          <w:rFonts w:ascii="Times New Roman" w:hAnsi="Times New Roman"/>
          <w:b/>
          <w:bCs/>
          <w:sz w:val="24"/>
          <w:szCs w:val="24"/>
        </w:rPr>
        <w:t>92</w:t>
      </w:r>
      <w:r w:rsidRPr="00035954">
        <w:rPr>
          <w:rFonts w:ascii="Times New Roman" w:hAnsi="Times New Roman"/>
          <w:sz w:val="24"/>
          <w:szCs w:val="24"/>
        </w:rPr>
        <w:t>, 47–56.</w:t>
      </w:r>
    </w:p>
    <w:p w14:paraId="4F113C74"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Ibrahim, U., Yelwa, A., &amp; Ali, S. (2021). </w:t>
      </w:r>
      <w:r w:rsidRPr="00035954">
        <w:rPr>
          <w:rFonts w:ascii="Times New Roman" w:hAnsi="Times New Roman"/>
          <w:i/>
          <w:iCs/>
          <w:sz w:val="24"/>
          <w:szCs w:val="24"/>
        </w:rPr>
        <w:t>Distribution, abundance, and ecological roles of grasses in semi-arid ecosystems of Sokoto State, Nigeria.</w:t>
      </w:r>
      <w:r w:rsidRPr="00035954">
        <w:rPr>
          <w:rFonts w:ascii="Times New Roman" w:hAnsi="Times New Roman"/>
          <w:sz w:val="24"/>
          <w:szCs w:val="24"/>
        </w:rPr>
        <w:t xml:space="preserve"> </w:t>
      </w:r>
      <w:r w:rsidRPr="00675999">
        <w:rPr>
          <w:rFonts w:ascii="Times New Roman" w:hAnsi="Times New Roman"/>
          <w:i/>
          <w:iCs/>
          <w:sz w:val="24"/>
          <w:szCs w:val="24"/>
        </w:rPr>
        <w:t>Savanna Ecology Journal</w:t>
      </w:r>
      <w:r w:rsidRPr="00035954">
        <w:rPr>
          <w:rFonts w:ascii="Times New Roman" w:hAnsi="Times New Roman"/>
          <w:sz w:val="24"/>
          <w:szCs w:val="24"/>
        </w:rPr>
        <w:t xml:space="preserve">, </w:t>
      </w:r>
      <w:r w:rsidRPr="00675999">
        <w:rPr>
          <w:rFonts w:ascii="Times New Roman" w:hAnsi="Times New Roman"/>
          <w:b/>
          <w:bCs/>
          <w:sz w:val="24"/>
          <w:szCs w:val="24"/>
        </w:rPr>
        <w:t>12</w:t>
      </w:r>
      <w:r w:rsidRPr="00035954">
        <w:rPr>
          <w:rFonts w:ascii="Times New Roman" w:hAnsi="Times New Roman"/>
          <w:sz w:val="24"/>
          <w:szCs w:val="24"/>
        </w:rPr>
        <w:t>(1), 33–48.</w:t>
      </w:r>
    </w:p>
    <w:p w14:paraId="634920DB"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Jaiyeoba, I. A. (2001). </w:t>
      </w:r>
      <w:r w:rsidRPr="00035954">
        <w:rPr>
          <w:rFonts w:ascii="Times New Roman" w:hAnsi="Times New Roman"/>
          <w:i/>
          <w:iCs/>
          <w:sz w:val="24"/>
          <w:szCs w:val="24"/>
        </w:rPr>
        <w:t>Soil rehabilitation through afforestation: Evaluation of the nutrient status of soil under plantations in Northern Nigeria.</w:t>
      </w:r>
      <w:r w:rsidRPr="00035954">
        <w:rPr>
          <w:rFonts w:ascii="Times New Roman" w:hAnsi="Times New Roman"/>
          <w:sz w:val="24"/>
          <w:szCs w:val="24"/>
        </w:rPr>
        <w:t xml:space="preserve"> Land Degradation &amp; Development, </w:t>
      </w:r>
      <w:r w:rsidRPr="00675999">
        <w:rPr>
          <w:rFonts w:ascii="Times New Roman" w:hAnsi="Times New Roman"/>
          <w:b/>
          <w:bCs/>
          <w:sz w:val="24"/>
          <w:szCs w:val="24"/>
        </w:rPr>
        <w:t>12</w:t>
      </w:r>
      <w:r w:rsidRPr="00035954">
        <w:rPr>
          <w:rFonts w:ascii="Times New Roman" w:hAnsi="Times New Roman"/>
          <w:sz w:val="24"/>
          <w:szCs w:val="24"/>
        </w:rPr>
        <w:t>(2), 183–194.</w:t>
      </w:r>
    </w:p>
    <w:p w14:paraId="077E4EEC"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Kent, M. (2012). </w:t>
      </w:r>
      <w:r w:rsidRPr="00035954">
        <w:rPr>
          <w:rFonts w:ascii="Times New Roman" w:hAnsi="Times New Roman"/>
          <w:i/>
          <w:iCs/>
          <w:sz w:val="24"/>
          <w:szCs w:val="24"/>
        </w:rPr>
        <w:t>Vegetation description and data analysis: A practical approach</w:t>
      </w:r>
      <w:r w:rsidRPr="00035954">
        <w:rPr>
          <w:rFonts w:ascii="Times New Roman" w:hAnsi="Times New Roman"/>
          <w:sz w:val="24"/>
          <w:szCs w:val="24"/>
        </w:rPr>
        <w:t xml:space="preserve"> (2nd ed.). John Wiley &amp; Sons.</w:t>
      </w:r>
    </w:p>
    <w:p w14:paraId="13A673A7"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Kershaw, K. A., &amp; Looney, J. H. H. (1985). </w:t>
      </w:r>
      <w:r w:rsidRPr="00035954">
        <w:rPr>
          <w:rFonts w:ascii="Times New Roman" w:hAnsi="Times New Roman"/>
          <w:i/>
          <w:iCs/>
          <w:sz w:val="24"/>
          <w:szCs w:val="24"/>
        </w:rPr>
        <w:t>Quantitative and dynamic plant ecology</w:t>
      </w:r>
      <w:r w:rsidRPr="00035954">
        <w:rPr>
          <w:rFonts w:ascii="Times New Roman" w:hAnsi="Times New Roman"/>
          <w:sz w:val="24"/>
          <w:szCs w:val="24"/>
        </w:rPr>
        <w:t xml:space="preserve"> (3rd ed.). Edward Arnold.</w:t>
      </w:r>
    </w:p>
    <w:p w14:paraId="73AF7ED1"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lastRenderedPageBreak/>
        <w:t xml:space="preserve">Lal, R. (2004). </w:t>
      </w:r>
      <w:r w:rsidRPr="00035954">
        <w:rPr>
          <w:rFonts w:ascii="Times New Roman" w:hAnsi="Times New Roman"/>
          <w:i/>
          <w:iCs/>
          <w:sz w:val="24"/>
          <w:szCs w:val="24"/>
        </w:rPr>
        <w:t>Soil carbon sequestration impacts on global climate change and food security.</w:t>
      </w:r>
      <w:r w:rsidRPr="00035954">
        <w:rPr>
          <w:rFonts w:ascii="Times New Roman" w:hAnsi="Times New Roman"/>
          <w:sz w:val="24"/>
          <w:szCs w:val="24"/>
        </w:rPr>
        <w:t xml:space="preserve"> Science, </w:t>
      </w:r>
      <w:r w:rsidRPr="00675999">
        <w:rPr>
          <w:rFonts w:ascii="Times New Roman" w:hAnsi="Times New Roman"/>
          <w:b/>
          <w:bCs/>
          <w:sz w:val="24"/>
          <w:szCs w:val="24"/>
        </w:rPr>
        <w:t>304</w:t>
      </w:r>
      <w:r w:rsidRPr="00035954">
        <w:rPr>
          <w:rFonts w:ascii="Times New Roman" w:hAnsi="Times New Roman"/>
          <w:sz w:val="24"/>
          <w:szCs w:val="24"/>
        </w:rPr>
        <w:t>(5677), 1623–1627.</w:t>
      </w:r>
    </w:p>
    <w:p w14:paraId="2EA11E20"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Majeed, Q. M., &amp; Abdullahi, M. (2020). </w:t>
      </w:r>
      <w:r w:rsidRPr="00035954">
        <w:rPr>
          <w:rFonts w:ascii="Times New Roman" w:hAnsi="Times New Roman"/>
          <w:i/>
          <w:iCs/>
          <w:sz w:val="24"/>
          <w:szCs w:val="24"/>
        </w:rPr>
        <w:t>Vegetation dynamics and grazing impacts in the Sudan Savanna region of Northwestern Nigeria.</w:t>
      </w:r>
      <w:r w:rsidRPr="00035954">
        <w:rPr>
          <w:rFonts w:ascii="Times New Roman" w:hAnsi="Times New Roman"/>
          <w:sz w:val="24"/>
          <w:szCs w:val="24"/>
        </w:rPr>
        <w:t xml:space="preserve"> </w:t>
      </w:r>
      <w:r w:rsidRPr="00675999">
        <w:rPr>
          <w:rFonts w:ascii="Times New Roman" w:hAnsi="Times New Roman"/>
          <w:i/>
          <w:iCs/>
          <w:sz w:val="24"/>
          <w:szCs w:val="24"/>
        </w:rPr>
        <w:t>West African Journal of Ecology</w:t>
      </w:r>
      <w:r w:rsidRPr="00035954">
        <w:rPr>
          <w:rFonts w:ascii="Times New Roman" w:hAnsi="Times New Roman"/>
          <w:sz w:val="24"/>
          <w:szCs w:val="24"/>
        </w:rPr>
        <w:t xml:space="preserve">, </w:t>
      </w:r>
      <w:r w:rsidRPr="00675999">
        <w:rPr>
          <w:rFonts w:ascii="Times New Roman" w:hAnsi="Times New Roman"/>
          <w:b/>
          <w:bCs/>
          <w:sz w:val="24"/>
          <w:szCs w:val="24"/>
        </w:rPr>
        <w:t>41</w:t>
      </w:r>
      <w:r w:rsidRPr="00035954">
        <w:rPr>
          <w:rFonts w:ascii="Times New Roman" w:hAnsi="Times New Roman"/>
          <w:sz w:val="24"/>
          <w:szCs w:val="24"/>
        </w:rPr>
        <w:t>(2), 101–118.</w:t>
      </w:r>
    </w:p>
    <w:p w14:paraId="760D7163"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McNaughton, S. J. (1992). </w:t>
      </w:r>
      <w:r w:rsidRPr="00035954">
        <w:rPr>
          <w:rFonts w:ascii="Times New Roman" w:hAnsi="Times New Roman"/>
          <w:i/>
          <w:iCs/>
          <w:sz w:val="24"/>
          <w:szCs w:val="24"/>
        </w:rPr>
        <w:t>Ecological processes in African grasslands.</w:t>
      </w:r>
      <w:r w:rsidRPr="00035954">
        <w:rPr>
          <w:rFonts w:ascii="Times New Roman" w:hAnsi="Times New Roman"/>
          <w:sz w:val="24"/>
          <w:szCs w:val="24"/>
        </w:rPr>
        <w:t xml:space="preserve"> Ecology, 73(2), 672–677.</w:t>
      </w:r>
    </w:p>
    <w:p w14:paraId="7CC3D2E8"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Meyer, K. M., Ward, D., &amp; Wiegand, K. (2009). </w:t>
      </w:r>
      <w:r w:rsidRPr="00035954">
        <w:rPr>
          <w:rFonts w:ascii="Times New Roman" w:hAnsi="Times New Roman"/>
          <w:i/>
          <w:iCs/>
          <w:sz w:val="24"/>
          <w:szCs w:val="24"/>
        </w:rPr>
        <w:t>Patch dynamics integrate mechanisms for savanna tree–grass coexistence.</w:t>
      </w:r>
      <w:r w:rsidRPr="00035954">
        <w:rPr>
          <w:rFonts w:ascii="Times New Roman" w:hAnsi="Times New Roman"/>
          <w:sz w:val="24"/>
          <w:szCs w:val="24"/>
        </w:rPr>
        <w:t xml:space="preserve"> Basic and Applied Ecology, </w:t>
      </w:r>
      <w:r w:rsidRPr="00675999">
        <w:rPr>
          <w:rFonts w:ascii="Times New Roman" w:hAnsi="Times New Roman"/>
          <w:b/>
          <w:bCs/>
          <w:sz w:val="24"/>
          <w:szCs w:val="24"/>
        </w:rPr>
        <w:t>10</w:t>
      </w:r>
      <w:r w:rsidRPr="00035954">
        <w:rPr>
          <w:rFonts w:ascii="Times New Roman" w:hAnsi="Times New Roman"/>
          <w:sz w:val="24"/>
          <w:szCs w:val="24"/>
        </w:rPr>
        <w:t>(6), 491–499.</w:t>
      </w:r>
    </w:p>
    <w:p w14:paraId="7F7EF681"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Mishra, R., &amp; Pande, M. C. (2021). </w:t>
      </w:r>
      <w:r w:rsidRPr="00035954">
        <w:rPr>
          <w:rFonts w:ascii="Times New Roman" w:hAnsi="Times New Roman"/>
          <w:i/>
          <w:iCs/>
          <w:sz w:val="24"/>
          <w:szCs w:val="24"/>
        </w:rPr>
        <w:t>Biodiversity assessment and vegetation analysis techniques in ecology.</w:t>
      </w:r>
      <w:r w:rsidRPr="00035954">
        <w:rPr>
          <w:rFonts w:ascii="Times New Roman" w:hAnsi="Times New Roman"/>
          <w:sz w:val="24"/>
          <w:szCs w:val="24"/>
        </w:rPr>
        <w:t xml:space="preserve"> </w:t>
      </w:r>
      <w:r w:rsidRPr="00675999">
        <w:rPr>
          <w:rFonts w:ascii="Times New Roman" w:hAnsi="Times New Roman"/>
          <w:i/>
          <w:iCs/>
          <w:sz w:val="24"/>
          <w:szCs w:val="24"/>
        </w:rPr>
        <w:t>International Journal of Environmental Science</w:t>
      </w:r>
      <w:r w:rsidRPr="00035954">
        <w:rPr>
          <w:rFonts w:ascii="Times New Roman" w:hAnsi="Times New Roman"/>
          <w:sz w:val="24"/>
          <w:szCs w:val="24"/>
        </w:rPr>
        <w:t xml:space="preserve">, </w:t>
      </w:r>
      <w:r w:rsidRPr="00675999">
        <w:rPr>
          <w:rFonts w:ascii="Times New Roman" w:hAnsi="Times New Roman"/>
          <w:b/>
          <w:bCs/>
          <w:sz w:val="24"/>
          <w:szCs w:val="24"/>
        </w:rPr>
        <w:t>19</w:t>
      </w:r>
      <w:r w:rsidRPr="00035954">
        <w:rPr>
          <w:rFonts w:ascii="Times New Roman" w:hAnsi="Times New Roman"/>
          <w:sz w:val="24"/>
          <w:szCs w:val="24"/>
        </w:rPr>
        <w:t>(3), 201–214.</w:t>
      </w:r>
    </w:p>
    <w:p w14:paraId="44C3A62E"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Ndhlovu, N., &amp; Chanda, R. (2019). </w:t>
      </w:r>
      <w:r w:rsidRPr="00035954">
        <w:rPr>
          <w:rFonts w:ascii="Times New Roman" w:hAnsi="Times New Roman"/>
          <w:i/>
          <w:iCs/>
          <w:sz w:val="24"/>
          <w:szCs w:val="24"/>
        </w:rPr>
        <w:t>Grassland degradation and management practices in sub-Saharan Africa.</w:t>
      </w:r>
      <w:r w:rsidRPr="00035954">
        <w:rPr>
          <w:rFonts w:ascii="Times New Roman" w:hAnsi="Times New Roman"/>
          <w:sz w:val="24"/>
          <w:szCs w:val="24"/>
        </w:rPr>
        <w:t xml:space="preserve"> </w:t>
      </w:r>
      <w:r w:rsidRPr="00675999">
        <w:rPr>
          <w:rFonts w:ascii="Times New Roman" w:hAnsi="Times New Roman"/>
          <w:i/>
          <w:iCs/>
          <w:sz w:val="24"/>
          <w:szCs w:val="24"/>
        </w:rPr>
        <w:t>African Journal of Sustainable Development</w:t>
      </w:r>
      <w:r w:rsidRPr="00035954">
        <w:rPr>
          <w:rFonts w:ascii="Times New Roman" w:hAnsi="Times New Roman"/>
          <w:sz w:val="24"/>
          <w:szCs w:val="24"/>
        </w:rPr>
        <w:t xml:space="preserve">, </w:t>
      </w:r>
      <w:r w:rsidRPr="00675999">
        <w:rPr>
          <w:rFonts w:ascii="Times New Roman" w:hAnsi="Times New Roman"/>
          <w:b/>
          <w:bCs/>
          <w:sz w:val="24"/>
          <w:szCs w:val="24"/>
        </w:rPr>
        <w:t>11</w:t>
      </w:r>
      <w:r w:rsidRPr="00035954">
        <w:rPr>
          <w:rFonts w:ascii="Times New Roman" w:hAnsi="Times New Roman"/>
          <w:sz w:val="24"/>
          <w:szCs w:val="24"/>
        </w:rPr>
        <w:t>(2), 59–75.</w:t>
      </w:r>
    </w:p>
    <w:p w14:paraId="20CAFB2B" w14:textId="77777777" w:rsidR="006B51F3" w:rsidRPr="00035954" w:rsidRDefault="006B51F3" w:rsidP="00E65EA0">
      <w:pPr>
        <w:spacing w:before="240" w:after="0"/>
        <w:ind w:left="720" w:hanging="720"/>
        <w:jc w:val="both"/>
        <w:rPr>
          <w:rFonts w:ascii="Times New Roman" w:hAnsi="Times New Roman"/>
          <w:sz w:val="24"/>
          <w:szCs w:val="24"/>
        </w:rPr>
      </w:pPr>
      <w:proofErr w:type="spellStart"/>
      <w:r w:rsidRPr="00035954">
        <w:rPr>
          <w:rFonts w:ascii="Times New Roman" w:hAnsi="Times New Roman"/>
          <w:sz w:val="24"/>
          <w:szCs w:val="24"/>
        </w:rPr>
        <w:t>Ogunwale</w:t>
      </w:r>
      <w:proofErr w:type="spellEnd"/>
      <w:r w:rsidRPr="00035954">
        <w:rPr>
          <w:rFonts w:ascii="Times New Roman" w:hAnsi="Times New Roman"/>
          <w:sz w:val="24"/>
          <w:szCs w:val="24"/>
        </w:rPr>
        <w:t xml:space="preserve">, A. O., Bello, M. B., &amp; Oyetunde, S. A. (2019). </w:t>
      </w:r>
      <w:r w:rsidRPr="00035954">
        <w:rPr>
          <w:rFonts w:ascii="Times New Roman" w:hAnsi="Times New Roman"/>
          <w:i/>
          <w:iCs/>
          <w:sz w:val="24"/>
          <w:szCs w:val="24"/>
        </w:rPr>
        <w:t>Grassland diversity and conservation in the Sudan and Sahel Savannas of Nigeria.</w:t>
      </w:r>
      <w:r w:rsidRPr="00035954">
        <w:rPr>
          <w:rFonts w:ascii="Times New Roman" w:hAnsi="Times New Roman"/>
          <w:sz w:val="24"/>
          <w:szCs w:val="24"/>
        </w:rPr>
        <w:t xml:space="preserve"> </w:t>
      </w:r>
      <w:r w:rsidRPr="00675999">
        <w:rPr>
          <w:rFonts w:ascii="Times New Roman" w:hAnsi="Times New Roman"/>
          <w:i/>
          <w:iCs/>
          <w:sz w:val="24"/>
          <w:szCs w:val="24"/>
        </w:rPr>
        <w:t>African Journal of Range and Forage Science,</w:t>
      </w:r>
      <w:r w:rsidRPr="00035954">
        <w:rPr>
          <w:rFonts w:ascii="Times New Roman" w:hAnsi="Times New Roman"/>
          <w:sz w:val="24"/>
          <w:szCs w:val="24"/>
        </w:rPr>
        <w:t xml:space="preserve"> </w:t>
      </w:r>
      <w:r w:rsidRPr="00675999">
        <w:rPr>
          <w:rFonts w:ascii="Times New Roman" w:hAnsi="Times New Roman"/>
          <w:b/>
          <w:bCs/>
          <w:sz w:val="24"/>
          <w:szCs w:val="24"/>
        </w:rPr>
        <w:t>36</w:t>
      </w:r>
      <w:r w:rsidRPr="00035954">
        <w:rPr>
          <w:rFonts w:ascii="Times New Roman" w:hAnsi="Times New Roman"/>
          <w:sz w:val="24"/>
          <w:szCs w:val="24"/>
        </w:rPr>
        <w:t>(3), 189–200.</w:t>
      </w:r>
    </w:p>
    <w:p w14:paraId="26126CE6"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Olatunji, A. A., &amp; Abdullahi, M. (2021). </w:t>
      </w:r>
      <w:r w:rsidRPr="00035954">
        <w:rPr>
          <w:rFonts w:ascii="Times New Roman" w:hAnsi="Times New Roman"/>
          <w:i/>
          <w:iCs/>
          <w:sz w:val="24"/>
          <w:szCs w:val="24"/>
        </w:rPr>
        <w:t>Effects of overgrazing and bush burning on vegetation structure in the drylands of Northwestern Nigeria.</w:t>
      </w:r>
      <w:r w:rsidRPr="00035954">
        <w:rPr>
          <w:rFonts w:ascii="Times New Roman" w:hAnsi="Times New Roman"/>
          <w:sz w:val="24"/>
          <w:szCs w:val="24"/>
        </w:rPr>
        <w:t xml:space="preserve"> </w:t>
      </w:r>
      <w:r w:rsidRPr="00675999">
        <w:rPr>
          <w:rFonts w:ascii="Times New Roman" w:hAnsi="Times New Roman"/>
          <w:i/>
          <w:iCs/>
          <w:sz w:val="24"/>
          <w:szCs w:val="24"/>
        </w:rPr>
        <w:t>Journal of Environmental Management and Sustainability</w:t>
      </w:r>
      <w:r w:rsidRPr="00035954">
        <w:rPr>
          <w:rFonts w:ascii="Times New Roman" w:hAnsi="Times New Roman"/>
          <w:sz w:val="24"/>
          <w:szCs w:val="24"/>
        </w:rPr>
        <w:t>,</w:t>
      </w:r>
      <w:r w:rsidRPr="00675999">
        <w:rPr>
          <w:rFonts w:ascii="Times New Roman" w:hAnsi="Times New Roman"/>
          <w:b/>
          <w:bCs/>
          <w:sz w:val="24"/>
          <w:szCs w:val="24"/>
        </w:rPr>
        <w:t xml:space="preserve"> 8</w:t>
      </w:r>
      <w:r w:rsidRPr="00035954">
        <w:rPr>
          <w:rFonts w:ascii="Times New Roman" w:hAnsi="Times New Roman"/>
          <w:sz w:val="24"/>
          <w:szCs w:val="24"/>
        </w:rPr>
        <w:t>(2), 99–113.</w:t>
      </w:r>
    </w:p>
    <w:p w14:paraId="2BE889F3"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Olawale, A. M., &amp; Musa, L. (2022). </w:t>
      </w:r>
      <w:r w:rsidRPr="00035954">
        <w:rPr>
          <w:rFonts w:ascii="Times New Roman" w:hAnsi="Times New Roman"/>
          <w:i/>
          <w:iCs/>
          <w:sz w:val="24"/>
          <w:szCs w:val="24"/>
        </w:rPr>
        <w:t>Comparative ecological assessment of fodder species in wet and dry zones of Northern Nigeria.</w:t>
      </w:r>
      <w:r w:rsidRPr="00035954">
        <w:rPr>
          <w:rFonts w:ascii="Times New Roman" w:hAnsi="Times New Roman"/>
          <w:sz w:val="24"/>
          <w:szCs w:val="24"/>
        </w:rPr>
        <w:t xml:space="preserve"> </w:t>
      </w:r>
      <w:r w:rsidRPr="005262E8">
        <w:rPr>
          <w:rFonts w:ascii="Times New Roman" w:hAnsi="Times New Roman"/>
          <w:i/>
          <w:iCs/>
          <w:sz w:val="24"/>
          <w:szCs w:val="24"/>
        </w:rPr>
        <w:t>Nigerian Journal of Botany</w:t>
      </w:r>
      <w:r w:rsidRPr="00035954">
        <w:rPr>
          <w:rFonts w:ascii="Times New Roman" w:hAnsi="Times New Roman"/>
          <w:sz w:val="24"/>
          <w:szCs w:val="24"/>
        </w:rPr>
        <w:t xml:space="preserve">, </w:t>
      </w:r>
      <w:r w:rsidRPr="005262E8">
        <w:rPr>
          <w:rFonts w:ascii="Times New Roman" w:hAnsi="Times New Roman"/>
          <w:b/>
          <w:bCs/>
          <w:sz w:val="24"/>
          <w:szCs w:val="24"/>
        </w:rPr>
        <w:t>34</w:t>
      </w:r>
      <w:r w:rsidRPr="00035954">
        <w:rPr>
          <w:rFonts w:ascii="Times New Roman" w:hAnsi="Times New Roman"/>
          <w:sz w:val="24"/>
          <w:szCs w:val="24"/>
        </w:rPr>
        <w:t>(2), 211–224.</w:t>
      </w:r>
    </w:p>
    <w:p w14:paraId="1300F351"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lastRenderedPageBreak/>
        <w:t xml:space="preserve">Oni, O., &amp; Adeola, O. (2017). </w:t>
      </w:r>
      <w:r w:rsidRPr="00035954">
        <w:rPr>
          <w:rFonts w:ascii="Times New Roman" w:hAnsi="Times New Roman"/>
          <w:i/>
          <w:iCs/>
          <w:sz w:val="24"/>
          <w:szCs w:val="24"/>
        </w:rPr>
        <w:t>Influence of soil and climate on the distribution of forage grasses in the savanna zone of Nigeria.</w:t>
      </w:r>
      <w:r w:rsidRPr="00035954">
        <w:rPr>
          <w:rFonts w:ascii="Times New Roman" w:hAnsi="Times New Roman"/>
          <w:sz w:val="24"/>
          <w:szCs w:val="24"/>
        </w:rPr>
        <w:t xml:space="preserve"> </w:t>
      </w:r>
      <w:r w:rsidRPr="005262E8">
        <w:rPr>
          <w:rFonts w:ascii="Times New Roman" w:hAnsi="Times New Roman"/>
          <w:i/>
          <w:iCs/>
          <w:sz w:val="24"/>
          <w:szCs w:val="24"/>
        </w:rPr>
        <w:t>African Journal of Agricultural Ecology,</w:t>
      </w:r>
      <w:r w:rsidRPr="00035954">
        <w:rPr>
          <w:rFonts w:ascii="Times New Roman" w:hAnsi="Times New Roman"/>
          <w:sz w:val="24"/>
          <w:szCs w:val="24"/>
        </w:rPr>
        <w:t xml:space="preserve"> </w:t>
      </w:r>
      <w:r w:rsidRPr="005262E8">
        <w:rPr>
          <w:rFonts w:ascii="Times New Roman" w:hAnsi="Times New Roman"/>
          <w:b/>
          <w:bCs/>
          <w:sz w:val="24"/>
          <w:szCs w:val="24"/>
        </w:rPr>
        <w:t>8</w:t>
      </w:r>
      <w:r w:rsidRPr="00035954">
        <w:rPr>
          <w:rFonts w:ascii="Times New Roman" w:hAnsi="Times New Roman"/>
          <w:sz w:val="24"/>
          <w:szCs w:val="24"/>
        </w:rPr>
        <w:t>(1), 67–76.</w:t>
      </w:r>
    </w:p>
    <w:p w14:paraId="26831B35"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Sage, R. F., Sage, T. L., &amp; </w:t>
      </w:r>
      <w:proofErr w:type="spellStart"/>
      <w:r w:rsidRPr="00035954">
        <w:rPr>
          <w:rFonts w:ascii="Times New Roman" w:hAnsi="Times New Roman"/>
          <w:sz w:val="24"/>
          <w:szCs w:val="24"/>
        </w:rPr>
        <w:t>Kocacinar</w:t>
      </w:r>
      <w:proofErr w:type="spellEnd"/>
      <w:r w:rsidRPr="00035954">
        <w:rPr>
          <w:rFonts w:ascii="Times New Roman" w:hAnsi="Times New Roman"/>
          <w:sz w:val="24"/>
          <w:szCs w:val="24"/>
        </w:rPr>
        <w:t xml:space="preserve">, F. (2018). </w:t>
      </w:r>
      <w:r w:rsidRPr="00035954">
        <w:rPr>
          <w:rFonts w:ascii="Times New Roman" w:hAnsi="Times New Roman"/>
          <w:i/>
          <w:iCs/>
          <w:sz w:val="24"/>
          <w:szCs w:val="24"/>
        </w:rPr>
        <w:t>C4 photosynthesis and its ecological significance in grasses.</w:t>
      </w:r>
      <w:r w:rsidRPr="00035954">
        <w:rPr>
          <w:rFonts w:ascii="Times New Roman" w:hAnsi="Times New Roman"/>
          <w:sz w:val="24"/>
          <w:szCs w:val="24"/>
        </w:rPr>
        <w:t xml:space="preserve"> Annual Review of Plant Biology, 69, 601–634.</w:t>
      </w:r>
    </w:p>
    <w:p w14:paraId="0EB77D40"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Sala, O. E., &amp; Lauenroth, W. K. (1982). </w:t>
      </w:r>
      <w:r w:rsidRPr="00035954">
        <w:rPr>
          <w:rFonts w:ascii="Times New Roman" w:hAnsi="Times New Roman"/>
          <w:i/>
          <w:iCs/>
          <w:sz w:val="24"/>
          <w:szCs w:val="24"/>
        </w:rPr>
        <w:t>Small rainfall events: An ecological role in semiarid regions.</w:t>
      </w:r>
      <w:r w:rsidRPr="00035954">
        <w:rPr>
          <w:rFonts w:ascii="Times New Roman" w:hAnsi="Times New Roman"/>
          <w:sz w:val="24"/>
          <w:szCs w:val="24"/>
        </w:rPr>
        <w:t xml:space="preserve"> </w:t>
      </w:r>
      <w:proofErr w:type="spellStart"/>
      <w:r w:rsidRPr="00035954">
        <w:rPr>
          <w:rFonts w:ascii="Times New Roman" w:hAnsi="Times New Roman"/>
          <w:sz w:val="24"/>
          <w:szCs w:val="24"/>
        </w:rPr>
        <w:t>Oecologia</w:t>
      </w:r>
      <w:proofErr w:type="spellEnd"/>
      <w:r w:rsidRPr="00035954">
        <w:rPr>
          <w:rFonts w:ascii="Times New Roman" w:hAnsi="Times New Roman"/>
          <w:sz w:val="24"/>
          <w:szCs w:val="24"/>
        </w:rPr>
        <w:t>, 53(3), 301–304.</w:t>
      </w:r>
    </w:p>
    <w:p w14:paraId="304CAE2F"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White, F. (1983). </w:t>
      </w:r>
      <w:r w:rsidRPr="00035954">
        <w:rPr>
          <w:rFonts w:ascii="Times New Roman" w:hAnsi="Times New Roman"/>
          <w:i/>
          <w:iCs/>
          <w:sz w:val="24"/>
          <w:szCs w:val="24"/>
        </w:rPr>
        <w:t>The vegetation of Africa: A descriptive memoir to accompany the UNESCO/AETFAT/UNSO vegetation map of Africa.</w:t>
      </w:r>
      <w:r w:rsidRPr="00035954">
        <w:rPr>
          <w:rFonts w:ascii="Times New Roman" w:hAnsi="Times New Roman"/>
          <w:sz w:val="24"/>
          <w:szCs w:val="24"/>
        </w:rPr>
        <w:t xml:space="preserve"> UNESCO, Paris.</w:t>
      </w:r>
    </w:p>
    <w:p w14:paraId="08C301D1" w14:textId="77777777" w:rsidR="006B51F3" w:rsidRPr="00035954" w:rsidRDefault="006B51F3" w:rsidP="00E65EA0">
      <w:pPr>
        <w:spacing w:before="240" w:after="0"/>
        <w:ind w:left="720" w:hanging="720"/>
        <w:jc w:val="both"/>
        <w:rPr>
          <w:rFonts w:ascii="Times New Roman" w:hAnsi="Times New Roman"/>
          <w:sz w:val="24"/>
          <w:szCs w:val="24"/>
        </w:rPr>
      </w:pPr>
      <w:r w:rsidRPr="00035954">
        <w:rPr>
          <w:rFonts w:ascii="Times New Roman" w:hAnsi="Times New Roman"/>
          <w:sz w:val="24"/>
          <w:szCs w:val="24"/>
        </w:rPr>
        <w:t xml:space="preserve">Yelwa, A. S., Ibrahim, I. U., &amp; Umar, L. H. (2020). </w:t>
      </w:r>
      <w:r w:rsidRPr="00035954">
        <w:rPr>
          <w:rFonts w:ascii="Times New Roman" w:hAnsi="Times New Roman"/>
          <w:i/>
          <w:iCs/>
          <w:sz w:val="24"/>
          <w:szCs w:val="24"/>
        </w:rPr>
        <w:t>Grass species composition and ecological importance in Sudan Savanna of Northern Nigeria.</w:t>
      </w:r>
      <w:r w:rsidRPr="00035954">
        <w:rPr>
          <w:rFonts w:ascii="Times New Roman" w:hAnsi="Times New Roman"/>
          <w:sz w:val="24"/>
          <w:szCs w:val="24"/>
        </w:rPr>
        <w:t xml:space="preserve"> </w:t>
      </w:r>
      <w:r w:rsidRPr="005262E8">
        <w:rPr>
          <w:rFonts w:ascii="Times New Roman" w:hAnsi="Times New Roman"/>
          <w:i/>
          <w:iCs/>
          <w:sz w:val="24"/>
          <w:szCs w:val="24"/>
        </w:rPr>
        <w:t>Nigerian Journal of Ecology</w:t>
      </w:r>
      <w:r w:rsidRPr="00035954">
        <w:rPr>
          <w:rFonts w:ascii="Times New Roman" w:hAnsi="Times New Roman"/>
          <w:sz w:val="24"/>
          <w:szCs w:val="24"/>
        </w:rPr>
        <w:t xml:space="preserve">, </w:t>
      </w:r>
      <w:r w:rsidRPr="005262E8">
        <w:rPr>
          <w:rFonts w:ascii="Times New Roman" w:hAnsi="Times New Roman"/>
          <w:b/>
          <w:bCs/>
          <w:sz w:val="24"/>
          <w:szCs w:val="24"/>
        </w:rPr>
        <w:t>28</w:t>
      </w:r>
      <w:r w:rsidRPr="00035954">
        <w:rPr>
          <w:rFonts w:ascii="Times New Roman" w:hAnsi="Times New Roman"/>
          <w:sz w:val="24"/>
          <w:szCs w:val="24"/>
        </w:rPr>
        <w:t>(2), 121–135.</w:t>
      </w:r>
    </w:p>
    <w:p w14:paraId="3C296001" w14:textId="77777777" w:rsidR="006B51F3" w:rsidRPr="00035954" w:rsidRDefault="006B51F3" w:rsidP="00E65EA0">
      <w:pPr>
        <w:spacing w:before="240" w:after="0"/>
        <w:jc w:val="both"/>
        <w:rPr>
          <w:rFonts w:ascii="Times New Roman" w:hAnsi="Times New Roman"/>
          <w:sz w:val="24"/>
          <w:szCs w:val="24"/>
        </w:rPr>
      </w:pPr>
    </w:p>
    <w:p w14:paraId="1A54DF3B" w14:textId="77777777" w:rsidR="006B51F3" w:rsidRPr="00035954" w:rsidRDefault="006B51F3" w:rsidP="00035954">
      <w:pPr>
        <w:spacing w:before="240" w:after="0" w:line="480" w:lineRule="auto"/>
        <w:jc w:val="both"/>
        <w:rPr>
          <w:rFonts w:ascii="Times New Roman" w:hAnsi="Times New Roman"/>
          <w:sz w:val="24"/>
          <w:szCs w:val="24"/>
        </w:rPr>
      </w:pPr>
    </w:p>
    <w:p w14:paraId="45049E3E" w14:textId="77777777" w:rsidR="006B51F3" w:rsidRPr="00035954" w:rsidRDefault="006B51F3" w:rsidP="00035954">
      <w:pPr>
        <w:spacing w:before="240" w:after="0" w:line="480" w:lineRule="auto"/>
        <w:jc w:val="both"/>
        <w:rPr>
          <w:rFonts w:ascii="Times New Roman" w:hAnsi="Times New Roman"/>
          <w:sz w:val="24"/>
          <w:szCs w:val="24"/>
        </w:rPr>
      </w:pPr>
    </w:p>
    <w:p w14:paraId="5D37991F" w14:textId="77777777" w:rsidR="006B51F3" w:rsidRPr="00035954" w:rsidRDefault="006B51F3" w:rsidP="00035954">
      <w:pPr>
        <w:spacing w:before="240" w:after="0" w:line="480" w:lineRule="auto"/>
        <w:jc w:val="both"/>
        <w:rPr>
          <w:rFonts w:ascii="Times New Roman" w:hAnsi="Times New Roman"/>
          <w:sz w:val="24"/>
          <w:szCs w:val="24"/>
        </w:rPr>
      </w:pPr>
    </w:p>
    <w:p w14:paraId="45D1911D" w14:textId="77777777" w:rsidR="00877243" w:rsidRPr="00035954" w:rsidRDefault="00877243" w:rsidP="00035954">
      <w:pPr>
        <w:spacing w:before="240" w:after="0" w:line="480" w:lineRule="auto"/>
        <w:jc w:val="both"/>
        <w:rPr>
          <w:rFonts w:ascii="Times New Roman" w:hAnsi="Times New Roman"/>
          <w:sz w:val="24"/>
          <w:szCs w:val="24"/>
          <w:lang w:val="en"/>
        </w:rPr>
      </w:pPr>
    </w:p>
    <w:sectPr w:rsidR="00877243" w:rsidRPr="00035954" w:rsidSect="00E40EE4">
      <w:pgSz w:w="11923" w:h="14400" w:code="1"/>
      <w:pgMar w:top="1440" w:right="1440" w:bottom="2880" w:left="2160" w:header="720" w:footer="172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5208A5" w14:textId="77777777" w:rsidR="006C2874" w:rsidRDefault="006C2874" w:rsidP="00877243">
      <w:pPr>
        <w:spacing w:after="0" w:line="240" w:lineRule="auto"/>
      </w:pPr>
      <w:r>
        <w:separator/>
      </w:r>
    </w:p>
  </w:endnote>
  <w:endnote w:type="continuationSeparator" w:id="0">
    <w:p w14:paraId="38328AF9" w14:textId="77777777" w:rsidR="006C2874" w:rsidRDefault="006C2874" w:rsidP="008772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86BB95" w14:textId="77777777" w:rsidR="00877243" w:rsidRDefault="00877243">
    <w:pPr>
      <w:pStyle w:val="Footer"/>
      <w:jc w:val="center"/>
    </w:pPr>
    <w:r>
      <w:fldChar w:fldCharType="begin"/>
    </w:r>
    <w:r>
      <w:instrText xml:space="preserve"> PAGE   \* MERGEFORMAT </w:instrText>
    </w:r>
    <w:r>
      <w:fldChar w:fldCharType="separate"/>
    </w:r>
    <w:r>
      <w:rPr>
        <w:noProof/>
      </w:rPr>
      <w:t>2</w:t>
    </w:r>
    <w:r>
      <w:rPr>
        <w:noProof/>
      </w:rPr>
      <w:fldChar w:fldCharType="end"/>
    </w:r>
  </w:p>
  <w:p w14:paraId="1AFB84CD" w14:textId="77777777" w:rsidR="00877243" w:rsidRDefault="008772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D21443" w14:textId="77777777" w:rsidR="006C2874" w:rsidRDefault="006C2874" w:rsidP="00877243">
      <w:pPr>
        <w:spacing w:after="0" w:line="240" w:lineRule="auto"/>
      </w:pPr>
      <w:r>
        <w:separator/>
      </w:r>
    </w:p>
  </w:footnote>
  <w:footnote w:type="continuationSeparator" w:id="0">
    <w:p w14:paraId="42DC18F8" w14:textId="77777777" w:rsidR="006C2874" w:rsidRDefault="006C2874" w:rsidP="0087724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E46F8"/>
    <w:multiLevelType w:val="multilevel"/>
    <w:tmpl w:val="96CA58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0A0C89"/>
    <w:multiLevelType w:val="multilevel"/>
    <w:tmpl w:val="097420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C65DCE"/>
    <w:multiLevelType w:val="multilevel"/>
    <w:tmpl w:val="CB0AEA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3985E8B"/>
    <w:multiLevelType w:val="hybridMultilevel"/>
    <w:tmpl w:val="6F4427C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614501"/>
    <w:multiLevelType w:val="hybridMultilevel"/>
    <w:tmpl w:val="0846A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0AC3A63"/>
    <w:multiLevelType w:val="multilevel"/>
    <w:tmpl w:val="29225C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E9421DC"/>
    <w:multiLevelType w:val="hybridMultilevel"/>
    <w:tmpl w:val="ACC208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17A317D"/>
    <w:multiLevelType w:val="multilevel"/>
    <w:tmpl w:val="9BBCE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89540214">
    <w:abstractNumId w:val="1"/>
  </w:num>
  <w:num w:numId="2" w16cid:durableId="2017461129">
    <w:abstractNumId w:val="7"/>
  </w:num>
  <w:num w:numId="3" w16cid:durableId="2127386665">
    <w:abstractNumId w:val="0"/>
  </w:num>
  <w:num w:numId="4" w16cid:durableId="1009524250">
    <w:abstractNumId w:val="5"/>
  </w:num>
  <w:num w:numId="5" w16cid:durableId="869682755">
    <w:abstractNumId w:val="3"/>
  </w:num>
  <w:num w:numId="6" w16cid:durableId="625234376">
    <w:abstractNumId w:val="2"/>
  </w:num>
  <w:num w:numId="7" w16cid:durableId="1572037039">
    <w:abstractNumId w:val="4"/>
  </w:num>
  <w:num w:numId="8" w16cid:durableId="66945527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oNotShadeFormData/>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5E70"/>
    <w:rsid w:val="00035954"/>
    <w:rsid w:val="000605D6"/>
    <w:rsid w:val="000714B6"/>
    <w:rsid w:val="000721F2"/>
    <w:rsid w:val="00072EE3"/>
    <w:rsid w:val="000820C0"/>
    <w:rsid w:val="000949B5"/>
    <w:rsid w:val="000B5937"/>
    <w:rsid w:val="000E00FC"/>
    <w:rsid w:val="000E3754"/>
    <w:rsid w:val="000F2924"/>
    <w:rsid w:val="00143C4E"/>
    <w:rsid w:val="00151D6D"/>
    <w:rsid w:val="00175FE6"/>
    <w:rsid w:val="001802D2"/>
    <w:rsid w:val="001974FA"/>
    <w:rsid w:val="002236B3"/>
    <w:rsid w:val="002A749F"/>
    <w:rsid w:val="00322219"/>
    <w:rsid w:val="00331FF7"/>
    <w:rsid w:val="00350482"/>
    <w:rsid w:val="00376649"/>
    <w:rsid w:val="003777B1"/>
    <w:rsid w:val="00381914"/>
    <w:rsid w:val="00393033"/>
    <w:rsid w:val="003C436E"/>
    <w:rsid w:val="003E020C"/>
    <w:rsid w:val="003F5013"/>
    <w:rsid w:val="00405A01"/>
    <w:rsid w:val="00413685"/>
    <w:rsid w:val="00437E1B"/>
    <w:rsid w:val="004545D1"/>
    <w:rsid w:val="00466334"/>
    <w:rsid w:val="00487B64"/>
    <w:rsid w:val="004B144D"/>
    <w:rsid w:val="004D41CC"/>
    <w:rsid w:val="005262E8"/>
    <w:rsid w:val="0058201E"/>
    <w:rsid w:val="00603EDD"/>
    <w:rsid w:val="00605474"/>
    <w:rsid w:val="00675999"/>
    <w:rsid w:val="006B4D5F"/>
    <w:rsid w:val="006B51F3"/>
    <w:rsid w:val="006C2874"/>
    <w:rsid w:val="006E2518"/>
    <w:rsid w:val="00751A87"/>
    <w:rsid w:val="00764A66"/>
    <w:rsid w:val="007923CC"/>
    <w:rsid w:val="007B4105"/>
    <w:rsid w:val="00803143"/>
    <w:rsid w:val="0080476C"/>
    <w:rsid w:val="0080626C"/>
    <w:rsid w:val="0085184B"/>
    <w:rsid w:val="00857C59"/>
    <w:rsid w:val="008652E3"/>
    <w:rsid w:val="00876199"/>
    <w:rsid w:val="00877243"/>
    <w:rsid w:val="00877E9F"/>
    <w:rsid w:val="008B7714"/>
    <w:rsid w:val="00911732"/>
    <w:rsid w:val="0094423B"/>
    <w:rsid w:val="009A7149"/>
    <w:rsid w:val="009B7B44"/>
    <w:rsid w:val="009D0463"/>
    <w:rsid w:val="00A004FA"/>
    <w:rsid w:val="00A82A7C"/>
    <w:rsid w:val="00AB49A2"/>
    <w:rsid w:val="00AC040D"/>
    <w:rsid w:val="00B20F0F"/>
    <w:rsid w:val="00B35E70"/>
    <w:rsid w:val="00B7133E"/>
    <w:rsid w:val="00B7687A"/>
    <w:rsid w:val="00B80087"/>
    <w:rsid w:val="00BB00F4"/>
    <w:rsid w:val="00BC6783"/>
    <w:rsid w:val="00C021CB"/>
    <w:rsid w:val="00C15480"/>
    <w:rsid w:val="00C24D22"/>
    <w:rsid w:val="00C608AB"/>
    <w:rsid w:val="00CB04FC"/>
    <w:rsid w:val="00CD2E7B"/>
    <w:rsid w:val="00CE0A14"/>
    <w:rsid w:val="00D02717"/>
    <w:rsid w:val="00D50ED6"/>
    <w:rsid w:val="00D86C35"/>
    <w:rsid w:val="00E01BB1"/>
    <w:rsid w:val="00E2500F"/>
    <w:rsid w:val="00E40EE4"/>
    <w:rsid w:val="00E65EA0"/>
    <w:rsid w:val="00E71EAF"/>
    <w:rsid w:val="00FB1FEA"/>
    <w:rsid w:val="00FB35E6"/>
    <w:rsid w:val="00FB38AE"/>
    <w:rsid w:val="00FB6554"/>
    <w:rsid w:val="00FD3296"/>
    <w:rsid w:val="00FE7AC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5ABB2BB"/>
  <w15:docId w15:val="{F5EEB30F-1A9E-43D3-913D-7F807CB36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paragraph" w:styleId="Heading1">
    <w:name w:val="heading 1"/>
    <w:next w:val="Normal"/>
    <w:link w:val="Heading1Char"/>
    <w:qFormat/>
    <w:rsid w:val="00E40EE4"/>
    <w:pPr>
      <w:spacing w:beforeAutospacing="1" w:afterAutospacing="1"/>
      <w:outlineLvl w:val="0"/>
    </w:pPr>
    <w:rPr>
      <w:rFonts w:ascii="Times New Roman" w:hAnsi="Times New Roman"/>
      <w:b/>
      <w:kern w:val="44"/>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877243"/>
    <w:rPr>
      <w:color w:val="0563C1"/>
      <w:u w:val="single"/>
    </w:rPr>
  </w:style>
  <w:style w:type="paragraph" w:styleId="Header">
    <w:name w:val="header"/>
    <w:basedOn w:val="Normal"/>
    <w:link w:val="HeaderChar"/>
    <w:uiPriority w:val="99"/>
    <w:unhideWhenUsed/>
    <w:rsid w:val="00877243"/>
    <w:pPr>
      <w:tabs>
        <w:tab w:val="center" w:pos="4680"/>
        <w:tab w:val="right" w:pos="9360"/>
      </w:tabs>
    </w:pPr>
  </w:style>
  <w:style w:type="character" w:customStyle="1" w:styleId="HeaderChar">
    <w:name w:val="Header Char"/>
    <w:basedOn w:val="DefaultParagraphFont"/>
    <w:link w:val="Header"/>
    <w:uiPriority w:val="99"/>
    <w:rsid w:val="00877243"/>
    <w:rPr>
      <w:sz w:val="22"/>
      <w:szCs w:val="22"/>
    </w:rPr>
  </w:style>
  <w:style w:type="paragraph" w:styleId="Footer">
    <w:name w:val="footer"/>
    <w:basedOn w:val="Normal"/>
    <w:link w:val="FooterChar"/>
    <w:uiPriority w:val="99"/>
    <w:unhideWhenUsed/>
    <w:rsid w:val="00877243"/>
    <w:pPr>
      <w:tabs>
        <w:tab w:val="center" w:pos="4680"/>
        <w:tab w:val="right" w:pos="9360"/>
      </w:tabs>
    </w:pPr>
  </w:style>
  <w:style w:type="character" w:customStyle="1" w:styleId="FooterChar">
    <w:name w:val="Footer Char"/>
    <w:basedOn w:val="DefaultParagraphFont"/>
    <w:link w:val="Footer"/>
    <w:uiPriority w:val="99"/>
    <w:rsid w:val="00877243"/>
    <w:rPr>
      <w:sz w:val="22"/>
      <w:szCs w:val="22"/>
    </w:rPr>
  </w:style>
  <w:style w:type="character" w:styleId="PlaceholderText">
    <w:name w:val="Placeholder Text"/>
    <w:basedOn w:val="DefaultParagraphFont"/>
    <w:uiPriority w:val="99"/>
    <w:semiHidden/>
    <w:rsid w:val="00CB04FC"/>
    <w:rPr>
      <w:color w:val="666666"/>
    </w:rPr>
  </w:style>
  <w:style w:type="paragraph" w:styleId="ListParagraph">
    <w:name w:val="List Paragraph"/>
    <w:basedOn w:val="Normal"/>
    <w:uiPriority w:val="34"/>
    <w:qFormat/>
    <w:rsid w:val="000E3754"/>
    <w:pPr>
      <w:ind w:left="720"/>
      <w:contextualSpacing/>
    </w:pPr>
  </w:style>
  <w:style w:type="character" w:customStyle="1" w:styleId="Heading1Char">
    <w:name w:val="Heading 1 Char"/>
    <w:basedOn w:val="DefaultParagraphFont"/>
    <w:link w:val="Heading1"/>
    <w:rsid w:val="00E40EE4"/>
    <w:rPr>
      <w:rFonts w:ascii="Times New Roman" w:hAnsi="Times New Roman"/>
      <w:b/>
      <w:kern w:val="44"/>
      <w:sz w:val="24"/>
      <w:szCs w:val="24"/>
    </w:rPr>
  </w:style>
  <w:style w:type="paragraph" w:styleId="TOC1">
    <w:name w:val="toc 1"/>
    <w:basedOn w:val="Normal"/>
    <w:next w:val="Normal"/>
    <w:autoRedefine/>
    <w:uiPriority w:val="39"/>
    <w:unhideWhenUsed/>
    <w:rsid w:val="00151D6D"/>
    <w:pPr>
      <w:spacing w:after="100" w:line="259" w:lineRule="auto"/>
    </w:pPr>
    <w:rPr>
      <w:rFonts w:asciiTheme="minorHAnsi" w:eastAsiaTheme="minorHAnsi" w:hAnsiTheme="minorHAnsi" w:cstheme="minorBidi"/>
      <w:lang w:eastAsia="en-US"/>
    </w:rPr>
  </w:style>
  <w:style w:type="paragraph" w:styleId="NoSpacing">
    <w:name w:val="No Spacing"/>
    <w:uiPriority w:val="1"/>
    <w:qFormat/>
    <w:rsid w:val="00E40EE4"/>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32FBDE-DA57-4807-90F5-C2FEBAFF6B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52</Pages>
  <Words>8331</Words>
  <Characters>47487</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TECNO LC8</dc:creator>
  <cp:lastModifiedBy>Ibrahim Jibril Alhassan</cp:lastModifiedBy>
  <cp:revision>3</cp:revision>
  <cp:lastPrinted>2025-11-28T11:11:00Z</cp:lastPrinted>
  <dcterms:created xsi:type="dcterms:W3CDTF">2025-11-28T11:04:00Z</dcterms:created>
  <dcterms:modified xsi:type="dcterms:W3CDTF">2025-11-29T11:55:00Z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7719e4e0e5164563a030bb945e6c1ec5</vt:lpwstr>
  </property>
</Properties>
</file>