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03735B" w14:textId="56167F52" w:rsidR="00826928" w:rsidRPr="00A21240" w:rsidRDefault="00EC27FD" w:rsidP="0037346A">
      <w:pPr>
        <w:spacing w:line="240" w:lineRule="auto"/>
        <w:jc w:val="center"/>
        <w:rPr>
          <w:rFonts w:asciiTheme="majorBidi" w:hAnsiTheme="majorBidi" w:cstheme="majorBidi"/>
          <w:b/>
          <w:bCs/>
          <w:sz w:val="24"/>
          <w:szCs w:val="24"/>
        </w:rPr>
      </w:pPr>
      <w:bookmarkStart w:id="0" w:name="_Hlk214446535"/>
      <w:r w:rsidRPr="00A21240">
        <w:rPr>
          <w:rFonts w:asciiTheme="majorBidi" w:hAnsiTheme="majorBidi" w:cstheme="majorBidi"/>
          <w:b/>
          <w:bCs/>
          <w:sz w:val="24"/>
          <w:szCs w:val="24"/>
        </w:rPr>
        <w:t>MICROBIAL CONTAMINATION OF SACHET WATER SOLD IN AND AROUND ARKILLA SOKOTO</w:t>
      </w:r>
    </w:p>
    <w:p w14:paraId="246D3B35" w14:textId="77777777" w:rsidR="00826928" w:rsidRPr="00A21240" w:rsidRDefault="00826928" w:rsidP="0037346A">
      <w:pPr>
        <w:spacing w:line="240" w:lineRule="auto"/>
        <w:jc w:val="center"/>
        <w:rPr>
          <w:rFonts w:asciiTheme="majorBidi" w:hAnsiTheme="majorBidi" w:cstheme="majorBidi"/>
          <w:b/>
          <w:bCs/>
          <w:sz w:val="24"/>
          <w:szCs w:val="24"/>
        </w:rPr>
      </w:pPr>
    </w:p>
    <w:p w14:paraId="0D852F3B" w14:textId="4A945F2F" w:rsidR="00731CC8" w:rsidRPr="00A21240" w:rsidRDefault="00731CC8" w:rsidP="0037346A">
      <w:pPr>
        <w:spacing w:line="240" w:lineRule="auto"/>
        <w:jc w:val="center"/>
        <w:rPr>
          <w:rFonts w:asciiTheme="majorBidi" w:hAnsiTheme="majorBidi" w:cstheme="majorBidi"/>
          <w:b/>
          <w:bCs/>
          <w:sz w:val="24"/>
          <w:szCs w:val="24"/>
        </w:rPr>
      </w:pPr>
    </w:p>
    <w:p w14:paraId="23DF74E9" w14:textId="77777777" w:rsidR="00EC27FD" w:rsidRPr="00A21240" w:rsidRDefault="00EC27FD" w:rsidP="0037346A">
      <w:pPr>
        <w:spacing w:line="240" w:lineRule="auto"/>
        <w:jc w:val="center"/>
        <w:rPr>
          <w:rFonts w:asciiTheme="majorBidi" w:hAnsiTheme="majorBidi" w:cstheme="majorBidi"/>
          <w:b/>
          <w:bCs/>
          <w:sz w:val="24"/>
          <w:szCs w:val="24"/>
        </w:rPr>
      </w:pPr>
    </w:p>
    <w:p w14:paraId="4971AF25" w14:textId="391465AB" w:rsidR="00826928" w:rsidRPr="00A21240" w:rsidRDefault="00826928" w:rsidP="0037346A">
      <w:pPr>
        <w:spacing w:line="240" w:lineRule="auto"/>
        <w:jc w:val="center"/>
        <w:rPr>
          <w:rFonts w:asciiTheme="majorBidi" w:hAnsiTheme="majorBidi" w:cstheme="majorBidi"/>
          <w:b/>
          <w:bCs/>
          <w:sz w:val="24"/>
          <w:szCs w:val="24"/>
        </w:rPr>
      </w:pPr>
      <w:r w:rsidRPr="00A21240">
        <w:rPr>
          <w:rFonts w:asciiTheme="majorBidi" w:hAnsiTheme="majorBidi" w:cstheme="majorBidi"/>
          <w:b/>
          <w:bCs/>
          <w:sz w:val="24"/>
          <w:szCs w:val="24"/>
        </w:rPr>
        <w:t>BY</w:t>
      </w:r>
    </w:p>
    <w:p w14:paraId="2958E793" w14:textId="77777777" w:rsidR="00826928" w:rsidRPr="00A21240" w:rsidRDefault="00826928" w:rsidP="0037346A">
      <w:pPr>
        <w:spacing w:line="240" w:lineRule="auto"/>
        <w:jc w:val="center"/>
        <w:rPr>
          <w:rFonts w:asciiTheme="majorBidi" w:hAnsiTheme="majorBidi" w:cstheme="majorBidi"/>
          <w:b/>
          <w:bCs/>
          <w:sz w:val="24"/>
          <w:szCs w:val="24"/>
        </w:rPr>
      </w:pPr>
    </w:p>
    <w:p w14:paraId="52B8B0AB" w14:textId="5E8D118F" w:rsidR="00826928" w:rsidRPr="00A21240" w:rsidRDefault="00826928" w:rsidP="0037346A">
      <w:pPr>
        <w:spacing w:line="240" w:lineRule="auto"/>
        <w:jc w:val="center"/>
        <w:rPr>
          <w:rFonts w:asciiTheme="majorBidi" w:hAnsiTheme="majorBidi" w:cstheme="majorBidi"/>
          <w:b/>
          <w:bCs/>
          <w:sz w:val="24"/>
          <w:szCs w:val="24"/>
        </w:rPr>
      </w:pPr>
      <w:r w:rsidRPr="00A21240">
        <w:rPr>
          <w:rFonts w:asciiTheme="majorBidi" w:hAnsiTheme="majorBidi" w:cstheme="majorBidi"/>
          <w:b/>
          <w:bCs/>
          <w:sz w:val="24"/>
          <w:szCs w:val="24"/>
        </w:rPr>
        <w:t>ABDULLAHI ZAINAB AHMAD</w:t>
      </w:r>
    </w:p>
    <w:p w14:paraId="125E67CA" w14:textId="64E77CE1" w:rsidR="00826928" w:rsidRPr="00A21240" w:rsidRDefault="00826928" w:rsidP="0037346A">
      <w:pPr>
        <w:spacing w:line="240" w:lineRule="auto"/>
        <w:jc w:val="center"/>
        <w:rPr>
          <w:rFonts w:asciiTheme="majorBidi" w:hAnsiTheme="majorBidi" w:cstheme="majorBidi"/>
          <w:b/>
          <w:bCs/>
          <w:sz w:val="24"/>
          <w:szCs w:val="24"/>
        </w:rPr>
      </w:pPr>
      <w:r w:rsidRPr="00A21240">
        <w:rPr>
          <w:rFonts w:asciiTheme="majorBidi" w:hAnsiTheme="majorBidi" w:cstheme="majorBidi"/>
          <w:b/>
          <w:bCs/>
          <w:sz w:val="24"/>
          <w:szCs w:val="24"/>
        </w:rPr>
        <w:t>ADM: NO: 2010302011</w:t>
      </w:r>
    </w:p>
    <w:p w14:paraId="72EA6786" w14:textId="77777777" w:rsidR="00826928" w:rsidRDefault="00826928" w:rsidP="0037346A">
      <w:pPr>
        <w:spacing w:line="240" w:lineRule="auto"/>
        <w:jc w:val="center"/>
        <w:rPr>
          <w:rFonts w:asciiTheme="majorBidi" w:hAnsiTheme="majorBidi" w:cstheme="majorBidi"/>
          <w:b/>
          <w:bCs/>
          <w:sz w:val="24"/>
          <w:szCs w:val="24"/>
        </w:rPr>
      </w:pPr>
    </w:p>
    <w:p w14:paraId="03D1EE9D" w14:textId="77777777" w:rsidR="0037346A" w:rsidRDefault="0037346A" w:rsidP="0037346A">
      <w:pPr>
        <w:spacing w:line="240" w:lineRule="auto"/>
        <w:jc w:val="center"/>
        <w:rPr>
          <w:rFonts w:asciiTheme="majorBidi" w:hAnsiTheme="majorBidi" w:cstheme="majorBidi"/>
          <w:b/>
          <w:bCs/>
          <w:sz w:val="24"/>
          <w:szCs w:val="24"/>
        </w:rPr>
      </w:pPr>
    </w:p>
    <w:p w14:paraId="64363CDE" w14:textId="77777777" w:rsidR="0037346A" w:rsidRDefault="0037346A" w:rsidP="0037346A">
      <w:pPr>
        <w:spacing w:line="240" w:lineRule="auto"/>
        <w:jc w:val="center"/>
        <w:rPr>
          <w:rFonts w:asciiTheme="majorBidi" w:hAnsiTheme="majorBidi" w:cstheme="majorBidi"/>
          <w:b/>
          <w:bCs/>
          <w:sz w:val="24"/>
          <w:szCs w:val="24"/>
        </w:rPr>
      </w:pPr>
    </w:p>
    <w:p w14:paraId="51B0FE03" w14:textId="77777777" w:rsidR="0037346A" w:rsidRPr="00A21240" w:rsidRDefault="0037346A" w:rsidP="0037346A">
      <w:pPr>
        <w:spacing w:line="240" w:lineRule="auto"/>
        <w:jc w:val="center"/>
        <w:rPr>
          <w:rFonts w:asciiTheme="majorBidi" w:hAnsiTheme="majorBidi" w:cstheme="majorBidi"/>
          <w:b/>
          <w:bCs/>
          <w:sz w:val="24"/>
          <w:szCs w:val="24"/>
        </w:rPr>
      </w:pPr>
    </w:p>
    <w:p w14:paraId="55D1B7D1" w14:textId="309541DA" w:rsidR="0098769B" w:rsidRPr="00A21240" w:rsidRDefault="0098769B" w:rsidP="0037346A">
      <w:pPr>
        <w:spacing w:line="240" w:lineRule="auto"/>
        <w:jc w:val="center"/>
        <w:rPr>
          <w:rFonts w:asciiTheme="majorBidi" w:hAnsiTheme="majorBidi" w:cstheme="majorBidi"/>
          <w:b/>
          <w:bCs/>
          <w:sz w:val="24"/>
          <w:szCs w:val="24"/>
        </w:rPr>
      </w:pPr>
      <w:r w:rsidRPr="00A21240">
        <w:rPr>
          <w:rFonts w:asciiTheme="majorBidi" w:hAnsiTheme="majorBidi" w:cstheme="majorBidi"/>
          <w:b/>
          <w:bCs/>
          <w:sz w:val="24"/>
          <w:szCs w:val="24"/>
        </w:rPr>
        <w:t>A PROJECT REPORT SUBMITTED IN PARTIAL FULFILLMENT OF THE REQUIREMENTS FOR THE AWARD OF BACHELOR OF SCIENCE (HONS.) DEGREE (BSc. Hons) IN BIOLOGY IN THE DEPARTMENT OF BIOLOGY USMANU DANFODIYO UNIVERSITY, SOKOTO.</w:t>
      </w:r>
    </w:p>
    <w:p w14:paraId="259264D6" w14:textId="77777777" w:rsidR="00826928" w:rsidRPr="00A21240" w:rsidRDefault="00826928" w:rsidP="0037346A">
      <w:pPr>
        <w:spacing w:line="240" w:lineRule="auto"/>
        <w:jc w:val="center"/>
        <w:rPr>
          <w:rFonts w:asciiTheme="majorBidi" w:hAnsiTheme="majorBidi" w:cstheme="majorBidi"/>
          <w:b/>
          <w:bCs/>
          <w:sz w:val="24"/>
          <w:szCs w:val="24"/>
        </w:rPr>
      </w:pPr>
    </w:p>
    <w:p w14:paraId="509D3C88" w14:textId="77777777" w:rsidR="00826928" w:rsidRPr="00A21240" w:rsidRDefault="00826928" w:rsidP="0037346A">
      <w:pPr>
        <w:spacing w:line="240" w:lineRule="auto"/>
        <w:rPr>
          <w:rFonts w:asciiTheme="majorBidi" w:hAnsiTheme="majorBidi" w:cstheme="majorBidi"/>
          <w:b/>
          <w:bCs/>
          <w:sz w:val="24"/>
          <w:szCs w:val="24"/>
        </w:rPr>
      </w:pPr>
    </w:p>
    <w:p w14:paraId="0716F3E8" w14:textId="54E2DCA4" w:rsidR="0098769B" w:rsidRPr="00A21240" w:rsidRDefault="0098769B" w:rsidP="0037346A">
      <w:pPr>
        <w:spacing w:line="240" w:lineRule="auto"/>
        <w:jc w:val="center"/>
        <w:rPr>
          <w:rFonts w:asciiTheme="majorBidi" w:hAnsiTheme="majorBidi" w:cstheme="majorBidi"/>
          <w:b/>
          <w:bCs/>
          <w:sz w:val="24"/>
          <w:szCs w:val="24"/>
        </w:rPr>
      </w:pPr>
      <w:bookmarkStart w:id="1" w:name="_Toc213335746"/>
    </w:p>
    <w:p w14:paraId="4E70B865" w14:textId="77777777" w:rsidR="0098769B" w:rsidRPr="00A21240" w:rsidRDefault="0098769B" w:rsidP="0037346A">
      <w:pPr>
        <w:spacing w:line="240" w:lineRule="auto"/>
        <w:jc w:val="center"/>
        <w:rPr>
          <w:rFonts w:asciiTheme="majorBidi" w:hAnsiTheme="majorBidi" w:cstheme="majorBidi"/>
          <w:b/>
          <w:bCs/>
          <w:sz w:val="24"/>
          <w:szCs w:val="24"/>
        </w:rPr>
      </w:pPr>
    </w:p>
    <w:p w14:paraId="18994194" w14:textId="77777777" w:rsidR="0098769B" w:rsidRPr="00A21240" w:rsidRDefault="0098769B" w:rsidP="0037346A">
      <w:pPr>
        <w:spacing w:line="240" w:lineRule="auto"/>
        <w:jc w:val="center"/>
        <w:rPr>
          <w:rFonts w:asciiTheme="majorBidi" w:hAnsiTheme="majorBidi" w:cstheme="majorBidi"/>
          <w:b/>
          <w:bCs/>
          <w:sz w:val="24"/>
          <w:szCs w:val="24"/>
        </w:rPr>
      </w:pPr>
    </w:p>
    <w:p w14:paraId="1D022DF3" w14:textId="77777777" w:rsidR="0098769B" w:rsidRPr="00A21240" w:rsidRDefault="0098769B" w:rsidP="0037346A">
      <w:pPr>
        <w:spacing w:line="240" w:lineRule="auto"/>
        <w:jc w:val="center"/>
        <w:rPr>
          <w:rFonts w:asciiTheme="majorBidi" w:hAnsiTheme="majorBidi" w:cstheme="majorBidi"/>
          <w:b/>
          <w:bCs/>
          <w:sz w:val="24"/>
          <w:szCs w:val="24"/>
        </w:rPr>
      </w:pPr>
    </w:p>
    <w:p w14:paraId="30AAA6FD" w14:textId="625CF29A" w:rsidR="0098769B" w:rsidRPr="00A21240" w:rsidRDefault="0098769B" w:rsidP="0037346A">
      <w:pPr>
        <w:spacing w:line="240" w:lineRule="auto"/>
        <w:jc w:val="center"/>
        <w:rPr>
          <w:rFonts w:asciiTheme="majorBidi" w:hAnsiTheme="majorBidi" w:cstheme="majorBidi"/>
          <w:b/>
          <w:bCs/>
          <w:sz w:val="24"/>
          <w:szCs w:val="24"/>
        </w:rPr>
      </w:pPr>
      <w:r w:rsidRPr="00A21240">
        <w:rPr>
          <w:rFonts w:asciiTheme="majorBidi" w:hAnsiTheme="majorBidi" w:cstheme="majorBidi"/>
          <w:b/>
          <w:bCs/>
          <w:sz w:val="24"/>
          <w:szCs w:val="24"/>
        </w:rPr>
        <w:t>NOVEMBER, 2025</w:t>
      </w:r>
    </w:p>
    <w:p w14:paraId="08A53CD5" w14:textId="78CE8702" w:rsidR="00EC27FD" w:rsidRPr="00A21240" w:rsidRDefault="00EC27FD" w:rsidP="00EC27FD">
      <w:pPr>
        <w:pStyle w:val="Heading1"/>
        <w:jc w:val="center"/>
        <w:rPr>
          <w:rFonts w:cstheme="majorBidi"/>
        </w:rPr>
      </w:pPr>
      <w:bookmarkStart w:id="2" w:name="_Toc214459049"/>
      <w:r w:rsidRPr="00A21240">
        <w:rPr>
          <w:rFonts w:cstheme="majorBidi"/>
        </w:rPr>
        <w:lastRenderedPageBreak/>
        <w:t>CERTIFICATION</w:t>
      </w:r>
      <w:bookmarkEnd w:id="1"/>
      <w:bookmarkEnd w:id="2"/>
    </w:p>
    <w:p w14:paraId="227AE0C7" w14:textId="672E0019" w:rsidR="00EC27FD" w:rsidRDefault="00EC27FD" w:rsidP="005701C9">
      <w:pPr>
        <w:spacing w:line="480" w:lineRule="auto"/>
        <w:jc w:val="both"/>
        <w:rPr>
          <w:rFonts w:asciiTheme="majorBidi" w:hAnsiTheme="majorBidi" w:cstheme="majorBidi"/>
          <w:sz w:val="24"/>
          <w:szCs w:val="24"/>
        </w:rPr>
      </w:pPr>
      <w:bookmarkStart w:id="3" w:name="_Hlk184980812"/>
      <w:r w:rsidRPr="00A21240">
        <w:rPr>
          <w:rFonts w:asciiTheme="majorBidi" w:hAnsiTheme="majorBidi" w:cstheme="majorBidi"/>
          <w:sz w:val="24"/>
          <w:szCs w:val="24"/>
        </w:rPr>
        <w:t xml:space="preserve">This research project titled Microbial Contamination of Sachet Water Sold in and Around </w:t>
      </w:r>
      <w:proofErr w:type="spellStart"/>
      <w:r w:rsidRPr="00A21240">
        <w:rPr>
          <w:rFonts w:asciiTheme="majorBidi" w:hAnsiTheme="majorBidi" w:cstheme="majorBidi"/>
          <w:sz w:val="24"/>
          <w:szCs w:val="24"/>
        </w:rPr>
        <w:t>Arkilla</w:t>
      </w:r>
      <w:proofErr w:type="spellEnd"/>
      <w:r w:rsidRPr="00A21240">
        <w:rPr>
          <w:rFonts w:asciiTheme="majorBidi" w:hAnsiTheme="majorBidi" w:cstheme="majorBidi"/>
          <w:sz w:val="24"/>
          <w:szCs w:val="24"/>
        </w:rPr>
        <w:t xml:space="preserve"> Sokoto”. By Abdullahi Zainab Ahmad with the admission number (2010302011) </w:t>
      </w:r>
      <w:bookmarkEnd w:id="3"/>
      <w:r w:rsidR="005701C9" w:rsidRPr="005701C9">
        <w:rPr>
          <w:rFonts w:asciiTheme="majorBidi" w:hAnsiTheme="majorBidi" w:cstheme="majorBidi"/>
          <w:sz w:val="24"/>
          <w:szCs w:val="24"/>
        </w:rPr>
        <w:t xml:space="preserve">has been read, supervised and approved by the undersigned having satisfied the necessary requirements for the award of Bachelor of Science (Hons.) Degree in Biology in the Faculty of Chemical and Life Sciences, Department of Biology, </w:t>
      </w:r>
      <w:proofErr w:type="spellStart"/>
      <w:r w:rsidR="005701C9" w:rsidRPr="005701C9">
        <w:rPr>
          <w:rFonts w:asciiTheme="majorBidi" w:hAnsiTheme="majorBidi" w:cstheme="majorBidi"/>
          <w:sz w:val="24"/>
          <w:szCs w:val="24"/>
        </w:rPr>
        <w:t>Usmanu</w:t>
      </w:r>
      <w:proofErr w:type="spellEnd"/>
      <w:r w:rsidR="005701C9" w:rsidRPr="005701C9">
        <w:rPr>
          <w:rFonts w:asciiTheme="majorBidi" w:hAnsiTheme="majorBidi" w:cstheme="majorBidi"/>
          <w:sz w:val="24"/>
          <w:szCs w:val="24"/>
        </w:rPr>
        <w:t xml:space="preserve"> </w:t>
      </w:r>
      <w:proofErr w:type="spellStart"/>
      <w:r w:rsidR="005701C9" w:rsidRPr="005701C9">
        <w:rPr>
          <w:rFonts w:asciiTheme="majorBidi" w:hAnsiTheme="majorBidi" w:cstheme="majorBidi"/>
          <w:sz w:val="24"/>
          <w:szCs w:val="24"/>
        </w:rPr>
        <w:t>Danfodiyo</w:t>
      </w:r>
      <w:proofErr w:type="spellEnd"/>
      <w:r w:rsidR="005701C9" w:rsidRPr="005701C9">
        <w:rPr>
          <w:rFonts w:asciiTheme="majorBidi" w:hAnsiTheme="majorBidi" w:cstheme="majorBidi"/>
          <w:sz w:val="24"/>
          <w:szCs w:val="24"/>
        </w:rPr>
        <w:t xml:space="preserve"> University, Sokoto.</w:t>
      </w:r>
    </w:p>
    <w:p w14:paraId="56281463" w14:textId="77777777" w:rsidR="0037346A" w:rsidRPr="00A21240" w:rsidRDefault="0037346A" w:rsidP="00EC27FD">
      <w:pPr>
        <w:jc w:val="both"/>
        <w:rPr>
          <w:rFonts w:asciiTheme="majorBidi" w:hAnsiTheme="majorBidi" w:cstheme="majorBidi"/>
          <w:sz w:val="24"/>
          <w:szCs w:val="24"/>
        </w:rPr>
      </w:pPr>
    </w:p>
    <w:p w14:paraId="5F0E071C" w14:textId="77777777" w:rsidR="00EC27FD" w:rsidRPr="00A21240" w:rsidRDefault="00EC27FD" w:rsidP="00EC27FD">
      <w:pPr>
        <w:spacing w:after="0" w:line="240" w:lineRule="auto"/>
        <w:rPr>
          <w:rFonts w:asciiTheme="majorBidi" w:hAnsiTheme="majorBidi" w:cstheme="majorBidi"/>
          <w:sz w:val="24"/>
          <w:szCs w:val="24"/>
        </w:rPr>
      </w:pPr>
      <w:r w:rsidRPr="00A21240">
        <w:rPr>
          <w:rFonts w:asciiTheme="majorBidi" w:hAnsiTheme="majorBidi" w:cstheme="majorBidi"/>
          <w:sz w:val="24"/>
          <w:szCs w:val="24"/>
        </w:rPr>
        <w:t>________________________</w:t>
      </w:r>
      <w:r w:rsidRPr="00A21240">
        <w:rPr>
          <w:rFonts w:asciiTheme="majorBidi" w:hAnsiTheme="majorBidi" w:cstheme="majorBidi"/>
          <w:sz w:val="24"/>
          <w:szCs w:val="24"/>
        </w:rPr>
        <w:tab/>
      </w:r>
      <w:r w:rsidRPr="00A21240">
        <w:rPr>
          <w:rFonts w:asciiTheme="majorBidi" w:hAnsiTheme="majorBidi" w:cstheme="majorBidi"/>
          <w:sz w:val="24"/>
          <w:szCs w:val="24"/>
        </w:rPr>
        <w:tab/>
      </w:r>
      <w:r w:rsidRPr="00A21240">
        <w:rPr>
          <w:rFonts w:asciiTheme="majorBidi" w:hAnsiTheme="majorBidi" w:cstheme="majorBidi"/>
          <w:sz w:val="24"/>
          <w:szCs w:val="24"/>
        </w:rPr>
        <w:tab/>
        <w:t>_______________________</w:t>
      </w:r>
    </w:p>
    <w:p w14:paraId="3833AEB0" w14:textId="46D9A7CF" w:rsidR="00EC27FD" w:rsidRPr="00A21240" w:rsidRDefault="0037346A" w:rsidP="00EC27FD">
      <w:pPr>
        <w:spacing w:after="0" w:line="240" w:lineRule="auto"/>
        <w:rPr>
          <w:rFonts w:asciiTheme="majorBidi" w:hAnsiTheme="majorBidi" w:cstheme="majorBidi"/>
          <w:sz w:val="24"/>
          <w:szCs w:val="24"/>
        </w:rPr>
      </w:pPr>
      <w:r>
        <w:rPr>
          <w:rFonts w:asciiTheme="majorBidi" w:hAnsiTheme="majorBidi" w:cstheme="majorBidi"/>
          <w:sz w:val="24"/>
          <w:szCs w:val="24"/>
        </w:rPr>
        <w:t>Dr. Rabiu Sani</w:t>
      </w:r>
      <w:r w:rsidR="00EC27FD" w:rsidRPr="00A21240">
        <w:rPr>
          <w:rFonts w:asciiTheme="majorBidi" w:hAnsiTheme="majorBidi" w:cstheme="majorBidi"/>
          <w:sz w:val="24"/>
          <w:szCs w:val="24"/>
        </w:rPr>
        <w:tab/>
        <w:t xml:space="preserve">                                                  </w:t>
      </w:r>
      <w:r w:rsidR="00EC27FD" w:rsidRPr="00A21240">
        <w:rPr>
          <w:rFonts w:asciiTheme="majorBidi" w:hAnsiTheme="majorBidi" w:cstheme="majorBidi"/>
          <w:sz w:val="24"/>
          <w:szCs w:val="24"/>
        </w:rPr>
        <w:tab/>
      </w:r>
      <w:r w:rsidR="00EC27FD" w:rsidRPr="00A21240">
        <w:rPr>
          <w:rFonts w:asciiTheme="majorBidi" w:hAnsiTheme="majorBidi" w:cstheme="majorBidi"/>
          <w:sz w:val="24"/>
          <w:szCs w:val="24"/>
        </w:rPr>
        <w:tab/>
      </w:r>
      <w:r w:rsidR="00EC27FD" w:rsidRPr="00A21240">
        <w:rPr>
          <w:rFonts w:asciiTheme="majorBidi" w:hAnsiTheme="majorBidi" w:cstheme="majorBidi"/>
          <w:sz w:val="24"/>
          <w:szCs w:val="24"/>
        </w:rPr>
        <w:tab/>
        <w:t>Date</w:t>
      </w:r>
    </w:p>
    <w:p w14:paraId="31C176E5" w14:textId="77777777" w:rsidR="00EC27FD" w:rsidRPr="00A21240" w:rsidRDefault="00EC27FD" w:rsidP="00EC27FD">
      <w:pPr>
        <w:spacing w:after="0" w:line="240" w:lineRule="auto"/>
        <w:rPr>
          <w:rFonts w:asciiTheme="majorBidi" w:hAnsiTheme="majorBidi" w:cstheme="majorBidi"/>
          <w:sz w:val="24"/>
          <w:szCs w:val="24"/>
        </w:rPr>
      </w:pPr>
      <w:r w:rsidRPr="00A21240">
        <w:rPr>
          <w:rFonts w:asciiTheme="majorBidi" w:hAnsiTheme="majorBidi" w:cstheme="majorBidi"/>
          <w:sz w:val="24"/>
          <w:szCs w:val="24"/>
        </w:rPr>
        <w:t>External examiner</w:t>
      </w:r>
    </w:p>
    <w:p w14:paraId="65FB0AAD" w14:textId="77777777" w:rsidR="00EC27FD" w:rsidRPr="00A21240" w:rsidRDefault="00EC27FD" w:rsidP="00EC27FD">
      <w:pPr>
        <w:spacing w:after="0" w:line="240" w:lineRule="auto"/>
        <w:rPr>
          <w:rFonts w:asciiTheme="majorBidi" w:hAnsiTheme="majorBidi" w:cstheme="majorBidi"/>
          <w:sz w:val="24"/>
          <w:szCs w:val="24"/>
        </w:rPr>
      </w:pPr>
    </w:p>
    <w:p w14:paraId="6AD586BB" w14:textId="77777777" w:rsidR="00EC27FD" w:rsidRPr="00A21240" w:rsidRDefault="00EC27FD" w:rsidP="00EC27FD">
      <w:pPr>
        <w:spacing w:after="0" w:line="240" w:lineRule="auto"/>
        <w:rPr>
          <w:rFonts w:asciiTheme="majorBidi" w:hAnsiTheme="majorBidi" w:cstheme="majorBidi"/>
          <w:sz w:val="24"/>
          <w:szCs w:val="24"/>
        </w:rPr>
      </w:pPr>
    </w:p>
    <w:p w14:paraId="1C9EA5C1" w14:textId="77777777" w:rsidR="00EC27FD" w:rsidRDefault="00EC27FD" w:rsidP="00EC27FD">
      <w:pPr>
        <w:spacing w:after="0" w:line="240" w:lineRule="auto"/>
        <w:rPr>
          <w:rFonts w:asciiTheme="majorBidi" w:hAnsiTheme="majorBidi" w:cstheme="majorBidi"/>
          <w:sz w:val="24"/>
          <w:szCs w:val="24"/>
        </w:rPr>
      </w:pPr>
    </w:p>
    <w:p w14:paraId="2F602057" w14:textId="77777777" w:rsidR="0037346A" w:rsidRDefault="0037346A" w:rsidP="00EC27FD">
      <w:pPr>
        <w:spacing w:after="0" w:line="240" w:lineRule="auto"/>
        <w:rPr>
          <w:rFonts w:asciiTheme="majorBidi" w:hAnsiTheme="majorBidi" w:cstheme="majorBidi"/>
          <w:sz w:val="24"/>
          <w:szCs w:val="24"/>
        </w:rPr>
      </w:pPr>
    </w:p>
    <w:p w14:paraId="6A07B39E" w14:textId="77777777" w:rsidR="0037346A" w:rsidRPr="00A21240" w:rsidRDefault="0037346A" w:rsidP="00EC27FD">
      <w:pPr>
        <w:spacing w:after="0" w:line="240" w:lineRule="auto"/>
        <w:rPr>
          <w:rFonts w:asciiTheme="majorBidi" w:hAnsiTheme="majorBidi" w:cstheme="majorBidi"/>
          <w:sz w:val="24"/>
          <w:szCs w:val="24"/>
        </w:rPr>
      </w:pPr>
    </w:p>
    <w:p w14:paraId="0D498D4C" w14:textId="77777777" w:rsidR="00EC27FD" w:rsidRPr="00A21240" w:rsidRDefault="00EC27FD" w:rsidP="00EC27FD">
      <w:pPr>
        <w:spacing w:after="0" w:line="240" w:lineRule="auto"/>
        <w:rPr>
          <w:rFonts w:asciiTheme="majorBidi" w:hAnsiTheme="majorBidi" w:cstheme="majorBidi"/>
          <w:sz w:val="24"/>
          <w:szCs w:val="24"/>
        </w:rPr>
      </w:pPr>
      <w:r w:rsidRPr="00A21240">
        <w:rPr>
          <w:rFonts w:asciiTheme="majorBidi" w:hAnsiTheme="majorBidi" w:cstheme="majorBidi"/>
          <w:sz w:val="24"/>
          <w:szCs w:val="24"/>
        </w:rPr>
        <w:t>________________________</w:t>
      </w:r>
      <w:r w:rsidRPr="00A21240">
        <w:rPr>
          <w:rFonts w:asciiTheme="majorBidi" w:hAnsiTheme="majorBidi" w:cstheme="majorBidi"/>
          <w:sz w:val="24"/>
          <w:szCs w:val="24"/>
        </w:rPr>
        <w:tab/>
      </w:r>
      <w:r w:rsidRPr="00A21240">
        <w:rPr>
          <w:rFonts w:asciiTheme="majorBidi" w:hAnsiTheme="majorBidi" w:cstheme="majorBidi"/>
          <w:sz w:val="24"/>
          <w:szCs w:val="24"/>
        </w:rPr>
        <w:tab/>
      </w:r>
      <w:r w:rsidRPr="00A21240">
        <w:rPr>
          <w:rFonts w:asciiTheme="majorBidi" w:hAnsiTheme="majorBidi" w:cstheme="majorBidi"/>
          <w:sz w:val="24"/>
          <w:szCs w:val="24"/>
        </w:rPr>
        <w:tab/>
        <w:t>________________________</w:t>
      </w:r>
    </w:p>
    <w:p w14:paraId="59BE4837" w14:textId="55EA5267" w:rsidR="00EC27FD" w:rsidRPr="00A21240" w:rsidRDefault="0095103E" w:rsidP="00EC27FD">
      <w:pPr>
        <w:spacing w:after="0" w:line="240" w:lineRule="auto"/>
        <w:rPr>
          <w:rFonts w:asciiTheme="majorBidi" w:hAnsiTheme="majorBidi" w:cstheme="majorBidi"/>
          <w:sz w:val="24"/>
          <w:szCs w:val="24"/>
        </w:rPr>
      </w:pPr>
      <w:r w:rsidRPr="00A21240">
        <w:rPr>
          <w:rFonts w:asciiTheme="majorBidi" w:hAnsiTheme="majorBidi" w:cstheme="majorBidi"/>
          <w:sz w:val="24"/>
          <w:szCs w:val="24"/>
        </w:rPr>
        <w:t>Prof. M. M. Yahaya</w:t>
      </w:r>
      <w:r w:rsidR="00EC27FD" w:rsidRPr="00A21240">
        <w:rPr>
          <w:rFonts w:asciiTheme="majorBidi" w:hAnsiTheme="majorBidi" w:cstheme="majorBidi"/>
          <w:sz w:val="24"/>
          <w:szCs w:val="24"/>
        </w:rPr>
        <w:tab/>
      </w:r>
      <w:r w:rsidRPr="00A21240">
        <w:rPr>
          <w:rFonts w:asciiTheme="majorBidi" w:hAnsiTheme="majorBidi" w:cstheme="majorBidi"/>
          <w:sz w:val="24"/>
          <w:szCs w:val="24"/>
        </w:rPr>
        <w:tab/>
      </w:r>
      <w:r w:rsidRPr="00A21240">
        <w:rPr>
          <w:rFonts w:asciiTheme="majorBidi" w:hAnsiTheme="majorBidi" w:cstheme="majorBidi"/>
          <w:sz w:val="24"/>
          <w:szCs w:val="24"/>
        </w:rPr>
        <w:tab/>
      </w:r>
      <w:r w:rsidRPr="00A21240">
        <w:rPr>
          <w:rFonts w:asciiTheme="majorBidi" w:hAnsiTheme="majorBidi" w:cstheme="majorBidi"/>
          <w:sz w:val="24"/>
          <w:szCs w:val="24"/>
        </w:rPr>
        <w:tab/>
      </w:r>
      <w:r w:rsidRPr="00A21240">
        <w:rPr>
          <w:rFonts w:asciiTheme="majorBidi" w:hAnsiTheme="majorBidi" w:cstheme="majorBidi"/>
          <w:sz w:val="24"/>
          <w:szCs w:val="24"/>
        </w:rPr>
        <w:tab/>
      </w:r>
      <w:r w:rsidRPr="00A21240">
        <w:rPr>
          <w:rFonts w:asciiTheme="majorBidi" w:hAnsiTheme="majorBidi" w:cstheme="majorBidi"/>
          <w:sz w:val="24"/>
          <w:szCs w:val="24"/>
        </w:rPr>
        <w:tab/>
      </w:r>
      <w:r w:rsidRPr="00A21240">
        <w:rPr>
          <w:rFonts w:asciiTheme="majorBidi" w:hAnsiTheme="majorBidi" w:cstheme="majorBidi"/>
          <w:sz w:val="24"/>
          <w:szCs w:val="24"/>
        </w:rPr>
        <w:tab/>
      </w:r>
      <w:r w:rsidR="00EC27FD" w:rsidRPr="00A21240">
        <w:rPr>
          <w:rFonts w:asciiTheme="majorBidi" w:hAnsiTheme="majorBidi" w:cstheme="majorBidi"/>
          <w:sz w:val="24"/>
          <w:szCs w:val="24"/>
        </w:rPr>
        <w:t>Date</w:t>
      </w:r>
      <w:r w:rsidR="00EC27FD" w:rsidRPr="00A21240">
        <w:rPr>
          <w:rFonts w:asciiTheme="majorBidi" w:hAnsiTheme="majorBidi" w:cstheme="majorBidi"/>
          <w:sz w:val="24"/>
          <w:szCs w:val="24"/>
        </w:rPr>
        <w:tab/>
      </w:r>
    </w:p>
    <w:p w14:paraId="73E55B3E" w14:textId="77777777" w:rsidR="00EC27FD" w:rsidRPr="00A21240" w:rsidRDefault="00EC27FD" w:rsidP="00EC27FD">
      <w:pPr>
        <w:spacing w:after="0" w:line="240" w:lineRule="auto"/>
        <w:rPr>
          <w:rFonts w:asciiTheme="majorBidi" w:hAnsiTheme="majorBidi" w:cstheme="majorBidi"/>
          <w:sz w:val="24"/>
          <w:szCs w:val="24"/>
        </w:rPr>
      </w:pPr>
      <w:r w:rsidRPr="00A21240">
        <w:rPr>
          <w:rFonts w:asciiTheme="majorBidi" w:hAnsiTheme="majorBidi" w:cstheme="majorBidi"/>
          <w:sz w:val="24"/>
          <w:szCs w:val="24"/>
        </w:rPr>
        <w:t>Project Supervisor</w:t>
      </w:r>
    </w:p>
    <w:p w14:paraId="40EA3DA1" w14:textId="77777777" w:rsidR="00EC27FD" w:rsidRPr="00A21240" w:rsidRDefault="00EC27FD" w:rsidP="00EC27FD">
      <w:pPr>
        <w:spacing w:after="0" w:line="240" w:lineRule="auto"/>
        <w:rPr>
          <w:rFonts w:asciiTheme="majorBidi" w:hAnsiTheme="majorBidi" w:cstheme="majorBidi"/>
          <w:sz w:val="24"/>
          <w:szCs w:val="24"/>
        </w:rPr>
      </w:pPr>
    </w:p>
    <w:p w14:paraId="754B16BD" w14:textId="77777777" w:rsidR="00EC27FD" w:rsidRPr="00A21240" w:rsidRDefault="00EC27FD" w:rsidP="00EC27FD">
      <w:pPr>
        <w:spacing w:after="0" w:line="240" w:lineRule="auto"/>
        <w:rPr>
          <w:rFonts w:asciiTheme="majorBidi" w:hAnsiTheme="majorBidi" w:cstheme="majorBidi"/>
          <w:sz w:val="24"/>
          <w:szCs w:val="24"/>
        </w:rPr>
      </w:pPr>
    </w:p>
    <w:p w14:paraId="5CB434EA" w14:textId="77777777" w:rsidR="00EC27FD" w:rsidRDefault="00EC27FD" w:rsidP="00EC27FD">
      <w:pPr>
        <w:spacing w:after="0" w:line="240" w:lineRule="auto"/>
        <w:rPr>
          <w:rFonts w:asciiTheme="majorBidi" w:hAnsiTheme="majorBidi" w:cstheme="majorBidi"/>
          <w:sz w:val="24"/>
          <w:szCs w:val="24"/>
        </w:rPr>
      </w:pPr>
    </w:p>
    <w:p w14:paraId="63717F79" w14:textId="77777777" w:rsidR="0037346A" w:rsidRPr="00A21240" w:rsidRDefault="0037346A" w:rsidP="00EC27FD">
      <w:pPr>
        <w:spacing w:after="0" w:line="240" w:lineRule="auto"/>
        <w:rPr>
          <w:rFonts w:asciiTheme="majorBidi" w:hAnsiTheme="majorBidi" w:cstheme="majorBidi"/>
          <w:sz w:val="24"/>
          <w:szCs w:val="24"/>
        </w:rPr>
      </w:pPr>
    </w:p>
    <w:p w14:paraId="085ED059" w14:textId="77777777" w:rsidR="00EC27FD" w:rsidRPr="00A21240" w:rsidRDefault="00EC27FD" w:rsidP="00EC27FD">
      <w:pPr>
        <w:spacing w:after="0" w:line="240" w:lineRule="auto"/>
        <w:rPr>
          <w:rFonts w:asciiTheme="majorBidi" w:hAnsiTheme="majorBidi" w:cstheme="majorBidi"/>
          <w:sz w:val="24"/>
          <w:szCs w:val="24"/>
        </w:rPr>
      </w:pPr>
    </w:p>
    <w:p w14:paraId="386BA9EB" w14:textId="77777777" w:rsidR="00EC27FD" w:rsidRPr="00A21240" w:rsidRDefault="00EC27FD" w:rsidP="00EC27FD">
      <w:pPr>
        <w:spacing w:after="0" w:line="240" w:lineRule="auto"/>
        <w:rPr>
          <w:rFonts w:asciiTheme="majorBidi" w:hAnsiTheme="majorBidi" w:cstheme="majorBidi"/>
          <w:sz w:val="24"/>
          <w:szCs w:val="24"/>
        </w:rPr>
      </w:pPr>
      <w:r w:rsidRPr="00A21240">
        <w:rPr>
          <w:rFonts w:asciiTheme="majorBidi" w:hAnsiTheme="majorBidi" w:cstheme="majorBidi"/>
          <w:sz w:val="24"/>
          <w:szCs w:val="24"/>
        </w:rPr>
        <w:t>_________________________</w:t>
      </w:r>
      <w:r w:rsidRPr="00A21240">
        <w:rPr>
          <w:rFonts w:asciiTheme="majorBidi" w:hAnsiTheme="majorBidi" w:cstheme="majorBidi"/>
          <w:sz w:val="24"/>
          <w:szCs w:val="24"/>
        </w:rPr>
        <w:tab/>
      </w:r>
      <w:r w:rsidRPr="00A21240">
        <w:rPr>
          <w:rFonts w:asciiTheme="majorBidi" w:hAnsiTheme="majorBidi" w:cstheme="majorBidi"/>
          <w:sz w:val="24"/>
          <w:szCs w:val="24"/>
        </w:rPr>
        <w:tab/>
      </w:r>
      <w:r w:rsidRPr="00A21240">
        <w:rPr>
          <w:rFonts w:asciiTheme="majorBidi" w:hAnsiTheme="majorBidi" w:cstheme="majorBidi"/>
          <w:sz w:val="24"/>
          <w:szCs w:val="24"/>
        </w:rPr>
        <w:tab/>
        <w:t>________________________</w:t>
      </w:r>
    </w:p>
    <w:p w14:paraId="15627012" w14:textId="77777777" w:rsidR="00EC27FD" w:rsidRPr="00A21240" w:rsidRDefault="00EC27FD" w:rsidP="00EC27FD">
      <w:pPr>
        <w:spacing w:after="0" w:line="240" w:lineRule="auto"/>
        <w:rPr>
          <w:rFonts w:asciiTheme="majorBidi" w:hAnsiTheme="majorBidi" w:cstheme="majorBidi"/>
          <w:sz w:val="24"/>
          <w:szCs w:val="24"/>
        </w:rPr>
      </w:pPr>
      <w:r w:rsidRPr="00A21240">
        <w:rPr>
          <w:rFonts w:asciiTheme="majorBidi" w:hAnsiTheme="majorBidi" w:cstheme="majorBidi"/>
          <w:sz w:val="24"/>
          <w:szCs w:val="24"/>
        </w:rPr>
        <w:t>Prof. M. M. Yahaya</w:t>
      </w:r>
      <w:r w:rsidRPr="00A21240">
        <w:rPr>
          <w:rFonts w:asciiTheme="majorBidi" w:hAnsiTheme="majorBidi" w:cstheme="majorBidi"/>
          <w:sz w:val="24"/>
          <w:szCs w:val="24"/>
        </w:rPr>
        <w:tab/>
        <w:t xml:space="preserve">                                                              </w:t>
      </w:r>
      <w:r w:rsidRPr="00A21240">
        <w:rPr>
          <w:rFonts w:asciiTheme="majorBidi" w:hAnsiTheme="majorBidi" w:cstheme="majorBidi"/>
          <w:sz w:val="24"/>
          <w:szCs w:val="24"/>
        </w:rPr>
        <w:tab/>
        <w:t>Date</w:t>
      </w:r>
      <w:r w:rsidRPr="00A21240">
        <w:rPr>
          <w:rFonts w:asciiTheme="majorBidi" w:hAnsiTheme="majorBidi" w:cstheme="majorBidi"/>
          <w:sz w:val="24"/>
          <w:szCs w:val="24"/>
        </w:rPr>
        <w:tab/>
      </w:r>
    </w:p>
    <w:p w14:paraId="7C7211E4" w14:textId="77777777" w:rsidR="00EC27FD" w:rsidRPr="00A21240" w:rsidRDefault="00EC27FD" w:rsidP="00EC27FD">
      <w:pPr>
        <w:spacing w:after="0" w:line="240" w:lineRule="auto"/>
        <w:rPr>
          <w:rFonts w:asciiTheme="majorBidi" w:hAnsiTheme="majorBidi" w:cstheme="majorBidi"/>
          <w:sz w:val="24"/>
          <w:szCs w:val="24"/>
        </w:rPr>
      </w:pPr>
      <w:r w:rsidRPr="00A21240">
        <w:rPr>
          <w:rFonts w:asciiTheme="majorBidi" w:hAnsiTheme="majorBidi" w:cstheme="majorBidi"/>
          <w:sz w:val="24"/>
          <w:szCs w:val="24"/>
        </w:rPr>
        <w:t>Head of Department</w:t>
      </w:r>
    </w:p>
    <w:p w14:paraId="3F25503D" w14:textId="77777777" w:rsidR="00EC27FD" w:rsidRPr="00A21240" w:rsidRDefault="00EC27FD" w:rsidP="00EC27FD">
      <w:pPr>
        <w:rPr>
          <w:rFonts w:asciiTheme="majorBidi" w:hAnsiTheme="majorBidi" w:cstheme="majorBidi"/>
          <w:sz w:val="24"/>
          <w:szCs w:val="24"/>
        </w:rPr>
      </w:pPr>
    </w:p>
    <w:p w14:paraId="05846E67" w14:textId="77777777" w:rsidR="00EC27FD" w:rsidRPr="00A21240" w:rsidRDefault="00EC27FD" w:rsidP="00EC27FD">
      <w:pPr>
        <w:pStyle w:val="Heading1"/>
        <w:jc w:val="center"/>
        <w:rPr>
          <w:rFonts w:cstheme="majorBidi"/>
        </w:rPr>
      </w:pPr>
      <w:bookmarkStart w:id="4" w:name="_Toc185425714"/>
      <w:bookmarkStart w:id="5" w:name="_Toc213335747"/>
      <w:bookmarkStart w:id="6" w:name="_Toc214459050"/>
      <w:r w:rsidRPr="00A21240">
        <w:rPr>
          <w:rFonts w:cstheme="majorBidi"/>
        </w:rPr>
        <w:lastRenderedPageBreak/>
        <w:t>DEDICATION</w:t>
      </w:r>
      <w:bookmarkEnd w:id="4"/>
      <w:bookmarkEnd w:id="5"/>
      <w:bookmarkEnd w:id="6"/>
    </w:p>
    <w:p w14:paraId="448C088F" w14:textId="3125F05A" w:rsidR="00EC27FD" w:rsidRPr="00A21240" w:rsidRDefault="00EC27FD" w:rsidP="0095103E">
      <w:pPr>
        <w:spacing w:line="480" w:lineRule="auto"/>
        <w:rPr>
          <w:rFonts w:asciiTheme="majorBidi" w:hAnsiTheme="majorBidi" w:cstheme="majorBidi"/>
          <w:sz w:val="24"/>
          <w:szCs w:val="24"/>
        </w:rPr>
      </w:pPr>
      <w:r w:rsidRPr="00A21240">
        <w:rPr>
          <w:rFonts w:asciiTheme="majorBidi" w:hAnsiTheme="majorBidi" w:cstheme="majorBidi"/>
          <w:sz w:val="24"/>
          <w:szCs w:val="24"/>
        </w:rPr>
        <w:t>This research project is dedicated to my beloved parents,</w:t>
      </w:r>
      <w:r w:rsidR="0095103E" w:rsidRPr="00A21240">
        <w:rPr>
          <w:rFonts w:asciiTheme="majorBidi" w:hAnsiTheme="majorBidi" w:cstheme="majorBidi"/>
          <w:sz w:val="24"/>
          <w:szCs w:val="24"/>
        </w:rPr>
        <w:t xml:space="preserve"> Alh.</w:t>
      </w:r>
      <w:r w:rsidRPr="00A21240">
        <w:rPr>
          <w:rFonts w:asciiTheme="majorBidi" w:hAnsiTheme="majorBidi" w:cstheme="majorBidi"/>
          <w:sz w:val="24"/>
          <w:szCs w:val="24"/>
        </w:rPr>
        <w:t xml:space="preserve"> </w:t>
      </w:r>
      <w:r w:rsidR="0095103E" w:rsidRPr="00A21240">
        <w:rPr>
          <w:rFonts w:asciiTheme="majorBidi" w:hAnsiTheme="majorBidi" w:cstheme="majorBidi"/>
          <w:sz w:val="24"/>
          <w:szCs w:val="24"/>
        </w:rPr>
        <w:t>Ahmad Abdullahi,</w:t>
      </w:r>
      <w:r w:rsidRPr="00A21240">
        <w:rPr>
          <w:rFonts w:asciiTheme="majorBidi" w:hAnsiTheme="majorBidi" w:cstheme="majorBidi"/>
          <w:sz w:val="24"/>
          <w:szCs w:val="24"/>
        </w:rPr>
        <w:t xml:space="preserve"> </w:t>
      </w:r>
      <w:proofErr w:type="spellStart"/>
      <w:r w:rsidR="0095103E" w:rsidRPr="00A21240">
        <w:rPr>
          <w:rFonts w:asciiTheme="majorBidi" w:hAnsiTheme="majorBidi" w:cstheme="majorBidi"/>
          <w:sz w:val="24"/>
          <w:szCs w:val="24"/>
        </w:rPr>
        <w:t>Hajiya</w:t>
      </w:r>
      <w:proofErr w:type="spellEnd"/>
      <w:r w:rsidR="0095103E" w:rsidRPr="00A21240">
        <w:rPr>
          <w:rFonts w:asciiTheme="majorBidi" w:hAnsiTheme="majorBidi" w:cstheme="majorBidi"/>
          <w:sz w:val="24"/>
          <w:szCs w:val="24"/>
        </w:rPr>
        <w:t xml:space="preserve"> Rakiya Dauda Malik</w:t>
      </w:r>
      <w:r w:rsidRPr="00A21240">
        <w:rPr>
          <w:rFonts w:asciiTheme="majorBidi" w:hAnsiTheme="majorBidi" w:cstheme="majorBidi"/>
          <w:sz w:val="24"/>
          <w:szCs w:val="24"/>
        </w:rPr>
        <w:t xml:space="preserve"> whose prayer and guidance lead me to this success.</w:t>
      </w:r>
    </w:p>
    <w:p w14:paraId="3B2805BF" w14:textId="77777777" w:rsidR="00826928" w:rsidRPr="00A21240" w:rsidRDefault="00826928" w:rsidP="0095103E">
      <w:pPr>
        <w:spacing w:line="480" w:lineRule="auto"/>
        <w:rPr>
          <w:rFonts w:asciiTheme="majorBidi" w:hAnsiTheme="majorBidi" w:cstheme="majorBidi"/>
          <w:sz w:val="24"/>
          <w:szCs w:val="24"/>
        </w:rPr>
      </w:pPr>
    </w:p>
    <w:p w14:paraId="18284E97" w14:textId="5D5BAFF3" w:rsidR="00F46C09" w:rsidRPr="00A21240" w:rsidRDefault="00F46C09">
      <w:pPr>
        <w:rPr>
          <w:rFonts w:asciiTheme="majorBidi" w:hAnsiTheme="majorBidi" w:cstheme="majorBidi"/>
          <w:sz w:val="24"/>
          <w:szCs w:val="24"/>
        </w:rPr>
      </w:pPr>
      <w:r w:rsidRPr="00A21240">
        <w:rPr>
          <w:rFonts w:asciiTheme="majorBidi" w:hAnsiTheme="majorBidi" w:cstheme="majorBidi"/>
          <w:sz w:val="24"/>
          <w:szCs w:val="24"/>
        </w:rPr>
        <w:br w:type="page"/>
      </w:r>
    </w:p>
    <w:p w14:paraId="74900BFE" w14:textId="55290E6D" w:rsidR="00F46C09" w:rsidRPr="00A21240" w:rsidRDefault="00F46C09" w:rsidP="00F46C09">
      <w:pPr>
        <w:pStyle w:val="Heading1"/>
        <w:jc w:val="center"/>
        <w:rPr>
          <w:rFonts w:cstheme="majorBidi"/>
        </w:rPr>
      </w:pPr>
      <w:bookmarkStart w:id="7" w:name="_Toc213919732"/>
      <w:bookmarkStart w:id="8" w:name="_Toc214459051"/>
      <w:r w:rsidRPr="00A21240">
        <w:rPr>
          <w:rFonts w:cstheme="majorBidi"/>
        </w:rPr>
        <w:lastRenderedPageBreak/>
        <w:t>ACKNOWLEDGEMENTS</w:t>
      </w:r>
      <w:bookmarkEnd w:id="7"/>
      <w:bookmarkEnd w:id="8"/>
    </w:p>
    <w:bookmarkEnd w:id="0"/>
    <w:p w14:paraId="0AD7BE88" w14:textId="231B4EE1" w:rsidR="00F46C09" w:rsidRPr="00A21240" w:rsidRDefault="00F46C09" w:rsidP="00F46C09">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In the Name of Allah, the Compassionate, the Most Merciful. All praise is due to Almighty Allah, Lord of all creations. May the peace and blessings of Allah be upon our noble Prophet Muhammad (PBUH), his family, and his companions.</w:t>
      </w:r>
    </w:p>
    <w:p w14:paraId="6B22E9CA" w14:textId="69ADDB10" w:rsidR="00F46C09" w:rsidRPr="00A21240" w:rsidRDefault="00F46C09" w:rsidP="00F46C09">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I would like to express my deepest gratitude to my supervisor, mentor, and role model, Professor M.M </w:t>
      </w:r>
      <w:proofErr w:type="spellStart"/>
      <w:r w:rsidRPr="00A21240">
        <w:rPr>
          <w:rFonts w:asciiTheme="majorBidi" w:hAnsiTheme="majorBidi" w:cstheme="majorBidi"/>
          <w:sz w:val="24"/>
          <w:szCs w:val="24"/>
        </w:rPr>
        <w:t>yahaya</w:t>
      </w:r>
      <w:proofErr w:type="spellEnd"/>
      <w:r w:rsidRPr="00A21240">
        <w:rPr>
          <w:rFonts w:asciiTheme="majorBidi" w:hAnsiTheme="majorBidi" w:cstheme="majorBidi"/>
          <w:sz w:val="24"/>
          <w:szCs w:val="24"/>
        </w:rPr>
        <w:t>, for his invaluable guidance, encouragement, and attention. His support made this work possible, and I pray that Allah rewards him abundantly. I also pray that Allah continues to guide and protect his family.</w:t>
      </w:r>
    </w:p>
    <w:p w14:paraId="1F81E585" w14:textId="664D76B6" w:rsidR="00F46C09" w:rsidRPr="00A21240" w:rsidRDefault="00F46C09" w:rsidP="00F46C09">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I am forever indebted to my parents, Alhaji Ahmad and </w:t>
      </w:r>
      <w:proofErr w:type="spellStart"/>
      <w:r w:rsidRPr="00A21240">
        <w:rPr>
          <w:rFonts w:asciiTheme="majorBidi" w:hAnsiTheme="majorBidi" w:cstheme="majorBidi"/>
          <w:sz w:val="24"/>
          <w:szCs w:val="24"/>
        </w:rPr>
        <w:t>Hajiya</w:t>
      </w:r>
      <w:proofErr w:type="spellEnd"/>
      <w:r w:rsidRPr="00A21240">
        <w:rPr>
          <w:rFonts w:asciiTheme="majorBidi" w:hAnsiTheme="majorBidi" w:cstheme="majorBidi"/>
          <w:sz w:val="24"/>
          <w:szCs w:val="24"/>
        </w:rPr>
        <w:t xml:space="preserve"> Rakiya Dauda malik, for their unwavering support and prayers throughout my academic journey. May Allah bless and protect you both. To my Family Fatima Zarah, Hamza, Amina, Ubaida, Az, thank you for being my pillars of strength. I love you all dearly.</w:t>
      </w:r>
    </w:p>
    <w:p w14:paraId="4EE205EC" w14:textId="494F2FB2" w:rsidR="00F46C09" w:rsidRPr="00A21240" w:rsidRDefault="00F46C09" w:rsidP="00F46C09">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I extend my heartfelt appreciation to my uncles and aunts on both sides of my family for their love and support. To my dear friends and colleagues who made my time at UDUS memorable, thank you for your camaraderie and assistance. Special thanks to Amira, Longy, </w:t>
      </w:r>
      <w:proofErr w:type="spellStart"/>
      <w:r w:rsidRPr="00A21240">
        <w:rPr>
          <w:rFonts w:asciiTheme="majorBidi" w:hAnsiTheme="majorBidi" w:cstheme="majorBidi"/>
          <w:sz w:val="24"/>
          <w:szCs w:val="24"/>
        </w:rPr>
        <w:t>Gulma</w:t>
      </w:r>
      <w:proofErr w:type="spellEnd"/>
      <w:r w:rsidRPr="00A21240">
        <w:rPr>
          <w:rFonts w:asciiTheme="majorBidi" w:hAnsiTheme="majorBidi" w:cstheme="majorBidi"/>
          <w:sz w:val="24"/>
          <w:szCs w:val="24"/>
        </w:rPr>
        <w:t xml:space="preserve">, Mahuta, ALEEY, Farida, Chubby, Aisha Yahaya Yusuf, and </w:t>
      </w:r>
      <w:proofErr w:type="spellStart"/>
      <w:r w:rsidRPr="00A21240">
        <w:rPr>
          <w:rFonts w:asciiTheme="majorBidi" w:hAnsiTheme="majorBidi" w:cstheme="majorBidi"/>
          <w:sz w:val="24"/>
          <w:szCs w:val="24"/>
        </w:rPr>
        <w:t>Abdulmanaf</w:t>
      </w:r>
      <w:proofErr w:type="spellEnd"/>
      <w:r w:rsidRPr="00A21240">
        <w:rPr>
          <w:rFonts w:asciiTheme="majorBidi" w:hAnsiTheme="majorBidi" w:cstheme="majorBidi"/>
          <w:sz w:val="24"/>
          <w:szCs w:val="24"/>
        </w:rPr>
        <w:t xml:space="preserve"> for being exceptional friends.</w:t>
      </w:r>
    </w:p>
    <w:p w14:paraId="500A0EF1" w14:textId="77777777" w:rsidR="00F46C09" w:rsidRPr="00A21240" w:rsidRDefault="00F46C09" w:rsidP="00F46C09">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lastRenderedPageBreak/>
        <w:t>As I reflect on my academic journey, I acknowledge the contributions of everyone who played a role, directly or indirectly. May Allah bless and reward you all.</w:t>
      </w:r>
    </w:p>
    <w:p w14:paraId="2179E6DA" w14:textId="4C8F0DC0" w:rsidR="00F46C09" w:rsidRPr="00A21240" w:rsidRDefault="00F46C09" w:rsidP="00F46C09">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In biological interaction, there are always positive and negative implications. I acknowledge every single person who contributed to my academic pursuit, although names cannot be exhausted for logistic reasons."</w:t>
      </w:r>
    </w:p>
    <w:p w14:paraId="380B5C09" w14:textId="3A6CE7F2" w:rsidR="00ED6F92" w:rsidRPr="00A21240" w:rsidRDefault="0037346A" w:rsidP="0037346A">
      <w:pPr>
        <w:rPr>
          <w:rFonts w:asciiTheme="majorBidi" w:hAnsiTheme="majorBidi" w:cstheme="majorBidi"/>
          <w:sz w:val="24"/>
          <w:szCs w:val="24"/>
        </w:rPr>
      </w:pPr>
      <w:r>
        <w:rPr>
          <w:rFonts w:asciiTheme="majorBidi" w:hAnsiTheme="majorBidi" w:cstheme="majorBidi"/>
          <w:sz w:val="24"/>
          <w:szCs w:val="24"/>
        </w:rPr>
        <w:br w:type="page"/>
      </w:r>
    </w:p>
    <w:bookmarkStart w:id="9" w:name="_Toc214459052" w:displacedByCustomXml="next"/>
    <w:sdt>
      <w:sdtPr>
        <w:rPr>
          <w:rFonts w:asciiTheme="minorHAnsi" w:hAnsiTheme="minorHAnsi" w:cstheme="majorBidi"/>
          <w:b w:val="0"/>
          <w:bCs w:val="0"/>
          <w:kern w:val="0"/>
          <w:sz w:val="22"/>
          <w:szCs w:val="22"/>
          <w14:ligatures w14:val="none"/>
        </w:rPr>
        <w:id w:val="919596600"/>
        <w:docPartObj>
          <w:docPartGallery w:val="Table of Contents"/>
          <w:docPartUnique/>
        </w:docPartObj>
      </w:sdtPr>
      <w:sdtEndPr>
        <w:rPr>
          <w:noProof/>
        </w:rPr>
      </w:sdtEndPr>
      <w:sdtContent>
        <w:p w14:paraId="27D29A5C" w14:textId="12237DB4" w:rsidR="00ED6F92" w:rsidRPr="00A21240" w:rsidRDefault="00ED6F92" w:rsidP="00ED6F92">
          <w:pPr>
            <w:pStyle w:val="Heading1"/>
            <w:jc w:val="center"/>
            <w:rPr>
              <w:rFonts w:cstheme="majorBidi"/>
            </w:rPr>
          </w:pPr>
          <w:r w:rsidRPr="00A21240">
            <w:rPr>
              <w:rFonts w:cstheme="majorBidi"/>
            </w:rPr>
            <w:t>TABLE OF CONTENTS</w:t>
          </w:r>
          <w:bookmarkEnd w:id="9"/>
        </w:p>
        <w:p w14:paraId="177AC506" w14:textId="1D2A733B" w:rsidR="00A21240" w:rsidRPr="00A21240" w:rsidRDefault="00ED6F92">
          <w:pPr>
            <w:pStyle w:val="TOC1"/>
            <w:tabs>
              <w:tab w:val="right" w:leader="dot" w:pos="9350"/>
            </w:tabs>
            <w:rPr>
              <w:rFonts w:asciiTheme="majorBidi" w:eastAsiaTheme="minorEastAsia" w:hAnsiTheme="majorBidi" w:cstheme="majorBidi"/>
              <w:noProof/>
              <w:kern w:val="2"/>
              <w:sz w:val="24"/>
              <w:szCs w:val="24"/>
              <w14:ligatures w14:val="standardContextual"/>
            </w:rPr>
          </w:pPr>
          <w:r w:rsidRPr="00A21240">
            <w:rPr>
              <w:rFonts w:asciiTheme="majorBidi" w:hAnsiTheme="majorBidi" w:cstheme="majorBidi"/>
              <w:sz w:val="24"/>
              <w:szCs w:val="24"/>
            </w:rPr>
            <w:fldChar w:fldCharType="begin"/>
          </w:r>
          <w:r w:rsidRPr="00A21240">
            <w:rPr>
              <w:rFonts w:asciiTheme="majorBidi" w:hAnsiTheme="majorBidi" w:cstheme="majorBidi"/>
              <w:sz w:val="24"/>
              <w:szCs w:val="24"/>
            </w:rPr>
            <w:instrText xml:space="preserve"> TOC \o "1-3" \h \z \u </w:instrText>
          </w:r>
          <w:r w:rsidRPr="00A21240">
            <w:rPr>
              <w:rFonts w:asciiTheme="majorBidi" w:hAnsiTheme="majorBidi" w:cstheme="majorBidi"/>
              <w:sz w:val="24"/>
              <w:szCs w:val="24"/>
            </w:rPr>
            <w:fldChar w:fldCharType="separate"/>
          </w:r>
          <w:hyperlink w:anchor="_Toc214459049" w:history="1">
            <w:r w:rsidR="00A21240" w:rsidRPr="00A21240">
              <w:rPr>
                <w:rStyle w:val="Hyperlink"/>
                <w:rFonts w:asciiTheme="majorBidi" w:hAnsiTheme="majorBidi" w:cstheme="majorBidi"/>
                <w:noProof/>
                <w:sz w:val="24"/>
                <w:szCs w:val="24"/>
              </w:rPr>
              <w:t>CERTIFICATION</w:t>
            </w:r>
            <w:r w:rsidR="00A21240" w:rsidRPr="00A21240">
              <w:rPr>
                <w:rFonts w:asciiTheme="majorBidi" w:hAnsiTheme="majorBidi" w:cstheme="majorBidi"/>
                <w:noProof/>
                <w:webHidden/>
                <w:sz w:val="24"/>
                <w:szCs w:val="24"/>
              </w:rPr>
              <w:tab/>
            </w:r>
            <w:r w:rsidR="00A21240" w:rsidRPr="00A21240">
              <w:rPr>
                <w:rFonts w:asciiTheme="majorBidi" w:hAnsiTheme="majorBidi" w:cstheme="majorBidi"/>
                <w:noProof/>
                <w:webHidden/>
                <w:sz w:val="24"/>
                <w:szCs w:val="24"/>
              </w:rPr>
              <w:fldChar w:fldCharType="begin"/>
            </w:r>
            <w:r w:rsidR="00A21240" w:rsidRPr="00A21240">
              <w:rPr>
                <w:rFonts w:asciiTheme="majorBidi" w:hAnsiTheme="majorBidi" w:cstheme="majorBidi"/>
                <w:noProof/>
                <w:webHidden/>
                <w:sz w:val="24"/>
                <w:szCs w:val="24"/>
              </w:rPr>
              <w:instrText xml:space="preserve"> PAGEREF _Toc214459049 \h </w:instrText>
            </w:r>
            <w:r w:rsidR="00A21240" w:rsidRPr="00A21240">
              <w:rPr>
                <w:rFonts w:asciiTheme="majorBidi" w:hAnsiTheme="majorBidi" w:cstheme="majorBidi"/>
                <w:noProof/>
                <w:webHidden/>
                <w:sz w:val="24"/>
                <w:szCs w:val="24"/>
              </w:rPr>
            </w:r>
            <w:r w:rsidR="00A21240"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ii</w:t>
            </w:r>
            <w:r w:rsidR="00A21240" w:rsidRPr="00A21240">
              <w:rPr>
                <w:rFonts w:asciiTheme="majorBidi" w:hAnsiTheme="majorBidi" w:cstheme="majorBidi"/>
                <w:noProof/>
                <w:webHidden/>
                <w:sz w:val="24"/>
                <w:szCs w:val="24"/>
              </w:rPr>
              <w:fldChar w:fldCharType="end"/>
            </w:r>
          </w:hyperlink>
        </w:p>
        <w:p w14:paraId="5BE5458E" w14:textId="7F016131"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50" w:history="1">
            <w:r w:rsidRPr="00A21240">
              <w:rPr>
                <w:rStyle w:val="Hyperlink"/>
                <w:rFonts w:asciiTheme="majorBidi" w:hAnsiTheme="majorBidi" w:cstheme="majorBidi"/>
                <w:noProof/>
                <w:sz w:val="24"/>
                <w:szCs w:val="24"/>
              </w:rPr>
              <w:t>DEDICATION</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_Toc214459050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iii</w:t>
            </w:r>
            <w:r w:rsidRPr="00A21240">
              <w:rPr>
                <w:rFonts w:asciiTheme="majorBidi" w:hAnsiTheme="majorBidi" w:cstheme="majorBidi"/>
                <w:noProof/>
                <w:webHidden/>
                <w:sz w:val="24"/>
                <w:szCs w:val="24"/>
              </w:rPr>
              <w:fldChar w:fldCharType="end"/>
            </w:r>
          </w:hyperlink>
        </w:p>
        <w:p w14:paraId="05AA3247" w14:textId="1169E22B"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51" w:history="1">
            <w:r w:rsidRPr="00A21240">
              <w:rPr>
                <w:rStyle w:val="Hyperlink"/>
                <w:rFonts w:asciiTheme="majorBidi" w:hAnsiTheme="majorBidi" w:cstheme="majorBidi"/>
                <w:noProof/>
                <w:sz w:val="24"/>
                <w:szCs w:val="24"/>
              </w:rPr>
              <w:t>ACKNOWLEDGEMENTS</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_Toc214459051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iv</w:t>
            </w:r>
            <w:r w:rsidRPr="00A21240">
              <w:rPr>
                <w:rFonts w:asciiTheme="majorBidi" w:hAnsiTheme="majorBidi" w:cstheme="majorBidi"/>
                <w:noProof/>
                <w:webHidden/>
                <w:sz w:val="24"/>
                <w:szCs w:val="24"/>
              </w:rPr>
              <w:fldChar w:fldCharType="end"/>
            </w:r>
          </w:hyperlink>
        </w:p>
        <w:p w14:paraId="6D579187" w14:textId="3CB94830"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52" w:history="1">
            <w:r w:rsidRPr="00A21240">
              <w:rPr>
                <w:rStyle w:val="Hyperlink"/>
                <w:rFonts w:asciiTheme="majorBidi" w:hAnsiTheme="majorBidi" w:cstheme="majorBidi"/>
                <w:noProof/>
                <w:sz w:val="24"/>
                <w:szCs w:val="24"/>
              </w:rPr>
              <w:t>TABLE OF CONTENTS</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_Toc214459052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vi</w:t>
            </w:r>
            <w:r w:rsidRPr="00A21240">
              <w:rPr>
                <w:rFonts w:asciiTheme="majorBidi" w:hAnsiTheme="majorBidi" w:cstheme="majorBidi"/>
                <w:noProof/>
                <w:webHidden/>
                <w:sz w:val="24"/>
                <w:szCs w:val="24"/>
              </w:rPr>
              <w:fldChar w:fldCharType="end"/>
            </w:r>
          </w:hyperlink>
        </w:p>
        <w:p w14:paraId="5376C9AC" w14:textId="1A697F0E"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53" w:history="1">
            <w:r w:rsidRPr="00A21240">
              <w:rPr>
                <w:rStyle w:val="Hyperlink"/>
                <w:rFonts w:asciiTheme="majorBidi" w:hAnsiTheme="majorBidi" w:cstheme="majorBidi"/>
                <w:noProof/>
                <w:sz w:val="24"/>
                <w:szCs w:val="24"/>
              </w:rPr>
              <w:t>List of Tables</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_Toc214459053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viii</w:t>
            </w:r>
            <w:r w:rsidRPr="00A21240">
              <w:rPr>
                <w:rFonts w:asciiTheme="majorBidi" w:hAnsiTheme="majorBidi" w:cstheme="majorBidi"/>
                <w:noProof/>
                <w:webHidden/>
                <w:sz w:val="24"/>
                <w:szCs w:val="24"/>
              </w:rPr>
              <w:fldChar w:fldCharType="end"/>
            </w:r>
          </w:hyperlink>
        </w:p>
        <w:p w14:paraId="0F23BF67" w14:textId="032B6FF0"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54" w:history="1">
            <w:r w:rsidRPr="00A21240">
              <w:rPr>
                <w:rStyle w:val="Hyperlink"/>
                <w:rFonts w:asciiTheme="majorBidi" w:hAnsiTheme="majorBidi" w:cstheme="majorBidi"/>
                <w:noProof/>
                <w:sz w:val="24"/>
                <w:szCs w:val="24"/>
              </w:rPr>
              <w:t>ABSTRACT</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_Toc214459054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ix</w:t>
            </w:r>
            <w:r w:rsidRPr="00A21240">
              <w:rPr>
                <w:rFonts w:asciiTheme="majorBidi" w:hAnsiTheme="majorBidi" w:cstheme="majorBidi"/>
                <w:noProof/>
                <w:webHidden/>
                <w:sz w:val="24"/>
                <w:szCs w:val="24"/>
              </w:rPr>
              <w:fldChar w:fldCharType="end"/>
            </w:r>
          </w:hyperlink>
        </w:p>
        <w:p w14:paraId="697285D1" w14:textId="110F579D"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55" w:history="1">
            <w:r w:rsidRPr="00A21240">
              <w:rPr>
                <w:rStyle w:val="Hyperlink"/>
                <w:rFonts w:asciiTheme="majorBidi" w:hAnsiTheme="majorBidi" w:cstheme="majorBidi"/>
                <w:noProof/>
                <w:sz w:val="24"/>
                <w:szCs w:val="24"/>
              </w:rPr>
              <w:t>CHAPTER ONE</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_Toc214459055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1</w:t>
            </w:r>
            <w:r w:rsidRPr="00A21240">
              <w:rPr>
                <w:rFonts w:asciiTheme="majorBidi" w:hAnsiTheme="majorBidi" w:cstheme="majorBidi"/>
                <w:noProof/>
                <w:webHidden/>
                <w:sz w:val="24"/>
                <w:szCs w:val="24"/>
              </w:rPr>
              <w:fldChar w:fldCharType="end"/>
            </w:r>
          </w:hyperlink>
        </w:p>
        <w:p w14:paraId="698493FE" w14:textId="780F4110"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56" w:history="1">
            <w:r w:rsidRPr="00A21240">
              <w:rPr>
                <w:rStyle w:val="Hyperlink"/>
                <w:rFonts w:asciiTheme="majorBidi" w:hAnsiTheme="majorBidi" w:cstheme="majorBidi"/>
                <w:noProof/>
                <w:sz w:val="24"/>
                <w:szCs w:val="24"/>
              </w:rPr>
              <w:t>1.1 Background of the Study</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_Toc214459056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1</w:t>
            </w:r>
            <w:r w:rsidRPr="00A21240">
              <w:rPr>
                <w:rFonts w:asciiTheme="majorBidi" w:hAnsiTheme="majorBidi" w:cstheme="majorBidi"/>
                <w:noProof/>
                <w:webHidden/>
                <w:sz w:val="24"/>
                <w:szCs w:val="24"/>
              </w:rPr>
              <w:fldChar w:fldCharType="end"/>
            </w:r>
          </w:hyperlink>
        </w:p>
        <w:p w14:paraId="1E2E54C9" w14:textId="3C95BB3C"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57" w:history="1">
            <w:r w:rsidRPr="00A21240">
              <w:rPr>
                <w:rStyle w:val="Hyperlink"/>
                <w:rFonts w:asciiTheme="majorBidi" w:hAnsiTheme="majorBidi" w:cstheme="majorBidi"/>
                <w:noProof/>
                <w:sz w:val="24"/>
                <w:szCs w:val="24"/>
              </w:rPr>
              <w:t>1.2 Statement of the Problem</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_Toc214459057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4</w:t>
            </w:r>
            <w:r w:rsidRPr="00A21240">
              <w:rPr>
                <w:rFonts w:asciiTheme="majorBidi" w:hAnsiTheme="majorBidi" w:cstheme="majorBidi"/>
                <w:noProof/>
                <w:webHidden/>
                <w:sz w:val="24"/>
                <w:szCs w:val="24"/>
              </w:rPr>
              <w:fldChar w:fldCharType="end"/>
            </w:r>
          </w:hyperlink>
        </w:p>
        <w:p w14:paraId="727770DE" w14:textId="521BA732"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58" w:history="1">
            <w:r w:rsidRPr="00A21240">
              <w:rPr>
                <w:rStyle w:val="Hyperlink"/>
                <w:rFonts w:asciiTheme="majorBidi" w:hAnsiTheme="majorBidi" w:cstheme="majorBidi"/>
                <w:noProof/>
                <w:sz w:val="24"/>
                <w:szCs w:val="24"/>
              </w:rPr>
              <w:t>1.3 Justification of the study</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_Toc214459058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5</w:t>
            </w:r>
            <w:r w:rsidRPr="00A21240">
              <w:rPr>
                <w:rFonts w:asciiTheme="majorBidi" w:hAnsiTheme="majorBidi" w:cstheme="majorBidi"/>
                <w:noProof/>
                <w:webHidden/>
                <w:sz w:val="24"/>
                <w:szCs w:val="24"/>
              </w:rPr>
              <w:fldChar w:fldCharType="end"/>
            </w:r>
          </w:hyperlink>
        </w:p>
        <w:p w14:paraId="6B31EA49" w14:textId="73033DB4"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59" w:history="1">
            <w:r w:rsidRPr="00A21240">
              <w:rPr>
                <w:rStyle w:val="Hyperlink"/>
                <w:rFonts w:asciiTheme="majorBidi" w:hAnsiTheme="majorBidi" w:cstheme="majorBidi"/>
                <w:noProof/>
                <w:sz w:val="24"/>
                <w:szCs w:val="24"/>
              </w:rPr>
              <w:t>1.4 Aim and Objectives</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_Toc214459059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5</w:t>
            </w:r>
            <w:r w:rsidRPr="00A21240">
              <w:rPr>
                <w:rFonts w:asciiTheme="majorBidi" w:hAnsiTheme="majorBidi" w:cstheme="majorBidi"/>
                <w:noProof/>
                <w:webHidden/>
                <w:sz w:val="24"/>
                <w:szCs w:val="24"/>
              </w:rPr>
              <w:fldChar w:fldCharType="end"/>
            </w:r>
          </w:hyperlink>
        </w:p>
        <w:p w14:paraId="74F5D340" w14:textId="19DD0DDE"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60" w:history="1">
            <w:r w:rsidRPr="00A21240">
              <w:rPr>
                <w:rStyle w:val="Hyperlink"/>
                <w:rFonts w:asciiTheme="majorBidi" w:hAnsiTheme="majorBidi" w:cstheme="majorBidi"/>
                <w:noProof/>
                <w:sz w:val="24"/>
                <w:szCs w:val="24"/>
              </w:rPr>
              <w:t>CHAPTER TWO</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_Toc214459060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7</w:t>
            </w:r>
            <w:r w:rsidRPr="00A21240">
              <w:rPr>
                <w:rFonts w:asciiTheme="majorBidi" w:hAnsiTheme="majorBidi" w:cstheme="majorBidi"/>
                <w:noProof/>
                <w:webHidden/>
                <w:sz w:val="24"/>
                <w:szCs w:val="24"/>
              </w:rPr>
              <w:fldChar w:fldCharType="end"/>
            </w:r>
          </w:hyperlink>
        </w:p>
        <w:p w14:paraId="15B62B46" w14:textId="04B0E84A" w:rsidR="00A21240" w:rsidRPr="00A21240" w:rsidRDefault="00A21240">
          <w:pPr>
            <w:pStyle w:val="TOC1"/>
            <w:tabs>
              <w:tab w:val="left" w:pos="720"/>
              <w:tab w:val="right" w:leader="dot" w:pos="9350"/>
            </w:tabs>
            <w:rPr>
              <w:rFonts w:asciiTheme="majorBidi" w:eastAsiaTheme="minorEastAsia" w:hAnsiTheme="majorBidi" w:cstheme="majorBidi"/>
              <w:noProof/>
              <w:kern w:val="2"/>
              <w:sz w:val="24"/>
              <w:szCs w:val="24"/>
              <w14:ligatures w14:val="standardContextual"/>
            </w:rPr>
          </w:pPr>
          <w:hyperlink w:anchor="_Toc214459061" w:history="1">
            <w:r w:rsidRPr="00A21240">
              <w:rPr>
                <w:rStyle w:val="Hyperlink"/>
                <w:rFonts w:asciiTheme="majorBidi" w:hAnsiTheme="majorBidi" w:cstheme="majorBidi"/>
                <w:noProof/>
                <w:sz w:val="24"/>
                <w:szCs w:val="24"/>
              </w:rPr>
              <w:t>2.0 LITERATURE REVIEW</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_Toc214459061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7</w:t>
            </w:r>
            <w:r w:rsidRPr="00A21240">
              <w:rPr>
                <w:rFonts w:asciiTheme="majorBidi" w:hAnsiTheme="majorBidi" w:cstheme="majorBidi"/>
                <w:noProof/>
                <w:webHidden/>
                <w:sz w:val="24"/>
                <w:szCs w:val="24"/>
              </w:rPr>
              <w:fldChar w:fldCharType="end"/>
            </w:r>
          </w:hyperlink>
        </w:p>
        <w:p w14:paraId="08A6DB00" w14:textId="5B65168D"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62" w:history="1">
            <w:r w:rsidRPr="00A21240">
              <w:rPr>
                <w:rStyle w:val="Hyperlink"/>
                <w:rFonts w:asciiTheme="majorBidi" w:hAnsiTheme="majorBidi" w:cstheme="majorBidi"/>
                <w:noProof/>
                <w:sz w:val="24"/>
                <w:szCs w:val="24"/>
              </w:rPr>
              <w:t>2.1 Water Quality and Microbial Contermination</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_Toc214459062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11</w:t>
            </w:r>
            <w:r w:rsidRPr="00A21240">
              <w:rPr>
                <w:rFonts w:asciiTheme="majorBidi" w:hAnsiTheme="majorBidi" w:cstheme="majorBidi"/>
                <w:noProof/>
                <w:webHidden/>
                <w:sz w:val="24"/>
                <w:szCs w:val="24"/>
              </w:rPr>
              <w:fldChar w:fldCharType="end"/>
            </w:r>
          </w:hyperlink>
        </w:p>
        <w:p w14:paraId="042C35D1" w14:textId="52172C06"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63" w:history="1">
            <w:r w:rsidRPr="00A21240">
              <w:rPr>
                <w:rStyle w:val="Hyperlink"/>
                <w:rFonts w:asciiTheme="majorBidi" w:hAnsiTheme="majorBidi" w:cstheme="majorBidi"/>
                <w:noProof/>
                <w:sz w:val="24"/>
                <w:szCs w:val="24"/>
              </w:rPr>
              <w:t>2.2 Microbial Contaminants in Water</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_Toc214459063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13</w:t>
            </w:r>
            <w:r w:rsidRPr="00A21240">
              <w:rPr>
                <w:rFonts w:asciiTheme="majorBidi" w:hAnsiTheme="majorBidi" w:cstheme="majorBidi"/>
                <w:noProof/>
                <w:webHidden/>
                <w:sz w:val="24"/>
                <w:szCs w:val="24"/>
              </w:rPr>
              <w:fldChar w:fldCharType="end"/>
            </w:r>
          </w:hyperlink>
        </w:p>
        <w:p w14:paraId="2F1949D9" w14:textId="5D5F3BCE"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64" w:history="1">
            <w:r w:rsidRPr="00A21240">
              <w:rPr>
                <w:rStyle w:val="Hyperlink"/>
                <w:rFonts w:asciiTheme="majorBidi" w:hAnsiTheme="majorBidi" w:cstheme="majorBidi"/>
                <w:noProof/>
                <w:sz w:val="24"/>
                <w:szCs w:val="24"/>
              </w:rPr>
              <w:t>2.4 Health Implications of Microbial Contamination</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_Toc214459064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15</w:t>
            </w:r>
            <w:r w:rsidRPr="00A21240">
              <w:rPr>
                <w:rFonts w:asciiTheme="majorBidi" w:hAnsiTheme="majorBidi" w:cstheme="majorBidi"/>
                <w:noProof/>
                <w:webHidden/>
                <w:sz w:val="24"/>
                <w:szCs w:val="24"/>
              </w:rPr>
              <w:fldChar w:fldCharType="end"/>
            </w:r>
          </w:hyperlink>
        </w:p>
        <w:p w14:paraId="7832E923" w14:textId="1E13E256"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65" w:history="1">
            <w:r w:rsidRPr="00A21240">
              <w:rPr>
                <w:rStyle w:val="Hyperlink"/>
                <w:rFonts w:asciiTheme="majorBidi" w:hAnsiTheme="majorBidi" w:cstheme="majorBidi"/>
                <w:noProof/>
                <w:sz w:val="24"/>
                <w:szCs w:val="24"/>
              </w:rPr>
              <w:t>2.5 Sachet Water as a Popular Source of Drinking Water</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_Toc214459065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18</w:t>
            </w:r>
            <w:r w:rsidRPr="00A21240">
              <w:rPr>
                <w:rFonts w:asciiTheme="majorBidi" w:hAnsiTheme="majorBidi" w:cstheme="majorBidi"/>
                <w:noProof/>
                <w:webHidden/>
                <w:sz w:val="24"/>
                <w:szCs w:val="24"/>
              </w:rPr>
              <w:fldChar w:fldCharType="end"/>
            </w:r>
          </w:hyperlink>
        </w:p>
        <w:p w14:paraId="5426E5B7" w14:textId="2BB5176B"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66" w:history="1">
            <w:r w:rsidRPr="00A21240">
              <w:rPr>
                <w:rStyle w:val="Hyperlink"/>
                <w:rFonts w:asciiTheme="majorBidi" w:hAnsiTheme="majorBidi" w:cstheme="majorBidi"/>
                <w:noProof/>
                <w:sz w:val="24"/>
                <w:szCs w:val="24"/>
              </w:rPr>
              <w:t>2.6 Regulatory Frameworks and Standards</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_Toc214459066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20</w:t>
            </w:r>
            <w:r w:rsidRPr="00A21240">
              <w:rPr>
                <w:rFonts w:asciiTheme="majorBidi" w:hAnsiTheme="majorBidi" w:cstheme="majorBidi"/>
                <w:noProof/>
                <w:webHidden/>
                <w:sz w:val="24"/>
                <w:szCs w:val="24"/>
              </w:rPr>
              <w:fldChar w:fldCharType="end"/>
            </w:r>
          </w:hyperlink>
        </w:p>
        <w:p w14:paraId="73477D03" w14:textId="6953CCAF"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67" w:history="1">
            <w:r w:rsidRPr="00A21240">
              <w:rPr>
                <w:rStyle w:val="Hyperlink"/>
                <w:rFonts w:asciiTheme="majorBidi" w:hAnsiTheme="majorBidi" w:cstheme="majorBidi"/>
                <w:noProof/>
                <w:sz w:val="24"/>
                <w:szCs w:val="24"/>
              </w:rPr>
              <w:t>2.7 Previous Studies on Water Quality in Sokoto Metropolis</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_Toc214459067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20</w:t>
            </w:r>
            <w:r w:rsidRPr="00A21240">
              <w:rPr>
                <w:rFonts w:asciiTheme="majorBidi" w:hAnsiTheme="majorBidi" w:cstheme="majorBidi"/>
                <w:noProof/>
                <w:webHidden/>
                <w:sz w:val="24"/>
                <w:szCs w:val="24"/>
              </w:rPr>
              <w:fldChar w:fldCharType="end"/>
            </w:r>
          </w:hyperlink>
        </w:p>
        <w:p w14:paraId="1893CCA3" w14:textId="0E89CD81"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68" w:history="1">
            <w:r w:rsidRPr="00A21240">
              <w:rPr>
                <w:rStyle w:val="Hyperlink"/>
                <w:rFonts w:asciiTheme="majorBidi" w:hAnsiTheme="majorBidi" w:cstheme="majorBidi"/>
                <w:noProof/>
                <w:sz w:val="24"/>
                <w:szCs w:val="24"/>
              </w:rPr>
              <w:t>CHAPTER THREE</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_Toc214459068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22</w:t>
            </w:r>
            <w:r w:rsidRPr="00A21240">
              <w:rPr>
                <w:rFonts w:asciiTheme="majorBidi" w:hAnsiTheme="majorBidi" w:cstheme="majorBidi"/>
                <w:noProof/>
                <w:webHidden/>
                <w:sz w:val="24"/>
                <w:szCs w:val="24"/>
              </w:rPr>
              <w:fldChar w:fldCharType="end"/>
            </w:r>
          </w:hyperlink>
        </w:p>
        <w:p w14:paraId="791E3618" w14:textId="50EAB31B" w:rsidR="00A21240" w:rsidRPr="00A21240" w:rsidRDefault="00A21240">
          <w:pPr>
            <w:pStyle w:val="TOC1"/>
            <w:tabs>
              <w:tab w:val="left" w:pos="720"/>
              <w:tab w:val="right" w:leader="dot" w:pos="9350"/>
            </w:tabs>
            <w:rPr>
              <w:rFonts w:asciiTheme="majorBidi" w:eastAsiaTheme="minorEastAsia" w:hAnsiTheme="majorBidi" w:cstheme="majorBidi"/>
              <w:noProof/>
              <w:kern w:val="2"/>
              <w:sz w:val="24"/>
              <w:szCs w:val="24"/>
              <w14:ligatures w14:val="standardContextual"/>
            </w:rPr>
          </w:pPr>
          <w:hyperlink w:anchor="_Toc214459069" w:history="1">
            <w:r w:rsidRPr="00A21240">
              <w:rPr>
                <w:rStyle w:val="Hyperlink"/>
                <w:rFonts w:asciiTheme="majorBidi" w:hAnsiTheme="majorBidi" w:cstheme="majorBidi"/>
                <w:noProof/>
                <w:sz w:val="24"/>
                <w:szCs w:val="24"/>
              </w:rPr>
              <w:t>3.0</w:t>
            </w:r>
            <w:r>
              <w:rPr>
                <w:rStyle w:val="Hyperlink"/>
                <w:rFonts w:asciiTheme="majorBidi" w:hAnsiTheme="majorBidi" w:cstheme="majorBidi"/>
                <w:noProof/>
                <w:sz w:val="24"/>
                <w:szCs w:val="24"/>
              </w:rPr>
              <w:t xml:space="preserve"> </w:t>
            </w:r>
            <w:r w:rsidRPr="00A21240">
              <w:rPr>
                <w:rStyle w:val="Hyperlink"/>
                <w:rFonts w:asciiTheme="majorBidi" w:hAnsiTheme="majorBidi" w:cstheme="majorBidi"/>
                <w:noProof/>
                <w:sz w:val="24"/>
                <w:szCs w:val="24"/>
              </w:rPr>
              <w:t>MATERIAL AND METHODS</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_Toc214459069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22</w:t>
            </w:r>
            <w:r w:rsidRPr="00A21240">
              <w:rPr>
                <w:rFonts w:asciiTheme="majorBidi" w:hAnsiTheme="majorBidi" w:cstheme="majorBidi"/>
                <w:noProof/>
                <w:webHidden/>
                <w:sz w:val="24"/>
                <w:szCs w:val="24"/>
              </w:rPr>
              <w:fldChar w:fldCharType="end"/>
            </w:r>
          </w:hyperlink>
        </w:p>
        <w:p w14:paraId="170E2F5B" w14:textId="4BEE4269"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70" w:history="1">
            <w:r w:rsidRPr="00A21240">
              <w:rPr>
                <w:rStyle w:val="Hyperlink"/>
                <w:rFonts w:asciiTheme="majorBidi" w:hAnsiTheme="majorBidi" w:cstheme="majorBidi"/>
                <w:noProof/>
                <w:sz w:val="24"/>
                <w:szCs w:val="24"/>
              </w:rPr>
              <w:t>3.1 Sample Collection</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_Toc214459070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22</w:t>
            </w:r>
            <w:r w:rsidRPr="00A21240">
              <w:rPr>
                <w:rFonts w:asciiTheme="majorBidi" w:hAnsiTheme="majorBidi" w:cstheme="majorBidi"/>
                <w:noProof/>
                <w:webHidden/>
                <w:sz w:val="24"/>
                <w:szCs w:val="24"/>
              </w:rPr>
              <w:fldChar w:fldCharType="end"/>
            </w:r>
          </w:hyperlink>
        </w:p>
        <w:p w14:paraId="163B7A9F" w14:textId="75450ACD"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71" w:history="1">
            <w:r w:rsidRPr="00A21240">
              <w:rPr>
                <w:rStyle w:val="Hyperlink"/>
                <w:rFonts w:asciiTheme="majorBidi" w:hAnsiTheme="majorBidi" w:cstheme="majorBidi"/>
                <w:noProof/>
                <w:sz w:val="24"/>
                <w:szCs w:val="24"/>
              </w:rPr>
              <w:t>3.1.1 Microbiological Analysis</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_Toc214459071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22</w:t>
            </w:r>
            <w:r w:rsidRPr="00A21240">
              <w:rPr>
                <w:rFonts w:asciiTheme="majorBidi" w:hAnsiTheme="majorBidi" w:cstheme="majorBidi"/>
                <w:noProof/>
                <w:webHidden/>
                <w:sz w:val="24"/>
                <w:szCs w:val="24"/>
              </w:rPr>
              <w:fldChar w:fldCharType="end"/>
            </w:r>
          </w:hyperlink>
        </w:p>
        <w:p w14:paraId="02DBE0F6" w14:textId="79B8A78A"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72" w:history="1">
            <w:r w:rsidRPr="00A21240">
              <w:rPr>
                <w:rStyle w:val="Hyperlink"/>
                <w:rFonts w:asciiTheme="majorBidi" w:hAnsiTheme="majorBidi" w:cstheme="majorBidi"/>
                <w:noProof/>
                <w:sz w:val="24"/>
                <w:szCs w:val="24"/>
              </w:rPr>
              <w:t>3.1.2 Enumeration of Microorganisms</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_Toc214459072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22</w:t>
            </w:r>
            <w:r w:rsidRPr="00A21240">
              <w:rPr>
                <w:rFonts w:asciiTheme="majorBidi" w:hAnsiTheme="majorBidi" w:cstheme="majorBidi"/>
                <w:noProof/>
                <w:webHidden/>
                <w:sz w:val="24"/>
                <w:szCs w:val="24"/>
              </w:rPr>
              <w:fldChar w:fldCharType="end"/>
            </w:r>
          </w:hyperlink>
        </w:p>
        <w:p w14:paraId="4851DD83" w14:textId="72706102"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73" w:history="1">
            <w:r w:rsidRPr="00A21240">
              <w:rPr>
                <w:rStyle w:val="Hyperlink"/>
                <w:rFonts w:asciiTheme="majorBidi" w:hAnsiTheme="majorBidi" w:cstheme="majorBidi"/>
                <w:noProof/>
                <w:sz w:val="24"/>
                <w:szCs w:val="24"/>
              </w:rPr>
              <w:t>3.1.3 Multiple Tube Technique</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_Toc214459073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23</w:t>
            </w:r>
            <w:r w:rsidRPr="00A21240">
              <w:rPr>
                <w:rFonts w:asciiTheme="majorBidi" w:hAnsiTheme="majorBidi" w:cstheme="majorBidi"/>
                <w:noProof/>
                <w:webHidden/>
                <w:sz w:val="24"/>
                <w:szCs w:val="24"/>
              </w:rPr>
              <w:fldChar w:fldCharType="end"/>
            </w:r>
          </w:hyperlink>
        </w:p>
        <w:p w14:paraId="07ABC183" w14:textId="1512D015"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74" w:history="1">
            <w:r w:rsidRPr="00A21240">
              <w:rPr>
                <w:rStyle w:val="Hyperlink"/>
                <w:rFonts w:asciiTheme="majorBidi" w:hAnsiTheme="majorBidi" w:cstheme="majorBidi"/>
                <w:noProof/>
                <w:sz w:val="24"/>
                <w:szCs w:val="24"/>
              </w:rPr>
              <w:t>3.1.4 Identification of the Bacterial Isolate</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_Toc214459074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24</w:t>
            </w:r>
            <w:r w:rsidRPr="00A21240">
              <w:rPr>
                <w:rFonts w:asciiTheme="majorBidi" w:hAnsiTheme="majorBidi" w:cstheme="majorBidi"/>
                <w:noProof/>
                <w:webHidden/>
                <w:sz w:val="24"/>
                <w:szCs w:val="24"/>
              </w:rPr>
              <w:fldChar w:fldCharType="end"/>
            </w:r>
          </w:hyperlink>
        </w:p>
        <w:p w14:paraId="632B7DAD" w14:textId="694423A4"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75" w:history="1">
            <w:r w:rsidRPr="00A21240">
              <w:rPr>
                <w:rStyle w:val="Hyperlink"/>
                <w:rFonts w:asciiTheme="majorBidi" w:hAnsiTheme="majorBidi" w:cstheme="majorBidi"/>
                <w:noProof/>
                <w:sz w:val="24"/>
                <w:szCs w:val="24"/>
              </w:rPr>
              <w:t>3.1.5 Cultural Characterization</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_Toc214459075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24</w:t>
            </w:r>
            <w:r w:rsidRPr="00A21240">
              <w:rPr>
                <w:rFonts w:asciiTheme="majorBidi" w:hAnsiTheme="majorBidi" w:cstheme="majorBidi"/>
                <w:noProof/>
                <w:webHidden/>
                <w:sz w:val="24"/>
                <w:szCs w:val="24"/>
              </w:rPr>
              <w:fldChar w:fldCharType="end"/>
            </w:r>
          </w:hyperlink>
        </w:p>
        <w:p w14:paraId="168153CE" w14:textId="1CB78F4E"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76" w:history="1">
            <w:r w:rsidRPr="00A21240">
              <w:rPr>
                <w:rStyle w:val="Hyperlink"/>
                <w:rFonts w:asciiTheme="majorBidi" w:hAnsiTheme="majorBidi" w:cstheme="majorBidi"/>
                <w:noProof/>
                <w:sz w:val="24"/>
                <w:szCs w:val="24"/>
              </w:rPr>
              <w:t>3.2 Media Preparation</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_Toc214459076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25</w:t>
            </w:r>
            <w:r w:rsidRPr="00A21240">
              <w:rPr>
                <w:rFonts w:asciiTheme="majorBidi" w:hAnsiTheme="majorBidi" w:cstheme="majorBidi"/>
                <w:noProof/>
                <w:webHidden/>
                <w:sz w:val="24"/>
                <w:szCs w:val="24"/>
              </w:rPr>
              <w:fldChar w:fldCharType="end"/>
            </w:r>
          </w:hyperlink>
        </w:p>
        <w:p w14:paraId="7A78C645" w14:textId="56129CB6"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77" w:history="1">
            <w:r w:rsidRPr="00A21240">
              <w:rPr>
                <w:rStyle w:val="Hyperlink"/>
                <w:rFonts w:asciiTheme="majorBidi" w:hAnsiTheme="majorBidi" w:cstheme="majorBidi"/>
                <w:noProof/>
                <w:sz w:val="24"/>
                <w:szCs w:val="24"/>
              </w:rPr>
              <w:t>3.2.1 Preparation of Nutrient Agar (NA)</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_Toc214459077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25</w:t>
            </w:r>
            <w:r w:rsidRPr="00A21240">
              <w:rPr>
                <w:rFonts w:asciiTheme="majorBidi" w:hAnsiTheme="majorBidi" w:cstheme="majorBidi"/>
                <w:noProof/>
                <w:webHidden/>
                <w:sz w:val="24"/>
                <w:szCs w:val="24"/>
              </w:rPr>
              <w:fldChar w:fldCharType="end"/>
            </w:r>
          </w:hyperlink>
        </w:p>
        <w:p w14:paraId="065B4D5D" w14:textId="26D05D84"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78" w:history="1">
            <w:r w:rsidRPr="00A21240">
              <w:rPr>
                <w:rStyle w:val="Hyperlink"/>
                <w:rFonts w:asciiTheme="majorBidi" w:hAnsiTheme="majorBidi" w:cstheme="majorBidi"/>
                <w:noProof/>
                <w:sz w:val="24"/>
                <w:szCs w:val="24"/>
              </w:rPr>
              <w:t>3.2.2 Preparation of Eosin Methylene Blue (EMB) Agar</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_Toc214459078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26</w:t>
            </w:r>
            <w:r w:rsidRPr="00A21240">
              <w:rPr>
                <w:rFonts w:asciiTheme="majorBidi" w:hAnsiTheme="majorBidi" w:cstheme="majorBidi"/>
                <w:noProof/>
                <w:webHidden/>
                <w:sz w:val="24"/>
                <w:szCs w:val="24"/>
              </w:rPr>
              <w:fldChar w:fldCharType="end"/>
            </w:r>
          </w:hyperlink>
        </w:p>
        <w:p w14:paraId="77B3ABD8" w14:textId="7EFFC17C"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79" w:history="1">
            <w:r w:rsidRPr="00A21240">
              <w:rPr>
                <w:rStyle w:val="Hyperlink"/>
                <w:rFonts w:asciiTheme="majorBidi" w:hAnsiTheme="majorBidi" w:cstheme="majorBidi"/>
                <w:noProof/>
                <w:sz w:val="24"/>
                <w:szCs w:val="24"/>
              </w:rPr>
              <w:t>3.3 Data Analysis</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_Toc214459079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26</w:t>
            </w:r>
            <w:r w:rsidRPr="00A21240">
              <w:rPr>
                <w:rFonts w:asciiTheme="majorBidi" w:hAnsiTheme="majorBidi" w:cstheme="majorBidi"/>
                <w:noProof/>
                <w:webHidden/>
                <w:sz w:val="24"/>
                <w:szCs w:val="24"/>
              </w:rPr>
              <w:fldChar w:fldCharType="end"/>
            </w:r>
          </w:hyperlink>
        </w:p>
        <w:p w14:paraId="42D46D1D" w14:textId="2B49E666"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80" w:history="1">
            <w:r w:rsidRPr="00A21240">
              <w:rPr>
                <w:rStyle w:val="Hyperlink"/>
                <w:rFonts w:asciiTheme="majorBidi" w:hAnsiTheme="majorBidi" w:cstheme="majorBidi"/>
                <w:noProof/>
                <w:sz w:val="24"/>
                <w:szCs w:val="24"/>
              </w:rPr>
              <w:t>CHAPTER FOUR</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_Toc214459080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28</w:t>
            </w:r>
            <w:r w:rsidRPr="00A21240">
              <w:rPr>
                <w:rFonts w:asciiTheme="majorBidi" w:hAnsiTheme="majorBidi" w:cstheme="majorBidi"/>
                <w:noProof/>
                <w:webHidden/>
                <w:sz w:val="24"/>
                <w:szCs w:val="24"/>
              </w:rPr>
              <w:fldChar w:fldCharType="end"/>
            </w:r>
          </w:hyperlink>
        </w:p>
        <w:p w14:paraId="6A6ABDE3" w14:textId="43282253"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81" w:history="1">
            <w:r w:rsidRPr="00A21240">
              <w:rPr>
                <w:rStyle w:val="Hyperlink"/>
                <w:rFonts w:asciiTheme="majorBidi" w:hAnsiTheme="majorBidi" w:cstheme="majorBidi"/>
                <w:noProof/>
                <w:sz w:val="24"/>
                <w:szCs w:val="24"/>
              </w:rPr>
              <w:t>4.1 Most Probable Number (MPN) for Coliforms</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_Toc214459081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28</w:t>
            </w:r>
            <w:r w:rsidRPr="00A21240">
              <w:rPr>
                <w:rFonts w:asciiTheme="majorBidi" w:hAnsiTheme="majorBidi" w:cstheme="majorBidi"/>
                <w:noProof/>
                <w:webHidden/>
                <w:sz w:val="24"/>
                <w:szCs w:val="24"/>
              </w:rPr>
              <w:fldChar w:fldCharType="end"/>
            </w:r>
          </w:hyperlink>
        </w:p>
        <w:p w14:paraId="1C038AD4" w14:textId="70339DA8"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82" w:history="1">
            <w:r w:rsidRPr="00A21240">
              <w:rPr>
                <w:rStyle w:val="Hyperlink"/>
                <w:rFonts w:asciiTheme="majorBidi" w:hAnsiTheme="majorBidi" w:cstheme="majorBidi"/>
                <w:noProof/>
                <w:sz w:val="24"/>
                <w:szCs w:val="24"/>
              </w:rPr>
              <w:t>4.2 Cultural and Biochemical Characteristics of Isolates</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_Toc214459082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32</w:t>
            </w:r>
            <w:r w:rsidRPr="00A21240">
              <w:rPr>
                <w:rFonts w:asciiTheme="majorBidi" w:hAnsiTheme="majorBidi" w:cstheme="majorBidi"/>
                <w:noProof/>
                <w:webHidden/>
                <w:sz w:val="24"/>
                <w:szCs w:val="24"/>
              </w:rPr>
              <w:fldChar w:fldCharType="end"/>
            </w:r>
          </w:hyperlink>
        </w:p>
        <w:p w14:paraId="4EF1A6EE" w14:textId="752EDA4A"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83" w:history="1">
            <w:r w:rsidRPr="00A21240">
              <w:rPr>
                <w:rStyle w:val="Hyperlink"/>
                <w:rFonts w:asciiTheme="majorBidi" w:hAnsiTheme="majorBidi" w:cstheme="majorBidi"/>
                <w:noProof/>
                <w:sz w:val="24"/>
                <w:szCs w:val="24"/>
              </w:rPr>
              <w:t>CHAPTER FIVE</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_Toc214459083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34</w:t>
            </w:r>
            <w:r w:rsidRPr="00A21240">
              <w:rPr>
                <w:rFonts w:asciiTheme="majorBidi" w:hAnsiTheme="majorBidi" w:cstheme="majorBidi"/>
                <w:noProof/>
                <w:webHidden/>
                <w:sz w:val="24"/>
                <w:szCs w:val="24"/>
              </w:rPr>
              <w:fldChar w:fldCharType="end"/>
            </w:r>
          </w:hyperlink>
        </w:p>
        <w:p w14:paraId="279DCFFB" w14:textId="41272E81" w:rsidR="00A21240" w:rsidRPr="00A21240" w:rsidRDefault="00A21240">
          <w:pPr>
            <w:pStyle w:val="TOC1"/>
            <w:tabs>
              <w:tab w:val="left" w:pos="720"/>
              <w:tab w:val="right" w:leader="dot" w:pos="9350"/>
            </w:tabs>
            <w:rPr>
              <w:rFonts w:asciiTheme="majorBidi" w:eastAsiaTheme="minorEastAsia" w:hAnsiTheme="majorBidi" w:cstheme="majorBidi"/>
              <w:noProof/>
              <w:kern w:val="2"/>
              <w:sz w:val="24"/>
              <w:szCs w:val="24"/>
              <w14:ligatures w14:val="standardContextual"/>
            </w:rPr>
          </w:pPr>
          <w:hyperlink w:anchor="_Toc214459084" w:history="1">
            <w:r w:rsidRPr="00A21240">
              <w:rPr>
                <w:rStyle w:val="Hyperlink"/>
                <w:rFonts w:asciiTheme="majorBidi" w:hAnsiTheme="majorBidi" w:cstheme="majorBidi"/>
                <w:noProof/>
                <w:sz w:val="24"/>
                <w:szCs w:val="24"/>
              </w:rPr>
              <w:t>5.0 DISCUSSION</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_Toc214459084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34</w:t>
            </w:r>
            <w:r w:rsidRPr="00A21240">
              <w:rPr>
                <w:rFonts w:asciiTheme="majorBidi" w:hAnsiTheme="majorBidi" w:cstheme="majorBidi"/>
                <w:noProof/>
                <w:webHidden/>
                <w:sz w:val="24"/>
                <w:szCs w:val="24"/>
              </w:rPr>
              <w:fldChar w:fldCharType="end"/>
            </w:r>
          </w:hyperlink>
        </w:p>
        <w:p w14:paraId="6C4089A7" w14:textId="25B8A44B"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85" w:history="1">
            <w:r w:rsidRPr="00A21240">
              <w:rPr>
                <w:rStyle w:val="Hyperlink"/>
                <w:rFonts w:asciiTheme="majorBidi" w:hAnsiTheme="majorBidi" w:cstheme="majorBidi"/>
                <w:noProof/>
                <w:sz w:val="24"/>
                <w:szCs w:val="24"/>
              </w:rPr>
              <w:t>CONCLUSION</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_Toc214459085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36</w:t>
            </w:r>
            <w:r w:rsidRPr="00A21240">
              <w:rPr>
                <w:rFonts w:asciiTheme="majorBidi" w:hAnsiTheme="majorBidi" w:cstheme="majorBidi"/>
                <w:noProof/>
                <w:webHidden/>
                <w:sz w:val="24"/>
                <w:szCs w:val="24"/>
              </w:rPr>
              <w:fldChar w:fldCharType="end"/>
            </w:r>
          </w:hyperlink>
        </w:p>
        <w:p w14:paraId="02EDB1B9" w14:textId="4FDA2D16"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86" w:history="1">
            <w:r w:rsidRPr="00A21240">
              <w:rPr>
                <w:rStyle w:val="Hyperlink"/>
                <w:rFonts w:asciiTheme="majorBidi" w:hAnsiTheme="majorBidi" w:cstheme="majorBidi"/>
                <w:noProof/>
                <w:sz w:val="24"/>
                <w:szCs w:val="24"/>
              </w:rPr>
              <w:t>RECOMMENDATIONS</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_Toc214459086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37</w:t>
            </w:r>
            <w:r w:rsidRPr="00A21240">
              <w:rPr>
                <w:rFonts w:asciiTheme="majorBidi" w:hAnsiTheme="majorBidi" w:cstheme="majorBidi"/>
                <w:noProof/>
                <w:webHidden/>
                <w:sz w:val="24"/>
                <w:szCs w:val="24"/>
              </w:rPr>
              <w:fldChar w:fldCharType="end"/>
            </w:r>
          </w:hyperlink>
        </w:p>
        <w:p w14:paraId="73C7C8F7" w14:textId="31AEF948" w:rsidR="00A21240" w:rsidRPr="00A21240" w:rsidRDefault="00A21240">
          <w:pPr>
            <w:pStyle w:val="TOC1"/>
            <w:tabs>
              <w:tab w:val="right" w:leader="dot" w:pos="9350"/>
            </w:tabs>
            <w:rPr>
              <w:rFonts w:asciiTheme="majorBidi" w:eastAsiaTheme="minorEastAsia" w:hAnsiTheme="majorBidi" w:cstheme="majorBidi"/>
              <w:noProof/>
              <w:kern w:val="2"/>
              <w:sz w:val="24"/>
              <w:szCs w:val="24"/>
              <w14:ligatures w14:val="standardContextual"/>
            </w:rPr>
          </w:pPr>
          <w:hyperlink w:anchor="_Toc214459087" w:history="1">
            <w:r w:rsidRPr="00A21240">
              <w:rPr>
                <w:rStyle w:val="Hyperlink"/>
                <w:rFonts w:asciiTheme="majorBidi" w:hAnsiTheme="majorBidi" w:cstheme="majorBidi"/>
                <w:noProof/>
                <w:sz w:val="24"/>
                <w:szCs w:val="24"/>
              </w:rPr>
              <w:t>REFERENCES</w:t>
            </w:r>
            <w:r w:rsidRPr="00A21240">
              <w:rPr>
                <w:rFonts w:asciiTheme="majorBidi" w:hAnsiTheme="majorBidi" w:cstheme="majorBidi"/>
                <w:noProof/>
                <w:webHidden/>
                <w:sz w:val="24"/>
                <w:szCs w:val="24"/>
              </w:rPr>
              <w:tab/>
            </w:r>
            <w:r w:rsidRPr="00A21240">
              <w:rPr>
                <w:rFonts w:asciiTheme="majorBidi" w:hAnsiTheme="majorBidi" w:cstheme="majorBidi"/>
                <w:noProof/>
                <w:webHidden/>
                <w:sz w:val="24"/>
                <w:szCs w:val="24"/>
              </w:rPr>
              <w:fldChar w:fldCharType="begin"/>
            </w:r>
            <w:r w:rsidRPr="00A21240">
              <w:rPr>
                <w:rFonts w:asciiTheme="majorBidi" w:hAnsiTheme="majorBidi" w:cstheme="majorBidi"/>
                <w:noProof/>
                <w:webHidden/>
                <w:sz w:val="24"/>
                <w:szCs w:val="24"/>
              </w:rPr>
              <w:instrText xml:space="preserve"> PAGEREF _Toc214459087 \h </w:instrText>
            </w:r>
            <w:r w:rsidRPr="00A21240">
              <w:rPr>
                <w:rFonts w:asciiTheme="majorBidi" w:hAnsiTheme="majorBidi" w:cstheme="majorBidi"/>
                <w:noProof/>
                <w:webHidden/>
                <w:sz w:val="24"/>
                <w:szCs w:val="24"/>
              </w:rPr>
            </w:r>
            <w:r w:rsidRPr="00A21240">
              <w:rPr>
                <w:rFonts w:asciiTheme="majorBidi" w:hAnsiTheme="majorBidi" w:cstheme="majorBidi"/>
                <w:noProof/>
                <w:webHidden/>
                <w:sz w:val="24"/>
                <w:szCs w:val="24"/>
              </w:rPr>
              <w:fldChar w:fldCharType="separate"/>
            </w:r>
            <w:r w:rsidR="00164E83">
              <w:rPr>
                <w:rFonts w:asciiTheme="majorBidi" w:hAnsiTheme="majorBidi" w:cstheme="majorBidi"/>
                <w:noProof/>
                <w:webHidden/>
                <w:sz w:val="24"/>
                <w:szCs w:val="24"/>
              </w:rPr>
              <w:t>39</w:t>
            </w:r>
            <w:r w:rsidRPr="00A21240">
              <w:rPr>
                <w:rFonts w:asciiTheme="majorBidi" w:hAnsiTheme="majorBidi" w:cstheme="majorBidi"/>
                <w:noProof/>
                <w:webHidden/>
                <w:sz w:val="24"/>
                <w:szCs w:val="24"/>
              </w:rPr>
              <w:fldChar w:fldCharType="end"/>
            </w:r>
          </w:hyperlink>
        </w:p>
        <w:p w14:paraId="55787856" w14:textId="5275A5DD" w:rsidR="00ED6F92" w:rsidRPr="00A21240" w:rsidRDefault="00ED6F92">
          <w:pPr>
            <w:rPr>
              <w:rFonts w:asciiTheme="majorBidi" w:hAnsiTheme="majorBidi" w:cstheme="majorBidi"/>
              <w:sz w:val="24"/>
              <w:szCs w:val="24"/>
            </w:rPr>
          </w:pPr>
          <w:r w:rsidRPr="00A21240">
            <w:rPr>
              <w:rFonts w:asciiTheme="majorBidi" w:hAnsiTheme="majorBidi" w:cstheme="majorBidi"/>
              <w:b/>
              <w:bCs/>
              <w:noProof/>
              <w:sz w:val="24"/>
              <w:szCs w:val="24"/>
            </w:rPr>
            <w:fldChar w:fldCharType="end"/>
          </w:r>
        </w:p>
      </w:sdtContent>
    </w:sdt>
    <w:p w14:paraId="45185CB9" w14:textId="77777777" w:rsidR="00ED6F92" w:rsidRPr="00A21240" w:rsidRDefault="00ED6F92" w:rsidP="00F46C09">
      <w:pPr>
        <w:spacing w:line="480" w:lineRule="auto"/>
        <w:jc w:val="both"/>
        <w:rPr>
          <w:rFonts w:asciiTheme="majorBidi" w:hAnsiTheme="majorBidi" w:cstheme="majorBidi"/>
          <w:sz w:val="24"/>
          <w:szCs w:val="24"/>
        </w:rPr>
      </w:pPr>
    </w:p>
    <w:p w14:paraId="5793DBAA" w14:textId="77777777" w:rsidR="00ED6F92" w:rsidRPr="00A21240" w:rsidRDefault="00ED6F92">
      <w:pPr>
        <w:rPr>
          <w:rFonts w:asciiTheme="majorBidi" w:hAnsiTheme="majorBidi" w:cstheme="majorBidi"/>
          <w:b/>
          <w:bCs/>
          <w:kern w:val="2"/>
          <w:sz w:val="24"/>
          <w:szCs w:val="24"/>
          <w14:ligatures w14:val="standardContextual"/>
        </w:rPr>
      </w:pPr>
      <w:r w:rsidRPr="00A21240">
        <w:rPr>
          <w:rFonts w:asciiTheme="majorBidi" w:hAnsiTheme="majorBidi" w:cstheme="majorBidi"/>
          <w:sz w:val="24"/>
          <w:szCs w:val="24"/>
        </w:rPr>
        <w:br w:type="page"/>
      </w:r>
    </w:p>
    <w:p w14:paraId="56504144" w14:textId="0CB003F1" w:rsidR="00ED6F92" w:rsidRPr="00A21240" w:rsidRDefault="00ED6F92" w:rsidP="00ED6F92">
      <w:pPr>
        <w:pStyle w:val="Heading1"/>
        <w:jc w:val="center"/>
        <w:rPr>
          <w:rFonts w:cstheme="majorBidi"/>
        </w:rPr>
      </w:pPr>
      <w:bookmarkStart w:id="10" w:name="_Toc214459053"/>
      <w:r w:rsidRPr="00A21240">
        <w:rPr>
          <w:rFonts w:cstheme="majorBidi"/>
        </w:rPr>
        <w:lastRenderedPageBreak/>
        <w:t>List of Tables</w:t>
      </w:r>
      <w:bookmarkEnd w:id="10"/>
    </w:p>
    <w:p w14:paraId="357C1478" w14:textId="3F5073EF" w:rsidR="00ED6F92" w:rsidRPr="00A21240" w:rsidRDefault="00ED6F92" w:rsidP="0037346A">
      <w:pPr>
        <w:tabs>
          <w:tab w:val="left" w:leader="dot" w:pos="7920"/>
          <w:tab w:val="left" w:leader="dot" w:pos="8928"/>
        </w:tabs>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Table </w:t>
      </w:r>
      <w:r w:rsidR="00290042">
        <w:rPr>
          <w:rFonts w:asciiTheme="majorBidi" w:hAnsiTheme="majorBidi" w:cstheme="majorBidi"/>
          <w:sz w:val="24"/>
          <w:szCs w:val="24"/>
        </w:rPr>
        <w:t>1</w:t>
      </w:r>
      <w:r w:rsidRPr="00A21240">
        <w:rPr>
          <w:rFonts w:asciiTheme="majorBidi" w:hAnsiTheme="majorBidi" w:cstheme="majorBidi"/>
          <w:sz w:val="24"/>
          <w:szCs w:val="24"/>
        </w:rPr>
        <w:t>: MPN Results of Sachet Water Samples</w:t>
      </w:r>
      <w:r w:rsidRPr="00A21240">
        <w:rPr>
          <w:rFonts w:asciiTheme="majorBidi" w:hAnsiTheme="majorBidi" w:cstheme="majorBidi"/>
          <w:sz w:val="24"/>
          <w:szCs w:val="24"/>
        </w:rPr>
        <w:tab/>
        <w:t>2</w:t>
      </w:r>
      <w:r w:rsidR="00290042">
        <w:rPr>
          <w:rFonts w:asciiTheme="majorBidi" w:hAnsiTheme="majorBidi" w:cstheme="majorBidi"/>
          <w:sz w:val="24"/>
          <w:szCs w:val="24"/>
        </w:rPr>
        <w:t>1</w:t>
      </w:r>
    </w:p>
    <w:p w14:paraId="7429FCF5" w14:textId="1BDC870C" w:rsidR="00ED6F92" w:rsidRPr="00A21240" w:rsidRDefault="00ED6F92" w:rsidP="0037346A">
      <w:pPr>
        <w:tabs>
          <w:tab w:val="left" w:leader="dot" w:pos="7920"/>
          <w:tab w:val="left" w:leader="dot" w:pos="8928"/>
        </w:tabs>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Table </w:t>
      </w:r>
      <w:r w:rsidR="00290042">
        <w:rPr>
          <w:rFonts w:asciiTheme="majorBidi" w:hAnsiTheme="majorBidi" w:cstheme="majorBidi"/>
          <w:sz w:val="24"/>
          <w:szCs w:val="24"/>
        </w:rPr>
        <w:t>2</w:t>
      </w:r>
      <w:r w:rsidRPr="00A21240">
        <w:rPr>
          <w:rFonts w:asciiTheme="majorBidi" w:hAnsiTheme="majorBidi" w:cstheme="majorBidi"/>
          <w:sz w:val="24"/>
          <w:szCs w:val="24"/>
        </w:rPr>
        <w:t>: Cultural and Biochemical Characteristics of Isolates</w:t>
      </w:r>
      <w:r w:rsidRPr="00A21240">
        <w:rPr>
          <w:rFonts w:asciiTheme="majorBidi" w:hAnsiTheme="majorBidi" w:cstheme="majorBidi"/>
          <w:sz w:val="24"/>
          <w:szCs w:val="24"/>
        </w:rPr>
        <w:tab/>
        <w:t>2</w:t>
      </w:r>
      <w:r w:rsidR="00290042">
        <w:rPr>
          <w:rFonts w:asciiTheme="majorBidi" w:hAnsiTheme="majorBidi" w:cstheme="majorBidi"/>
          <w:sz w:val="24"/>
          <w:szCs w:val="24"/>
        </w:rPr>
        <w:t>3</w:t>
      </w:r>
    </w:p>
    <w:p w14:paraId="16BB9225" w14:textId="77777777" w:rsidR="00ED6F92" w:rsidRPr="00A21240" w:rsidRDefault="00ED6F92" w:rsidP="00F46C09">
      <w:pPr>
        <w:spacing w:line="480" w:lineRule="auto"/>
        <w:jc w:val="both"/>
        <w:rPr>
          <w:rFonts w:asciiTheme="majorBidi" w:hAnsiTheme="majorBidi" w:cstheme="majorBidi"/>
          <w:sz w:val="24"/>
          <w:szCs w:val="24"/>
        </w:rPr>
      </w:pPr>
    </w:p>
    <w:p w14:paraId="09715026" w14:textId="77777777" w:rsidR="00DD5D3B" w:rsidRPr="00A21240" w:rsidRDefault="00DD5D3B">
      <w:pPr>
        <w:rPr>
          <w:rFonts w:asciiTheme="majorBidi" w:hAnsiTheme="majorBidi" w:cstheme="majorBidi"/>
          <w:sz w:val="24"/>
          <w:szCs w:val="24"/>
        </w:rPr>
      </w:pPr>
    </w:p>
    <w:p w14:paraId="4B77F8F4" w14:textId="77777777" w:rsidR="00ED6F92" w:rsidRPr="00A21240" w:rsidRDefault="00ED6F92">
      <w:pPr>
        <w:rPr>
          <w:rFonts w:asciiTheme="majorBidi" w:hAnsiTheme="majorBidi" w:cstheme="majorBidi"/>
          <w:b/>
          <w:bCs/>
          <w:kern w:val="2"/>
          <w:sz w:val="24"/>
          <w:szCs w:val="24"/>
          <w14:ligatures w14:val="standardContextual"/>
        </w:rPr>
      </w:pPr>
      <w:r w:rsidRPr="00A21240">
        <w:rPr>
          <w:rFonts w:asciiTheme="majorBidi" w:hAnsiTheme="majorBidi" w:cstheme="majorBidi"/>
          <w:sz w:val="24"/>
          <w:szCs w:val="24"/>
        </w:rPr>
        <w:br w:type="page"/>
      </w:r>
    </w:p>
    <w:p w14:paraId="3C87459F" w14:textId="4DC9A2D1" w:rsidR="00ED6F92" w:rsidRPr="00A21240" w:rsidRDefault="00ED6F92" w:rsidP="00ED6F92">
      <w:pPr>
        <w:pStyle w:val="Heading1"/>
        <w:jc w:val="center"/>
        <w:rPr>
          <w:rFonts w:cstheme="majorBidi"/>
        </w:rPr>
      </w:pPr>
      <w:bookmarkStart w:id="11" w:name="_Toc214459054"/>
      <w:r w:rsidRPr="00A21240">
        <w:rPr>
          <w:rFonts w:cstheme="majorBidi"/>
        </w:rPr>
        <w:lastRenderedPageBreak/>
        <w:t>ABSTRACT</w:t>
      </w:r>
      <w:bookmarkEnd w:id="11"/>
    </w:p>
    <w:p w14:paraId="0DF9DB7A" w14:textId="7DF89E9E" w:rsidR="00A21240" w:rsidRPr="001D58C9" w:rsidRDefault="00A21240" w:rsidP="00A21240">
      <w:pPr>
        <w:spacing w:line="240" w:lineRule="auto"/>
        <w:jc w:val="both"/>
        <w:rPr>
          <w:rFonts w:asciiTheme="majorBidi" w:hAnsiTheme="majorBidi" w:cstheme="majorBidi"/>
          <w:sz w:val="24"/>
          <w:szCs w:val="24"/>
        </w:rPr>
      </w:pPr>
      <w:r w:rsidRPr="001D58C9">
        <w:rPr>
          <w:rFonts w:asciiTheme="majorBidi" w:hAnsiTheme="majorBidi" w:cstheme="majorBidi"/>
          <w:sz w:val="24"/>
          <w:szCs w:val="24"/>
        </w:rPr>
        <w:t xml:space="preserve">This study investigated the microbial contamination of sachet water sold in and around </w:t>
      </w:r>
      <w:proofErr w:type="spellStart"/>
      <w:r w:rsidRPr="001D58C9">
        <w:rPr>
          <w:rFonts w:asciiTheme="majorBidi" w:hAnsiTheme="majorBidi" w:cstheme="majorBidi"/>
          <w:sz w:val="24"/>
          <w:szCs w:val="24"/>
        </w:rPr>
        <w:t>Arkilla</w:t>
      </w:r>
      <w:proofErr w:type="spellEnd"/>
      <w:r w:rsidRPr="001D58C9">
        <w:rPr>
          <w:rFonts w:asciiTheme="majorBidi" w:hAnsiTheme="majorBidi" w:cstheme="majorBidi"/>
          <w:sz w:val="24"/>
          <w:szCs w:val="24"/>
        </w:rPr>
        <w:t>, Sokoto, alongside tap and well water commonly consumed in the area. Four sachet water brands</w:t>
      </w:r>
      <w:r w:rsidRPr="00A21240">
        <w:rPr>
          <w:rFonts w:asciiTheme="majorBidi" w:hAnsiTheme="majorBidi" w:cstheme="majorBidi"/>
          <w:sz w:val="24"/>
          <w:szCs w:val="24"/>
        </w:rPr>
        <w:t xml:space="preserve"> </w:t>
      </w:r>
      <w:proofErr w:type="spellStart"/>
      <w:r w:rsidRPr="001D58C9">
        <w:rPr>
          <w:rFonts w:asciiTheme="majorBidi" w:hAnsiTheme="majorBidi" w:cstheme="majorBidi"/>
          <w:sz w:val="24"/>
          <w:szCs w:val="24"/>
        </w:rPr>
        <w:t>Aysad</w:t>
      </w:r>
      <w:proofErr w:type="spellEnd"/>
      <w:r w:rsidRPr="001D58C9">
        <w:rPr>
          <w:rFonts w:asciiTheme="majorBidi" w:hAnsiTheme="majorBidi" w:cstheme="majorBidi"/>
          <w:sz w:val="24"/>
          <w:szCs w:val="24"/>
        </w:rPr>
        <w:t xml:space="preserve">, Caliphate, </w:t>
      </w:r>
      <w:proofErr w:type="spellStart"/>
      <w:r w:rsidRPr="001D58C9">
        <w:rPr>
          <w:rFonts w:asciiTheme="majorBidi" w:hAnsiTheme="majorBidi" w:cstheme="majorBidi"/>
          <w:sz w:val="24"/>
          <w:szCs w:val="24"/>
        </w:rPr>
        <w:t>Alkanchi</w:t>
      </w:r>
      <w:proofErr w:type="spellEnd"/>
      <w:r w:rsidRPr="001D58C9">
        <w:rPr>
          <w:rFonts w:asciiTheme="majorBidi" w:hAnsiTheme="majorBidi" w:cstheme="majorBidi"/>
          <w:sz w:val="24"/>
          <w:szCs w:val="24"/>
        </w:rPr>
        <w:t xml:space="preserve">, and </w:t>
      </w:r>
      <w:proofErr w:type="spellStart"/>
      <w:r w:rsidRPr="001D58C9">
        <w:rPr>
          <w:rFonts w:asciiTheme="majorBidi" w:hAnsiTheme="majorBidi" w:cstheme="majorBidi"/>
          <w:sz w:val="24"/>
          <w:szCs w:val="24"/>
        </w:rPr>
        <w:t>Ibhade</w:t>
      </w:r>
      <w:proofErr w:type="spellEnd"/>
      <w:r w:rsidRPr="00A21240">
        <w:rPr>
          <w:rFonts w:asciiTheme="majorBidi" w:hAnsiTheme="majorBidi" w:cstheme="majorBidi"/>
          <w:sz w:val="24"/>
          <w:szCs w:val="24"/>
        </w:rPr>
        <w:t xml:space="preserve"> </w:t>
      </w:r>
      <w:r w:rsidRPr="001D58C9">
        <w:rPr>
          <w:rFonts w:asciiTheme="majorBidi" w:hAnsiTheme="majorBidi" w:cstheme="majorBidi"/>
          <w:sz w:val="24"/>
          <w:szCs w:val="24"/>
        </w:rPr>
        <w:t xml:space="preserve">were analyzed using standard microbiological methods, including total plate count, Most Probable Number (MPN) technique, and EMB agar characterization. Results showed that tap water (28 MPN/100 mL) and well water (150 MPN/100 mL) contained high levels of coliforms, indicating significant </w:t>
      </w:r>
      <w:proofErr w:type="spellStart"/>
      <w:r w:rsidRPr="001D58C9">
        <w:rPr>
          <w:rFonts w:asciiTheme="majorBidi" w:hAnsiTheme="majorBidi" w:cstheme="majorBidi"/>
          <w:sz w:val="24"/>
          <w:szCs w:val="24"/>
        </w:rPr>
        <w:t>faecal</w:t>
      </w:r>
      <w:proofErr w:type="spellEnd"/>
      <w:r w:rsidRPr="001D58C9">
        <w:rPr>
          <w:rFonts w:asciiTheme="majorBidi" w:hAnsiTheme="majorBidi" w:cstheme="majorBidi"/>
          <w:sz w:val="24"/>
          <w:szCs w:val="24"/>
        </w:rPr>
        <w:t xml:space="preserve"> contamination. Three sachet brands (</w:t>
      </w:r>
      <w:proofErr w:type="spellStart"/>
      <w:r w:rsidRPr="001D58C9">
        <w:rPr>
          <w:rFonts w:asciiTheme="majorBidi" w:hAnsiTheme="majorBidi" w:cstheme="majorBidi"/>
          <w:sz w:val="24"/>
          <w:szCs w:val="24"/>
        </w:rPr>
        <w:t>Aysad</w:t>
      </w:r>
      <w:proofErr w:type="spellEnd"/>
      <w:r w:rsidRPr="001D58C9">
        <w:rPr>
          <w:rFonts w:asciiTheme="majorBidi" w:hAnsiTheme="majorBidi" w:cstheme="majorBidi"/>
          <w:sz w:val="24"/>
          <w:szCs w:val="24"/>
        </w:rPr>
        <w:t xml:space="preserve">, Caliphate, </w:t>
      </w:r>
      <w:proofErr w:type="spellStart"/>
      <w:r w:rsidRPr="001D58C9">
        <w:rPr>
          <w:rFonts w:asciiTheme="majorBidi" w:hAnsiTheme="majorBidi" w:cstheme="majorBidi"/>
          <w:sz w:val="24"/>
          <w:szCs w:val="24"/>
        </w:rPr>
        <w:t>Alkanchi</w:t>
      </w:r>
      <w:proofErr w:type="spellEnd"/>
      <w:r w:rsidRPr="001D58C9">
        <w:rPr>
          <w:rFonts w:asciiTheme="majorBidi" w:hAnsiTheme="majorBidi" w:cstheme="majorBidi"/>
          <w:sz w:val="24"/>
          <w:szCs w:val="24"/>
        </w:rPr>
        <w:t xml:space="preserve">) recorded no coliforms and were microbiologically safe. However, </w:t>
      </w:r>
      <w:proofErr w:type="spellStart"/>
      <w:r w:rsidRPr="001D58C9">
        <w:rPr>
          <w:rFonts w:asciiTheme="majorBidi" w:hAnsiTheme="majorBidi" w:cstheme="majorBidi"/>
          <w:sz w:val="24"/>
          <w:szCs w:val="24"/>
        </w:rPr>
        <w:t>Ibhade</w:t>
      </w:r>
      <w:proofErr w:type="spellEnd"/>
      <w:r w:rsidRPr="001D58C9">
        <w:rPr>
          <w:rFonts w:asciiTheme="majorBidi" w:hAnsiTheme="majorBidi" w:cstheme="majorBidi"/>
          <w:sz w:val="24"/>
          <w:szCs w:val="24"/>
        </w:rPr>
        <w:t xml:space="preserve"> water showed low-level contamination (9 MPN/100 mL) with coliform growth on EMB. Cultural and biochemical tests confirmed the presence of organisms such as </w:t>
      </w:r>
      <w:r w:rsidRPr="001D58C9">
        <w:rPr>
          <w:rFonts w:asciiTheme="majorBidi" w:hAnsiTheme="majorBidi" w:cstheme="majorBidi"/>
          <w:i/>
          <w:iCs/>
          <w:sz w:val="24"/>
          <w:szCs w:val="24"/>
        </w:rPr>
        <w:t>Escherichia coli</w:t>
      </w:r>
      <w:r w:rsidRPr="001D58C9">
        <w:rPr>
          <w:rFonts w:asciiTheme="majorBidi" w:hAnsiTheme="majorBidi" w:cstheme="majorBidi"/>
          <w:sz w:val="24"/>
          <w:szCs w:val="24"/>
        </w:rPr>
        <w:t xml:space="preserve">, </w:t>
      </w:r>
      <w:r w:rsidRPr="001D58C9">
        <w:rPr>
          <w:rFonts w:asciiTheme="majorBidi" w:hAnsiTheme="majorBidi" w:cstheme="majorBidi"/>
          <w:i/>
          <w:iCs/>
          <w:sz w:val="24"/>
          <w:szCs w:val="24"/>
        </w:rPr>
        <w:t>Klebsiella</w:t>
      </w:r>
      <w:r w:rsidRPr="001D58C9">
        <w:rPr>
          <w:rFonts w:asciiTheme="majorBidi" w:hAnsiTheme="majorBidi" w:cstheme="majorBidi"/>
          <w:sz w:val="24"/>
          <w:szCs w:val="24"/>
        </w:rPr>
        <w:t xml:space="preserve"> species, and </w:t>
      </w:r>
      <w:r w:rsidRPr="001D58C9">
        <w:rPr>
          <w:rFonts w:asciiTheme="majorBidi" w:hAnsiTheme="majorBidi" w:cstheme="majorBidi"/>
          <w:i/>
          <w:iCs/>
          <w:sz w:val="24"/>
          <w:szCs w:val="24"/>
        </w:rPr>
        <w:t>Enterobacter</w:t>
      </w:r>
      <w:r w:rsidRPr="001D58C9">
        <w:rPr>
          <w:rFonts w:asciiTheme="majorBidi" w:hAnsiTheme="majorBidi" w:cstheme="majorBidi"/>
          <w:sz w:val="24"/>
          <w:szCs w:val="24"/>
        </w:rPr>
        <w:t xml:space="preserve"> species in contaminated samples. The study concludes that while most sachet water brands are safe, tap, well water, and one sachet brand pose potential health risks.</w:t>
      </w:r>
    </w:p>
    <w:p w14:paraId="2C86C293" w14:textId="56D394A1" w:rsidR="00ED6F92" w:rsidRPr="00A21240" w:rsidRDefault="00ED6F92" w:rsidP="00ED6F92">
      <w:pPr>
        <w:spacing w:line="240" w:lineRule="auto"/>
        <w:jc w:val="both"/>
        <w:rPr>
          <w:rFonts w:asciiTheme="majorBidi" w:hAnsiTheme="majorBidi" w:cstheme="majorBidi"/>
          <w:sz w:val="24"/>
          <w:szCs w:val="24"/>
        </w:rPr>
      </w:pPr>
    </w:p>
    <w:p w14:paraId="5B1C7A86" w14:textId="77777777" w:rsidR="00DD5D3B" w:rsidRPr="00A21240" w:rsidRDefault="00DD5D3B" w:rsidP="00ED6F92">
      <w:pPr>
        <w:jc w:val="both"/>
        <w:rPr>
          <w:rFonts w:asciiTheme="majorBidi" w:hAnsiTheme="majorBidi" w:cstheme="majorBidi"/>
          <w:sz w:val="24"/>
          <w:szCs w:val="24"/>
        </w:rPr>
      </w:pPr>
    </w:p>
    <w:p w14:paraId="6E9553C6" w14:textId="77777777" w:rsidR="00DD5D3B" w:rsidRPr="00A21240" w:rsidRDefault="00DD5D3B">
      <w:pPr>
        <w:rPr>
          <w:rFonts w:asciiTheme="majorBidi" w:hAnsiTheme="majorBidi" w:cstheme="majorBidi"/>
          <w:sz w:val="24"/>
          <w:szCs w:val="24"/>
        </w:rPr>
      </w:pPr>
    </w:p>
    <w:p w14:paraId="71BBBEC0" w14:textId="77777777" w:rsidR="00DD5D3B" w:rsidRPr="00A21240" w:rsidRDefault="00DD5D3B">
      <w:pPr>
        <w:rPr>
          <w:rFonts w:asciiTheme="majorBidi" w:hAnsiTheme="majorBidi" w:cstheme="majorBidi"/>
          <w:sz w:val="24"/>
          <w:szCs w:val="24"/>
        </w:rPr>
      </w:pPr>
    </w:p>
    <w:p w14:paraId="0CFFEDC5" w14:textId="77777777" w:rsidR="005A40F1" w:rsidRPr="00A21240" w:rsidRDefault="00C22A73" w:rsidP="001272A7">
      <w:pPr>
        <w:spacing w:line="360" w:lineRule="auto"/>
        <w:jc w:val="both"/>
        <w:rPr>
          <w:rFonts w:asciiTheme="majorBidi" w:hAnsiTheme="majorBidi" w:cstheme="majorBidi"/>
          <w:sz w:val="24"/>
          <w:szCs w:val="24"/>
        </w:rPr>
      </w:pPr>
      <w:r w:rsidRPr="00A21240">
        <w:rPr>
          <w:rFonts w:asciiTheme="majorBidi" w:hAnsiTheme="majorBidi" w:cstheme="majorBidi"/>
          <w:sz w:val="24"/>
          <w:szCs w:val="24"/>
        </w:rPr>
        <w:t xml:space="preserve">                       </w:t>
      </w:r>
      <w:r w:rsidR="00B871E9" w:rsidRPr="00A21240">
        <w:rPr>
          <w:rFonts w:asciiTheme="majorBidi" w:hAnsiTheme="majorBidi" w:cstheme="majorBidi"/>
          <w:sz w:val="24"/>
          <w:szCs w:val="24"/>
        </w:rPr>
        <w:t xml:space="preserve"> </w:t>
      </w:r>
      <w:r w:rsidRPr="00A21240">
        <w:rPr>
          <w:rFonts w:asciiTheme="majorBidi" w:hAnsiTheme="majorBidi" w:cstheme="majorBidi"/>
          <w:sz w:val="24"/>
          <w:szCs w:val="24"/>
        </w:rPr>
        <w:t xml:space="preserve">                                           </w:t>
      </w:r>
    </w:p>
    <w:p w14:paraId="5E8E3DF0" w14:textId="77777777" w:rsidR="00ED6F92" w:rsidRPr="00A21240" w:rsidRDefault="00ED6F92" w:rsidP="00ED6F92">
      <w:pPr>
        <w:rPr>
          <w:rFonts w:asciiTheme="majorBidi" w:hAnsiTheme="majorBidi" w:cstheme="majorBidi"/>
          <w:sz w:val="24"/>
          <w:szCs w:val="24"/>
        </w:rPr>
        <w:sectPr w:rsidR="00ED6F92" w:rsidRPr="00A21240" w:rsidSect="0037346A">
          <w:footerReference w:type="default" r:id="rId8"/>
          <w:pgSz w:w="11923" w:h="14400" w:code="1"/>
          <w:pgMar w:top="1440" w:right="1440" w:bottom="2880" w:left="2160" w:header="720" w:footer="1728" w:gutter="0"/>
          <w:pgNumType w:fmt="lowerRoman"/>
          <w:cols w:space="720"/>
          <w:docGrid w:linePitch="360"/>
        </w:sectPr>
      </w:pPr>
    </w:p>
    <w:p w14:paraId="4A91B446" w14:textId="154A4D90" w:rsidR="00F04274" w:rsidRPr="00A21240" w:rsidRDefault="00CA77A3" w:rsidP="00ED6F92">
      <w:pPr>
        <w:pStyle w:val="Heading1"/>
        <w:jc w:val="center"/>
        <w:rPr>
          <w:rFonts w:cstheme="majorBidi"/>
        </w:rPr>
      </w:pPr>
      <w:bookmarkStart w:id="12" w:name="_Toc214459055"/>
      <w:r w:rsidRPr="00A21240">
        <w:rPr>
          <w:rFonts w:cstheme="majorBidi"/>
        </w:rPr>
        <w:lastRenderedPageBreak/>
        <w:t>CHAPTER ONE</w:t>
      </w:r>
      <w:bookmarkEnd w:id="12"/>
    </w:p>
    <w:p w14:paraId="6FE5D881" w14:textId="5FAFC8A5" w:rsidR="005A40F1" w:rsidRPr="00A21240" w:rsidRDefault="005A40F1" w:rsidP="005A40F1">
      <w:pPr>
        <w:spacing w:line="360" w:lineRule="auto"/>
        <w:jc w:val="center"/>
        <w:rPr>
          <w:rFonts w:asciiTheme="majorBidi" w:hAnsiTheme="majorBidi" w:cstheme="majorBidi"/>
          <w:b/>
          <w:bCs/>
          <w:sz w:val="24"/>
          <w:szCs w:val="24"/>
        </w:rPr>
      </w:pPr>
      <w:r w:rsidRPr="00A21240">
        <w:rPr>
          <w:rFonts w:asciiTheme="majorBidi" w:hAnsiTheme="majorBidi" w:cstheme="majorBidi"/>
          <w:b/>
          <w:bCs/>
          <w:sz w:val="24"/>
          <w:szCs w:val="24"/>
        </w:rPr>
        <w:t>INTRODUCTION</w:t>
      </w:r>
    </w:p>
    <w:p w14:paraId="52BDCA41" w14:textId="15668826" w:rsidR="00552514" w:rsidRPr="00A21240" w:rsidRDefault="00730D60" w:rsidP="0098769B">
      <w:pPr>
        <w:pStyle w:val="Heading1"/>
        <w:rPr>
          <w:rFonts w:cstheme="majorBidi"/>
        </w:rPr>
      </w:pPr>
      <w:bookmarkStart w:id="13" w:name="_Toc214459056"/>
      <w:r w:rsidRPr="00A21240">
        <w:rPr>
          <w:rFonts w:cstheme="majorBidi"/>
        </w:rPr>
        <w:t xml:space="preserve">1.1 </w:t>
      </w:r>
      <w:r w:rsidR="005A40F1" w:rsidRPr="00A21240">
        <w:rPr>
          <w:rFonts w:cstheme="majorBidi"/>
        </w:rPr>
        <w:t>Background of the Study</w:t>
      </w:r>
      <w:bookmarkEnd w:id="13"/>
    </w:p>
    <w:p w14:paraId="5604FDDF" w14:textId="5D9A6616" w:rsidR="00552514" w:rsidRPr="00A21240" w:rsidRDefault="00552514" w:rsidP="005A40F1">
      <w:pPr>
        <w:pStyle w:val="ListParagraph"/>
        <w:spacing w:line="480" w:lineRule="auto"/>
        <w:ind w:left="0"/>
        <w:jc w:val="both"/>
        <w:rPr>
          <w:rFonts w:asciiTheme="majorBidi" w:hAnsiTheme="majorBidi" w:cstheme="majorBidi"/>
          <w:sz w:val="24"/>
          <w:szCs w:val="24"/>
        </w:rPr>
      </w:pPr>
      <w:r w:rsidRPr="00A21240">
        <w:rPr>
          <w:rFonts w:asciiTheme="majorBidi" w:hAnsiTheme="majorBidi" w:cstheme="majorBidi"/>
          <w:sz w:val="24"/>
          <w:szCs w:val="24"/>
        </w:rPr>
        <w:t xml:space="preserve"> Table water has ever been implicated as a source of outbreaks of cholera and typhoid fever as well as traveler’s disease in countries such as Portugal and Spain (</w:t>
      </w:r>
      <w:proofErr w:type="spellStart"/>
      <w:r w:rsidRPr="00A21240">
        <w:rPr>
          <w:rFonts w:asciiTheme="majorBidi" w:hAnsiTheme="majorBidi" w:cstheme="majorBidi"/>
          <w:sz w:val="24"/>
          <w:szCs w:val="24"/>
        </w:rPr>
        <w:t>Bardalo</w:t>
      </w:r>
      <w:proofErr w:type="spellEnd"/>
      <w:r w:rsidRPr="00A21240">
        <w:rPr>
          <w:rFonts w:asciiTheme="majorBidi" w:hAnsiTheme="majorBidi" w:cstheme="majorBidi"/>
          <w:sz w:val="24"/>
          <w:szCs w:val="24"/>
        </w:rPr>
        <w:t xml:space="preserve"> and Machado 2014). Several </w:t>
      </w:r>
      <w:r w:rsidR="009A1F65" w:rsidRPr="00A21240">
        <w:rPr>
          <w:rFonts w:asciiTheme="majorBidi" w:hAnsiTheme="majorBidi" w:cstheme="majorBidi"/>
          <w:sz w:val="24"/>
          <w:szCs w:val="24"/>
        </w:rPr>
        <w:t>studies have shown that Table</w:t>
      </w:r>
      <w:r w:rsidRPr="00A21240">
        <w:rPr>
          <w:rFonts w:asciiTheme="majorBidi" w:hAnsiTheme="majorBidi" w:cstheme="majorBidi"/>
          <w:sz w:val="24"/>
          <w:szCs w:val="24"/>
        </w:rPr>
        <w:t xml:space="preserve"> water can be contaminated with bacteria at various st</w:t>
      </w:r>
      <w:r w:rsidR="00B871E9" w:rsidRPr="00A21240">
        <w:rPr>
          <w:rFonts w:asciiTheme="majorBidi" w:hAnsiTheme="majorBidi" w:cstheme="majorBidi"/>
          <w:sz w:val="24"/>
          <w:szCs w:val="24"/>
        </w:rPr>
        <w:t>ages of production (Gangi</w:t>
      </w:r>
      <w:r w:rsidRPr="00A21240">
        <w:rPr>
          <w:rFonts w:asciiTheme="majorBidi" w:hAnsiTheme="majorBidi" w:cstheme="majorBidi"/>
          <w:sz w:val="24"/>
          <w:szCs w:val="24"/>
        </w:rPr>
        <w:t>, 2013). Under improper or prolonged storage of bottled water, bacteria can grow to levels that may be harmfu</w:t>
      </w:r>
      <w:r w:rsidR="00F04274" w:rsidRPr="00A21240">
        <w:rPr>
          <w:rFonts w:asciiTheme="majorBidi" w:hAnsiTheme="majorBidi" w:cstheme="majorBidi"/>
          <w:sz w:val="24"/>
          <w:szCs w:val="24"/>
        </w:rPr>
        <w:t xml:space="preserve">l to human health (Fisher </w:t>
      </w:r>
      <w:r w:rsidR="00F04274" w:rsidRPr="00A21240">
        <w:rPr>
          <w:rFonts w:asciiTheme="majorBidi" w:hAnsiTheme="majorBidi" w:cstheme="majorBidi"/>
          <w:i/>
          <w:iCs/>
          <w:sz w:val="24"/>
          <w:szCs w:val="24"/>
        </w:rPr>
        <w:t>et al.,</w:t>
      </w:r>
      <w:r w:rsidRPr="00A21240">
        <w:rPr>
          <w:rFonts w:asciiTheme="majorBidi" w:hAnsiTheme="majorBidi" w:cstheme="majorBidi"/>
          <w:sz w:val="24"/>
          <w:szCs w:val="24"/>
        </w:rPr>
        <w:t xml:space="preserve"> 2015).</w:t>
      </w:r>
      <w:r w:rsidR="009A1F65" w:rsidRPr="00A21240">
        <w:rPr>
          <w:rFonts w:asciiTheme="majorBidi" w:hAnsiTheme="majorBidi" w:cstheme="majorBidi"/>
          <w:sz w:val="24"/>
          <w:szCs w:val="24"/>
        </w:rPr>
        <w:t xml:space="preserve"> </w:t>
      </w:r>
      <w:r w:rsidRPr="00A21240">
        <w:rPr>
          <w:rFonts w:asciiTheme="majorBidi" w:hAnsiTheme="majorBidi" w:cstheme="majorBidi"/>
          <w:sz w:val="24"/>
          <w:szCs w:val="24"/>
        </w:rPr>
        <w:t>The demand for good quality water for drinking and other purposes is no doubt exceeding supply especially in some regions of developing countries where drought has claimed thousands of lives and lifted economic</w:t>
      </w:r>
      <w:r w:rsidR="00F04274" w:rsidRPr="00A21240">
        <w:rPr>
          <w:rFonts w:asciiTheme="majorBidi" w:hAnsiTheme="majorBidi" w:cstheme="majorBidi"/>
          <w:sz w:val="24"/>
          <w:szCs w:val="24"/>
        </w:rPr>
        <w:t xml:space="preserve"> and social damage (Frederiksen</w:t>
      </w:r>
      <w:r w:rsidR="0035342E" w:rsidRPr="00A21240">
        <w:rPr>
          <w:rFonts w:asciiTheme="majorBidi" w:hAnsiTheme="majorBidi" w:cstheme="majorBidi"/>
          <w:sz w:val="24"/>
          <w:szCs w:val="24"/>
        </w:rPr>
        <w:t>,</w:t>
      </w:r>
      <w:r w:rsidRPr="00A21240">
        <w:rPr>
          <w:rFonts w:asciiTheme="majorBidi" w:hAnsiTheme="majorBidi" w:cstheme="majorBidi"/>
          <w:sz w:val="24"/>
          <w:szCs w:val="24"/>
        </w:rPr>
        <w:t xml:space="preserve"> 2016). The provision of an adequate supply of a safe drinking water was one of the eight components of primary health care identified by the international conference on primary health care in 1978 (Dufour </w:t>
      </w:r>
      <w:r w:rsidRPr="00A21240">
        <w:rPr>
          <w:rFonts w:asciiTheme="majorBidi" w:hAnsiTheme="majorBidi" w:cstheme="majorBidi"/>
          <w:i/>
          <w:iCs/>
          <w:sz w:val="24"/>
          <w:szCs w:val="24"/>
        </w:rPr>
        <w:t>et al.,</w:t>
      </w:r>
      <w:r w:rsidRPr="00A21240">
        <w:rPr>
          <w:rFonts w:asciiTheme="majorBidi" w:hAnsiTheme="majorBidi" w:cstheme="majorBidi"/>
          <w:sz w:val="24"/>
          <w:szCs w:val="24"/>
        </w:rPr>
        <w:t xml:space="preserve"> 2012). Unsafe water is a global public health threat, placing persons at risk of diarrhea and a host of other diseases as well as chemical intoxication (Hughes and Koplan, 2015).</w:t>
      </w:r>
    </w:p>
    <w:p w14:paraId="188C412F" w14:textId="1838A7F7" w:rsidR="000C0BAA" w:rsidRPr="00A21240" w:rsidRDefault="009A1F65" w:rsidP="005A40F1">
      <w:pPr>
        <w:pStyle w:val="ListParagraph"/>
        <w:spacing w:line="480" w:lineRule="auto"/>
        <w:ind w:left="0"/>
        <w:jc w:val="both"/>
        <w:rPr>
          <w:rFonts w:asciiTheme="majorBidi" w:hAnsiTheme="majorBidi" w:cstheme="majorBidi"/>
          <w:sz w:val="24"/>
          <w:szCs w:val="24"/>
        </w:rPr>
      </w:pPr>
      <w:r w:rsidRPr="00A21240">
        <w:rPr>
          <w:rFonts w:asciiTheme="majorBidi" w:hAnsiTheme="majorBidi" w:cstheme="majorBidi"/>
          <w:sz w:val="24"/>
          <w:szCs w:val="24"/>
        </w:rPr>
        <w:t xml:space="preserve">Sale of sachet water has exploded all over the world in recent years, largely as a result of public perception that it is safe, tastes better, and has a better quality compared to </w:t>
      </w:r>
      <w:r w:rsidRPr="00A21240">
        <w:rPr>
          <w:rFonts w:asciiTheme="majorBidi" w:hAnsiTheme="majorBidi" w:cstheme="majorBidi"/>
          <w:sz w:val="24"/>
          <w:szCs w:val="24"/>
        </w:rPr>
        <w:lastRenderedPageBreak/>
        <w:t xml:space="preserve">raw tap water (Fisher </w:t>
      </w:r>
      <w:r w:rsidRPr="00A21240">
        <w:rPr>
          <w:rFonts w:asciiTheme="majorBidi" w:hAnsiTheme="majorBidi" w:cstheme="majorBidi"/>
          <w:i/>
          <w:iCs/>
          <w:sz w:val="24"/>
          <w:szCs w:val="24"/>
        </w:rPr>
        <w:t>et al</w:t>
      </w:r>
      <w:r w:rsidR="00ED6F92" w:rsidRPr="00A21240">
        <w:rPr>
          <w:rFonts w:asciiTheme="majorBidi" w:hAnsiTheme="majorBidi" w:cstheme="majorBidi"/>
          <w:i/>
          <w:iCs/>
          <w:sz w:val="24"/>
          <w:szCs w:val="24"/>
        </w:rPr>
        <w:t>.</w:t>
      </w:r>
      <w:r w:rsidRPr="00A21240">
        <w:rPr>
          <w:rFonts w:asciiTheme="majorBidi" w:hAnsiTheme="majorBidi" w:cstheme="majorBidi"/>
          <w:i/>
          <w:iCs/>
          <w:sz w:val="24"/>
          <w:szCs w:val="24"/>
        </w:rPr>
        <w:t>,</w:t>
      </w:r>
      <w:r w:rsidRPr="00A21240">
        <w:rPr>
          <w:rFonts w:asciiTheme="majorBidi" w:hAnsiTheme="majorBidi" w:cstheme="majorBidi"/>
          <w:sz w:val="24"/>
          <w:szCs w:val="24"/>
        </w:rPr>
        <w:t xml:space="preserve"> 2015). The increment in consumption globally could also be due to a result of an increase in per capita use as well as population growth. Even in countries where tap water quality is considered excellent, demand was so high, making packaged water the fastest growing product of the nonalcoholic beverage market worldwide (Stoler, 2014). Access to safe drinking water is still one of the major challenges of the 21st century (Cabral, 2020). Unsafe water is a global public health threat, placing persons at risk for a host of diarrhea diseases as well as chemical intoxication. Although disease outbreaks due to contaminated packaged water are not common, any possible contamination may lead to widespread epidemic because of the high demand and coverage. </w:t>
      </w:r>
      <w:proofErr w:type="gramStart"/>
      <w:r w:rsidRPr="00A21240">
        <w:rPr>
          <w:rFonts w:asciiTheme="majorBidi" w:hAnsiTheme="majorBidi" w:cstheme="majorBidi"/>
          <w:sz w:val="24"/>
          <w:szCs w:val="24"/>
        </w:rPr>
        <w:t>Therefore</w:t>
      </w:r>
      <w:proofErr w:type="gramEnd"/>
      <w:r w:rsidRPr="00A21240">
        <w:rPr>
          <w:rFonts w:asciiTheme="majorBidi" w:hAnsiTheme="majorBidi" w:cstheme="majorBidi"/>
          <w:sz w:val="24"/>
          <w:szCs w:val="24"/>
        </w:rPr>
        <w:t xml:space="preserve"> access to an adequate and safe water supply is very important and can result in significant benefits to health. Studies done by previous author’s shows that the microbial analysis of sachet water commonly known as “pure water” carried out in some part of the country is heavily contaminated. Sokoto Metropolis is an urbanized area in part of Nigeria where several</w:t>
      </w:r>
      <w:r w:rsidR="00E14554" w:rsidRPr="00A21240">
        <w:rPr>
          <w:rFonts w:asciiTheme="majorBidi" w:hAnsiTheme="majorBidi" w:cstheme="majorBidi"/>
          <w:sz w:val="24"/>
          <w:szCs w:val="24"/>
        </w:rPr>
        <w:t xml:space="preserve"> brands of table or sachet water are sold to the public.  The continuous proliferation of these table water products and their indiscriminate consumption are of concern to public health.  An understanding of their microbial quality and safety </w:t>
      </w:r>
      <w:proofErr w:type="gramStart"/>
      <w:r w:rsidR="00E14554" w:rsidRPr="00A21240">
        <w:rPr>
          <w:rFonts w:asciiTheme="majorBidi" w:hAnsiTheme="majorBidi" w:cstheme="majorBidi"/>
          <w:sz w:val="24"/>
          <w:szCs w:val="24"/>
        </w:rPr>
        <w:t>are</w:t>
      </w:r>
      <w:proofErr w:type="gramEnd"/>
      <w:r w:rsidR="00E14554" w:rsidRPr="00A21240">
        <w:rPr>
          <w:rFonts w:asciiTheme="majorBidi" w:hAnsiTheme="majorBidi" w:cstheme="majorBidi"/>
          <w:sz w:val="24"/>
          <w:szCs w:val="24"/>
        </w:rPr>
        <w:t xml:space="preserve"> therefore pertinent. Microbial contamination by human or animal excreta is the most common reason for water to be considered </w:t>
      </w:r>
      <w:r w:rsidR="00E14554" w:rsidRPr="00A21240">
        <w:rPr>
          <w:rFonts w:asciiTheme="majorBidi" w:hAnsiTheme="majorBidi" w:cstheme="majorBidi"/>
          <w:sz w:val="24"/>
          <w:szCs w:val="24"/>
        </w:rPr>
        <w:lastRenderedPageBreak/>
        <w:t xml:space="preserve">unsafe for drinking because of the high probability of presence of pathogenic organisms. Some of these indicator organisms include E. coli, Clostridium </w:t>
      </w:r>
      <w:r w:rsidR="00730D60" w:rsidRPr="00A21240">
        <w:rPr>
          <w:rFonts w:asciiTheme="majorBidi" w:hAnsiTheme="majorBidi" w:cstheme="majorBidi"/>
          <w:sz w:val="24"/>
          <w:szCs w:val="24"/>
        </w:rPr>
        <w:t>per fringes</w:t>
      </w:r>
      <w:r w:rsidR="00E14554" w:rsidRPr="00A21240">
        <w:rPr>
          <w:rFonts w:asciiTheme="majorBidi" w:hAnsiTheme="majorBidi" w:cstheme="majorBidi"/>
          <w:sz w:val="24"/>
          <w:szCs w:val="24"/>
        </w:rPr>
        <w:t xml:space="preserve">, E. faecalis and Klebsiella spp. Which serve as an indicator for the presence of pathogenic bacteria such as Salmonella typhi, Vibrio </w:t>
      </w:r>
      <w:proofErr w:type="spellStart"/>
      <w:r w:rsidR="00E14554" w:rsidRPr="00A21240">
        <w:rPr>
          <w:rFonts w:asciiTheme="majorBidi" w:hAnsiTheme="majorBidi" w:cstheme="majorBidi"/>
          <w:sz w:val="24"/>
          <w:szCs w:val="24"/>
        </w:rPr>
        <w:t>chlolerea</w:t>
      </w:r>
      <w:proofErr w:type="spellEnd"/>
      <w:r w:rsidR="00E14554" w:rsidRPr="00A21240">
        <w:rPr>
          <w:rFonts w:asciiTheme="majorBidi" w:hAnsiTheme="majorBidi" w:cstheme="majorBidi"/>
          <w:sz w:val="24"/>
          <w:szCs w:val="24"/>
        </w:rPr>
        <w:t xml:space="preserve"> and Pseudomonas aeruginosa. The aim of the study is to assess the microbial contamination of table sachet water marketed in Sokoto Metropolis.</w:t>
      </w:r>
    </w:p>
    <w:p w14:paraId="57AD7480" w14:textId="5B62C976" w:rsidR="000C0BAA" w:rsidRPr="00A21240" w:rsidRDefault="000C0BAA" w:rsidP="005A40F1">
      <w:pPr>
        <w:pStyle w:val="ListParagraph"/>
        <w:spacing w:line="480" w:lineRule="auto"/>
        <w:ind w:left="0"/>
        <w:jc w:val="both"/>
        <w:rPr>
          <w:rFonts w:asciiTheme="majorBidi" w:hAnsiTheme="majorBidi" w:cstheme="majorBidi"/>
          <w:sz w:val="24"/>
          <w:szCs w:val="24"/>
        </w:rPr>
      </w:pPr>
      <w:r w:rsidRPr="00A21240">
        <w:rPr>
          <w:rFonts w:asciiTheme="majorBidi" w:hAnsiTheme="majorBidi" w:cstheme="majorBidi"/>
          <w:sz w:val="24"/>
          <w:szCs w:val="24"/>
        </w:rPr>
        <w:t xml:space="preserve">Furthermore, unsafe water is a global public health threat, placing persons at risk for a host of diarrheal and other diseases as well as chemical intoxication. Unsanitary water has particularly devastating effects on young children in the developing world. Each year, more than 2 million persons, mostly children less than 5 years of age, die of diarrheal, </w:t>
      </w:r>
      <w:proofErr w:type="gramStart"/>
      <w:r w:rsidRPr="00A21240">
        <w:rPr>
          <w:rFonts w:asciiTheme="majorBidi" w:hAnsiTheme="majorBidi" w:cstheme="majorBidi"/>
          <w:sz w:val="24"/>
          <w:szCs w:val="24"/>
        </w:rPr>
        <w:t>The</w:t>
      </w:r>
      <w:proofErr w:type="gramEnd"/>
      <w:r w:rsidRPr="00A21240">
        <w:rPr>
          <w:rFonts w:asciiTheme="majorBidi" w:hAnsiTheme="majorBidi" w:cstheme="majorBidi"/>
          <w:sz w:val="24"/>
          <w:szCs w:val="24"/>
        </w:rPr>
        <w:t xml:space="preserve"> principal objectives of municipal water and the production of safe water that is fits for human consumption. </w:t>
      </w:r>
    </w:p>
    <w:p w14:paraId="2A53452C" w14:textId="0D1B8626" w:rsidR="003A4B6C" w:rsidRPr="00A21240" w:rsidRDefault="000C0BAA" w:rsidP="005A40F1">
      <w:pPr>
        <w:pStyle w:val="ListParagraph"/>
        <w:spacing w:line="480" w:lineRule="auto"/>
        <w:ind w:left="0"/>
        <w:jc w:val="both"/>
        <w:rPr>
          <w:rFonts w:asciiTheme="majorBidi" w:hAnsiTheme="majorBidi" w:cstheme="majorBidi"/>
          <w:sz w:val="24"/>
          <w:szCs w:val="24"/>
        </w:rPr>
      </w:pPr>
      <w:r w:rsidRPr="00A21240">
        <w:rPr>
          <w:rFonts w:asciiTheme="majorBidi" w:hAnsiTheme="majorBidi" w:cstheme="majorBidi"/>
          <w:sz w:val="24"/>
          <w:szCs w:val="24"/>
        </w:rPr>
        <w:t xml:space="preserve">The guidelines for quality water are intended for use by countries as a basis for the development of national standards which if properly implemented will ensure the safety of drinking water.  The quality of drinking water has attracted great attention worldwide because of implied public health impacts. However, the information generated from this study will provide a baseline data for water production factory, table Water Company and ministry of health on the importance of hygienic practice in processing and </w:t>
      </w:r>
      <w:r w:rsidRPr="00A21240">
        <w:rPr>
          <w:rFonts w:asciiTheme="majorBidi" w:hAnsiTheme="majorBidi" w:cstheme="majorBidi"/>
          <w:sz w:val="24"/>
          <w:szCs w:val="24"/>
        </w:rPr>
        <w:lastRenderedPageBreak/>
        <w:t>packaging of water. The results obtained from this study will to formulate guidelines for proper hygienic management and also provide opportunity for the chain actors and other stakeholders to determine appropriate mitigation measures at the various points.</w:t>
      </w:r>
    </w:p>
    <w:p w14:paraId="579180E0" w14:textId="3ADC10E0" w:rsidR="003A4B6C" w:rsidRPr="00A21240" w:rsidRDefault="00730D60" w:rsidP="0098769B">
      <w:pPr>
        <w:pStyle w:val="Heading1"/>
        <w:rPr>
          <w:rFonts w:cstheme="majorBidi"/>
        </w:rPr>
      </w:pPr>
      <w:bookmarkStart w:id="14" w:name="_Toc214459057"/>
      <w:r w:rsidRPr="00A21240">
        <w:rPr>
          <w:rFonts w:cstheme="majorBidi"/>
        </w:rPr>
        <w:t xml:space="preserve">1.2 </w:t>
      </w:r>
      <w:r w:rsidR="005A40F1" w:rsidRPr="00A21240">
        <w:rPr>
          <w:rFonts w:cstheme="majorBidi"/>
        </w:rPr>
        <w:t xml:space="preserve">Statement of </w:t>
      </w:r>
      <w:r w:rsidR="0098769B" w:rsidRPr="00A21240">
        <w:rPr>
          <w:rFonts w:cstheme="majorBidi"/>
        </w:rPr>
        <w:t>t</w:t>
      </w:r>
      <w:r w:rsidR="005A40F1" w:rsidRPr="00A21240">
        <w:rPr>
          <w:rFonts w:cstheme="majorBidi"/>
        </w:rPr>
        <w:t>he Problem</w:t>
      </w:r>
      <w:bookmarkEnd w:id="14"/>
      <w:r w:rsidR="005A40F1" w:rsidRPr="00A21240">
        <w:rPr>
          <w:rFonts w:cstheme="majorBidi"/>
        </w:rPr>
        <w:t xml:space="preserve"> </w:t>
      </w:r>
    </w:p>
    <w:p w14:paraId="0409EDB1" w14:textId="6B14A946" w:rsidR="00A37C4F" w:rsidRPr="00A21240" w:rsidRDefault="00B65C8C" w:rsidP="005A40F1">
      <w:pPr>
        <w:pStyle w:val="ListParagraph"/>
        <w:spacing w:line="480" w:lineRule="auto"/>
        <w:ind w:left="0"/>
        <w:jc w:val="both"/>
        <w:rPr>
          <w:rFonts w:asciiTheme="majorBidi" w:hAnsiTheme="majorBidi" w:cstheme="majorBidi"/>
          <w:sz w:val="24"/>
          <w:szCs w:val="24"/>
        </w:rPr>
      </w:pPr>
      <w:r w:rsidRPr="00A21240">
        <w:rPr>
          <w:rFonts w:asciiTheme="majorBidi" w:hAnsiTheme="majorBidi" w:cstheme="majorBidi"/>
          <w:sz w:val="24"/>
          <w:szCs w:val="24"/>
        </w:rPr>
        <w:t xml:space="preserve">The increasing consumption of sachet water in Sokoto metropolis is driven by its affordability and convenience especially in the absence of reliable public water supply. However, the safety of these water products is often questionable due to lapses in hygiene </w:t>
      </w:r>
      <w:r w:rsidR="00A37C4F" w:rsidRPr="00A21240">
        <w:rPr>
          <w:rFonts w:asciiTheme="majorBidi" w:hAnsiTheme="majorBidi" w:cstheme="majorBidi"/>
          <w:sz w:val="24"/>
          <w:szCs w:val="24"/>
        </w:rPr>
        <w:t>during production, inadequate quality control, and poor regulatory enforcement.</w:t>
      </w:r>
    </w:p>
    <w:p w14:paraId="0BF04A63" w14:textId="592AFEC1" w:rsidR="00B61574" w:rsidRPr="00A21240" w:rsidRDefault="00A37C4F" w:rsidP="005A40F1">
      <w:pPr>
        <w:pStyle w:val="ListParagraph"/>
        <w:spacing w:line="480" w:lineRule="auto"/>
        <w:ind w:left="0"/>
        <w:jc w:val="both"/>
        <w:rPr>
          <w:rFonts w:asciiTheme="majorBidi" w:hAnsiTheme="majorBidi" w:cstheme="majorBidi"/>
          <w:sz w:val="24"/>
          <w:szCs w:val="24"/>
        </w:rPr>
      </w:pPr>
      <w:r w:rsidRPr="00A21240">
        <w:rPr>
          <w:rFonts w:asciiTheme="majorBidi" w:hAnsiTheme="majorBidi" w:cstheme="majorBidi"/>
          <w:sz w:val="24"/>
          <w:szCs w:val="24"/>
        </w:rPr>
        <w:t xml:space="preserve"> These conditions create the potential for microbial contamination, which poses a </w:t>
      </w:r>
      <w:r w:rsidR="00B61574" w:rsidRPr="00A21240">
        <w:rPr>
          <w:rFonts w:asciiTheme="majorBidi" w:hAnsiTheme="majorBidi" w:cstheme="majorBidi"/>
          <w:sz w:val="24"/>
          <w:szCs w:val="24"/>
        </w:rPr>
        <w:t>serious threat to public health.</w:t>
      </w:r>
    </w:p>
    <w:p w14:paraId="094D225F" w14:textId="27C7BE7A" w:rsidR="00BB3E3C" w:rsidRDefault="00B61574" w:rsidP="005A40F1">
      <w:pPr>
        <w:pStyle w:val="ListParagraph"/>
        <w:spacing w:line="480" w:lineRule="auto"/>
        <w:ind w:left="0"/>
        <w:jc w:val="both"/>
        <w:rPr>
          <w:rFonts w:asciiTheme="majorBidi" w:hAnsiTheme="majorBidi" w:cstheme="majorBidi"/>
          <w:sz w:val="24"/>
          <w:szCs w:val="24"/>
        </w:rPr>
      </w:pPr>
      <w:r w:rsidRPr="00A21240">
        <w:rPr>
          <w:rFonts w:asciiTheme="majorBidi" w:hAnsiTheme="majorBidi" w:cstheme="majorBidi"/>
          <w:sz w:val="24"/>
          <w:szCs w:val="24"/>
        </w:rPr>
        <w:t xml:space="preserve"> Despite regulatory guidelines set by bodies such as NAFDAC and SON, reports of contaminated sachet water products still persist in different parts of Nigeria. In Sokoto, where the climate is predominantly hot and dry, the risk of microbial growth due to improper handling </w:t>
      </w:r>
      <w:r w:rsidR="009C1791" w:rsidRPr="00A21240">
        <w:rPr>
          <w:rFonts w:asciiTheme="majorBidi" w:hAnsiTheme="majorBidi" w:cstheme="majorBidi"/>
          <w:sz w:val="24"/>
          <w:szCs w:val="24"/>
        </w:rPr>
        <w:t>and storage may be even higher. Consumers, often unaware of the quality of the water they consume, may be at risk of waterborne diseases such as typhoid fever, cholera, and dysentery</w:t>
      </w:r>
      <w:r w:rsidR="00BB3E3C" w:rsidRPr="00A21240">
        <w:rPr>
          <w:rFonts w:asciiTheme="majorBidi" w:hAnsiTheme="majorBidi" w:cstheme="majorBidi"/>
          <w:sz w:val="24"/>
          <w:szCs w:val="24"/>
        </w:rPr>
        <w:t>.</w:t>
      </w:r>
    </w:p>
    <w:p w14:paraId="072745B8" w14:textId="77777777" w:rsidR="0037346A" w:rsidRPr="00A21240" w:rsidRDefault="0037346A" w:rsidP="005A40F1">
      <w:pPr>
        <w:pStyle w:val="ListParagraph"/>
        <w:spacing w:line="480" w:lineRule="auto"/>
        <w:ind w:left="0"/>
        <w:jc w:val="both"/>
        <w:rPr>
          <w:rFonts w:asciiTheme="majorBidi" w:hAnsiTheme="majorBidi" w:cstheme="majorBidi"/>
          <w:sz w:val="24"/>
          <w:szCs w:val="24"/>
        </w:rPr>
      </w:pPr>
    </w:p>
    <w:p w14:paraId="6F2C3AC6" w14:textId="77777777" w:rsidR="00962206" w:rsidRPr="00A21240" w:rsidRDefault="00BB3E3C" w:rsidP="0098769B">
      <w:pPr>
        <w:pStyle w:val="Heading1"/>
        <w:rPr>
          <w:rFonts w:cstheme="majorBidi"/>
        </w:rPr>
      </w:pPr>
      <w:bookmarkStart w:id="15" w:name="_Toc214459058"/>
      <w:r w:rsidRPr="00A21240">
        <w:rPr>
          <w:rFonts w:cstheme="majorBidi"/>
        </w:rPr>
        <w:lastRenderedPageBreak/>
        <w:t>1.3 Justification of the study</w:t>
      </w:r>
      <w:bookmarkEnd w:id="15"/>
    </w:p>
    <w:p w14:paraId="0ED7BAD7" w14:textId="77777777" w:rsidR="00A93D5C" w:rsidRPr="00A21240" w:rsidRDefault="00962206" w:rsidP="005A40F1">
      <w:pPr>
        <w:pStyle w:val="ListParagraph"/>
        <w:spacing w:line="480" w:lineRule="auto"/>
        <w:ind w:left="0"/>
        <w:jc w:val="both"/>
        <w:rPr>
          <w:rFonts w:asciiTheme="majorBidi" w:hAnsiTheme="majorBidi" w:cstheme="majorBidi"/>
          <w:sz w:val="24"/>
          <w:szCs w:val="24"/>
        </w:rPr>
      </w:pPr>
      <w:r w:rsidRPr="00A21240">
        <w:rPr>
          <w:rFonts w:asciiTheme="majorBidi" w:hAnsiTheme="majorBidi" w:cstheme="majorBidi"/>
          <w:sz w:val="24"/>
          <w:szCs w:val="24"/>
        </w:rPr>
        <w:t xml:space="preserve">Sachet water is a common source of drinking water due to its affordability and availability. However, studies have shown that some sachet water may be contaminated with harmful microbes due to poor production practices and inadequate regulation </w:t>
      </w:r>
      <w:r w:rsidR="00A93D5C" w:rsidRPr="00A21240">
        <w:rPr>
          <w:rFonts w:asciiTheme="majorBidi" w:hAnsiTheme="majorBidi" w:cstheme="majorBidi"/>
          <w:sz w:val="24"/>
          <w:szCs w:val="24"/>
        </w:rPr>
        <w:t xml:space="preserve">(Oyedeji,2010; </w:t>
      </w:r>
      <w:proofErr w:type="spellStart"/>
      <w:r w:rsidR="00A93D5C" w:rsidRPr="00A21240">
        <w:rPr>
          <w:rFonts w:asciiTheme="majorBidi" w:hAnsiTheme="majorBidi" w:cstheme="majorBidi"/>
          <w:sz w:val="24"/>
          <w:szCs w:val="24"/>
        </w:rPr>
        <w:t>Igbeneghu</w:t>
      </w:r>
      <w:proofErr w:type="spellEnd"/>
      <w:r w:rsidR="00A93D5C" w:rsidRPr="00A21240">
        <w:rPr>
          <w:rFonts w:asciiTheme="majorBidi" w:hAnsiTheme="majorBidi" w:cstheme="majorBidi"/>
          <w:sz w:val="24"/>
          <w:szCs w:val="24"/>
        </w:rPr>
        <w:t xml:space="preserve"> and </w:t>
      </w:r>
      <w:proofErr w:type="spellStart"/>
      <w:r w:rsidR="00A93D5C" w:rsidRPr="00A21240">
        <w:rPr>
          <w:rFonts w:asciiTheme="majorBidi" w:hAnsiTheme="majorBidi" w:cstheme="majorBidi"/>
          <w:sz w:val="24"/>
          <w:szCs w:val="24"/>
        </w:rPr>
        <w:t>lamikanra</w:t>
      </w:r>
      <w:proofErr w:type="spellEnd"/>
      <w:r w:rsidR="00A93D5C" w:rsidRPr="00A21240">
        <w:rPr>
          <w:rFonts w:asciiTheme="majorBidi" w:hAnsiTheme="majorBidi" w:cstheme="majorBidi"/>
          <w:sz w:val="24"/>
          <w:szCs w:val="24"/>
        </w:rPr>
        <w:t>, 2014). This poses serious health risks.</w:t>
      </w:r>
    </w:p>
    <w:p w14:paraId="55DE9C40" w14:textId="3A2938E2" w:rsidR="0020130D" w:rsidRPr="00A21240" w:rsidRDefault="00A93D5C" w:rsidP="005A40F1">
      <w:pPr>
        <w:pStyle w:val="ListParagraph"/>
        <w:spacing w:line="480" w:lineRule="auto"/>
        <w:ind w:left="0"/>
        <w:jc w:val="both"/>
        <w:rPr>
          <w:rFonts w:asciiTheme="majorBidi" w:hAnsiTheme="majorBidi" w:cstheme="majorBidi"/>
          <w:sz w:val="24"/>
          <w:szCs w:val="24"/>
        </w:rPr>
      </w:pPr>
      <w:r w:rsidRPr="00A21240">
        <w:rPr>
          <w:rFonts w:asciiTheme="majorBidi" w:hAnsiTheme="majorBidi" w:cstheme="majorBidi"/>
          <w:sz w:val="24"/>
          <w:szCs w:val="24"/>
        </w:rPr>
        <w:t xml:space="preserve">   This study is necessary to assess the microbial quality of sachet water sold in Sokoto metropolis and to determine if they meet safety standards. The findings will help inform public health authorities and encourage better hygiene practices among producers.</w:t>
      </w:r>
    </w:p>
    <w:p w14:paraId="581D233B" w14:textId="5FE66A93" w:rsidR="0020130D" w:rsidRPr="00A21240" w:rsidRDefault="00041C66" w:rsidP="0098769B">
      <w:pPr>
        <w:pStyle w:val="Heading1"/>
        <w:rPr>
          <w:rFonts w:cstheme="majorBidi"/>
        </w:rPr>
      </w:pPr>
      <w:bookmarkStart w:id="16" w:name="_Toc214459059"/>
      <w:r w:rsidRPr="00A21240">
        <w:rPr>
          <w:rFonts w:cstheme="majorBidi"/>
        </w:rPr>
        <w:t>1.4 Aim</w:t>
      </w:r>
      <w:r w:rsidR="0020130D" w:rsidRPr="00A21240">
        <w:rPr>
          <w:rFonts w:cstheme="majorBidi"/>
        </w:rPr>
        <w:t xml:space="preserve"> and </w:t>
      </w:r>
      <w:r w:rsidR="005A40F1" w:rsidRPr="00A21240">
        <w:rPr>
          <w:rFonts w:cstheme="majorBidi"/>
        </w:rPr>
        <w:t>Objectives</w:t>
      </w:r>
      <w:bookmarkEnd w:id="16"/>
      <w:r w:rsidR="005A40F1" w:rsidRPr="00A21240">
        <w:rPr>
          <w:rFonts w:cstheme="majorBidi"/>
        </w:rPr>
        <w:t xml:space="preserve"> </w:t>
      </w:r>
    </w:p>
    <w:p w14:paraId="70DD826C" w14:textId="77777777" w:rsidR="0020130D" w:rsidRPr="00A21240" w:rsidRDefault="0020130D" w:rsidP="005A40F1">
      <w:pPr>
        <w:pStyle w:val="ListParagraph"/>
        <w:spacing w:line="480" w:lineRule="auto"/>
        <w:ind w:left="0"/>
        <w:jc w:val="both"/>
        <w:rPr>
          <w:rFonts w:asciiTheme="majorBidi" w:hAnsiTheme="majorBidi" w:cstheme="majorBidi"/>
          <w:sz w:val="24"/>
          <w:szCs w:val="24"/>
        </w:rPr>
      </w:pPr>
      <w:r w:rsidRPr="00A21240">
        <w:rPr>
          <w:rFonts w:asciiTheme="majorBidi" w:hAnsiTheme="majorBidi" w:cstheme="majorBidi"/>
          <w:sz w:val="24"/>
          <w:szCs w:val="24"/>
        </w:rPr>
        <w:t>The aim of the study was to assess the microbial quality of sachet water sold in Sokoto metropolis and determine its compliance</w:t>
      </w:r>
      <w:r w:rsidR="001C3C44" w:rsidRPr="00A21240">
        <w:rPr>
          <w:rFonts w:asciiTheme="majorBidi" w:hAnsiTheme="majorBidi" w:cstheme="majorBidi"/>
          <w:sz w:val="24"/>
          <w:szCs w:val="24"/>
        </w:rPr>
        <w:t xml:space="preserve"> with standard safety guidelines and also to isolate and identify microbial present in sachet water samples from different brands and locations within Sokoto metropolis.</w:t>
      </w:r>
    </w:p>
    <w:p w14:paraId="7CE149F7" w14:textId="77777777" w:rsidR="001C3C44" w:rsidRPr="00A21240" w:rsidRDefault="001C3C44" w:rsidP="009000C7">
      <w:pPr>
        <w:pStyle w:val="ListParagraph"/>
        <w:numPr>
          <w:ilvl w:val="0"/>
          <w:numId w:val="9"/>
        </w:num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To enumerate </w:t>
      </w:r>
      <w:proofErr w:type="gramStart"/>
      <w:r w:rsidRPr="00A21240">
        <w:rPr>
          <w:rFonts w:asciiTheme="majorBidi" w:hAnsiTheme="majorBidi" w:cstheme="majorBidi"/>
          <w:sz w:val="24"/>
          <w:szCs w:val="24"/>
        </w:rPr>
        <w:t>microorganisms</w:t>
      </w:r>
      <w:proofErr w:type="gramEnd"/>
      <w:r w:rsidRPr="00A21240">
        <w:rPr>
          <w:rFonts w:asciiTheme="majorBidi" w:hAnsiTheme="majorBidi" w:cstheme="majorBidi"/>
          <w:sz w:val="24"/>
          <w:szCs w:val="24"/>
        </w:rPr>
        <w:t xml:space="preserve"> present in sachet water.</w:t>
      </w:r>
    </w:p>
    <w:p w14:paraId="69DF75C0" w14:textId="77777777" w:rsidR="001C3C44" w:rsidRPr="00A21240" w:rsidRDefault="001C3C44" w:rsidP="009000C7">
      <w:pPr>
        <w:pStyle w:val="ListParagraph"/>
        <w:numPr>
          <w:ilvl w:val="0"/>
          <w:numId w:val="9"/>
        </w:numPr>
        <w:spacing w:line="480" w:lineRule="auto"/>
        <w:jc w:val="both"/>
        <w:rPr>
          <w:rFonts w:asciiTheme="majorBidi" w:hAnsiTheme="majorBidi" w:cstheme="majorBidi"/>
          <w:sz w:val="24"/>
          <w:szCs w:val="24"/>
        </w:rPr>
      </w:pPr>
      <w:r w:rsidRPr="00A21240">
        <w:rPr>
          <w:rFonts w:asciiTheme="majorBidi" w:hAnsiTheme="majorBidi" w:cstheme="majorBidi"/>
          <w:sz w:val="24"/>
          <w:szCs w:val="24"/>
        </w:rPr>
        <w:t>To determine the microbial load in the sachet water samples using standard microbiological techniques.</w:t>
      </w:r>
    </w:p>
    <w:p w14:paraId="3CB52BAE" w14:textId="77777777" w:rsidR="001C3C44" w:rsidRPr="00A21240" w:rsidRDefault="001C3C44" w:rsidP="009000C7">
      <w:pPr>
        <w:pStyle w:val="ListParagraph"/>
        <w:numPr>
          <w:ilvl w:val="0"/>
          <w:numId w:val="9"/>
        </w:numPr>
        <w:spacing w:line="480" w:lineRule="auto"/>
        <w:jc w:val="both"/>
        <w:rPr>
          <w:rFonts w:asciiTheme="majorBidi" w:hAnsiTheme="majorBidi" w:cstheme="majorBidi"/>
          <w:sz w:val="24"/>
          <w:szCs w:val="24"/>
        </w:rPr>
      </w:pPr>
      <w:r w:rsidRPr="00A21240">
        <w:rPr>
          <w:rFonts w:asciiTheme="majorBidi" w:hAnsiTheme="majorBidi" w:cstheme="majorBidi"/>
          <w:sz w:val="24"/>
          <w:szCs w:val="24"/>
        </w:rPr>
        <w:t>To assess the potential health risks associated with consuming contaminated sachet water.</w:t>
      </w:r>
    </w:p>
    <w:p w14:paraId="0D597F64" w14:textId="77777777" w:rsidR="001C3C44" w:rsidRPr="00A21240" w:rsidRDefault="00F04274" w:rsidP="009000C7">
      <w:pPr>
        <w:pStyle w:val="ListParagraph"/>
        <w:numPr>
          <w:ilvl w:val="0"/>
          <w:numId w:val="9"/>
        </w:numPr>
        <w:spacing w:line="480" w:lineRule="auto"/>
        <w:jc w:val="both"/>
        <w:rPr>
          <w:rFonts w:asciiTheme="majorBidi" w:hAnsiTheme="majorBidi" w:cstheme="majorBidi"/>
          <w:sz w:val="24"/>
          <w:szCs w:val="24"/>
        </w:rPr>
      </w:pPr>
      <w:r w:rsidRPr="00A21240">
        <w:rPr>
          <w:rFonts w:asciiTheme="majorBidi" w:hAnsiTheme="majorBidi" w:cstheme="majorBidi"/>
          <w:sz w:val="24"/>
          <w:szCs w:val="24"/>
        </w:rPr>
        <w:lastRenderedPageBreak/>
        <w:t>To make recommendations for improving the microbial safety of sachet water based on the findings.</w:t>
      </w:r>
    </w:p>
    <w:p w14:paraId="3D78D640" w14:textId="77777777" w:rsidR="00AD3AC4" w:rsidRPr="00A21240" w:rsidRDefault="006A278F" w:rsidP="0020130D">
      <w:pPr>
        <w:pStyle w:val="ListParagraph"/>
        <w:spacing w:line="480" w:lineRule="auto"/>
        <w:ind w:left="360"/>
        <w:jc w:val="both"/>
        <w:rPr>
          <w:rFonts w:asciiTheme="majorBidi" w:hAnsiTheme="majorBidi" w:cstheme="majorBidi"/>
          <w:sz w:val="24"/>
          <w:szCs w:val="24"/>
        </w:rPr>
      </w:pPr>
      <w:r w:rsidRPr="00A21240">
        <w:rPr>
          <w:rFonts w:asciiTheme="majorBidi" w:hAnsiTheme="majorBidi" w:cstheme="majorBidi"/>
          <w:sz w:val="24"/>
          <w:szCs w:val="24"/>
        </w:rPr>
        <w:t xml:space="preserve">                                                           </w:t>
      </w:r>
    </w:p>
    <w:p w14:paraId="5FC0348F" w14:textId="77777777" w:rsidR="00AD3AC4" w:rsidRPr="00A21240" w:rsidRDefault="00AD3AC4" w:rsidP="0020130D">
      <w:pPr>
        <w:pStyle w:val="ListParagraph"/>
        <w:spacing w:line="480" w:lineRule="auto"/>
        <w:ind w:left="360"/>
        <w:jc w:val="both"/>
        <w:rPr>
          <w:rFonts w:asciiTheme="majorBidi" w:hAnsiTheme="majorBidi" w:cstheme="majorBidi"/>
          <w:sz w:val="24"/>
          <w:szCs w:val="24"/>
        </w:rPr>
      </w:pPr>
    </w:p>
    <w:p w14:paraId="6BAD2D96" w14:textId="77777777" w:rsidR="00AD3AC4" w:rsidRPr="00A21240" w:rsidRDefault="00AD3AC4" w:rsidP="0020130D">
      <w:pPr>
        <w:pStyle w:val="ListParagraph"/>
        <w:spacing w:line="480" w:lineRule="auto"/>
        <w:ind w:left="360"/>
        <w:jc w:val="both"/>
        <w:rPr>
          <w:rFonts w:asciiTheme="majorBidi" w:hAnsiTheme="majorBidi" w:cstheme="majorBidi"/>
          <w:sz w:val="24"/>
          <w:szCs w:val="24"/>
        </w:rPr>
      </w:pPr>
    </w:p>
    <w:p w14:paraId="6DBAB2F3" w14:textId="77777777" w:rsidR="00AD3AC4" w:rsidRPr="00A21240" w:rsidRDefault="00AD3AC4" w:rsidP="0020130D">
      <w:pPr>
        <w:pStyle w:val="ListParagraph"/>
        <w:spacing w:line="480" w:lineRule="auto"/>
        <w:ind w:left="360"/>
        <w:jc w:val="both"/>
        <w:rPr>
          <w:rFonts w:asciiTheme="majorBidi" w:hAnsiTheme="majorBidi" w:cstheme="majorBidi"/>
          <w:sz w:val="24"/>
          <w:szCs w:val="24"/>
        </w:rPr>
      </w:pPr>
    </w:p>
    <w:p w14:paraId="188DA5BA" w14:textId="77777777" w:rsidR="005A40F1" w:rsidRPr="00A21240" w:rsidRDefault="005A40F1">
      <w:pPr>
        <w:rPr>
          <w:rFonts w:asciiTheme="majorBidi" w:hAnsiTheme="majorBidi" w:cstheme="majorBidi"/>
          <w:b/>
          <w:bCs/>
          <w:sz w:val="24"/>
          <w:szCs w:val="24"/>
        </w:rPr>
      </w:pPr>
      <w:r w:rsidRPr="00A21240">
        <w:rPr>
          <w:rFonts w:asciiTheme="majorBidi" w:hAnsiTheme="majorBidi" w:cstheme="majorBidi"/>
          <w:b/>
          <w:bCs/>
          <w:sz w:val="24"/>
          <w:szCs w:val="24"/>
        </w:rPr>
        <w:br w:type="page"/>
      </w:r>
    </w:p>
    <w:p w14:paraId="2E6FFE01" w14:textId="722F383E" w:rsidR="006A278F" w:rsidRPr="00A21240" w:rsidRDefault="006A278F" w:rsidP="0098769B">
      <w:pPr>
        <w:pStyle w:val="Heading1"/>
        <w:jc w:val="center"/>
        <w:rPr>
          <w:rFonts w:cstheme="majorBidi"/>
        </w:rPr>
      </w:pPr>
      <w:bookmarkStart w:id="17" w:name="_Toc214459060"/>
      <w:r w:rsidRPr="00A21240">
        <w:rPr>
          <w:rFonts w:cstheme="majorBidi"/>
        </w:rPr>
        <w:lastRenderedPageBreak/>
        <w:t>CHAPTER TWO</w:t>
      </w:r>
      <w:bookmarkEnd w:id="17"/>
    </w:p>
    <w:p w14:paraId="19702B3B" w14:textId="72E8B7AF" w:rsidR="0074547A" w:rsidRPr="00A21240" w:rsidRDefault="006E3BD0" w:rsidP="009000C7">
      <w:pPr>
        <w:pStyle w:val="Heading1"/>
        <w:rPr>
          <w:rFonts w:cstheme="majorBidi"/>
        </w:rPr>
      </w:pPr>
      <w:bookmarkStart w:id="18" w:name="_Toc214459061"/>
      <w:r w:rsidRPr="00A21240">
        <w:rPr>
          <w:rFonts w:cstheme="majorBidi"/>
        </w:rPr>
        <w:t xml:space="preserve">2.0 </w:t>
      </w:r>
      <w:r w:rsidR="0098769B" w:rsidRPr="00A21240">
        <w:rPr>
          <w:rFonts w:cstheme="majorBidi"/>
        </w:rPr>
        <w:tab/>
      </w:r>
      <w:r w:rsidR="0098769B" w:rsidRPr="00A21240">
        <w:rPr>
          <w:rFonts w:cstheme="majorBidi"/>
        </w:rPr>
        <w:tab/>
      </w:r>
      <w:r w:rsidR="0098769B" w:rsidRPr="00A21240">
        <w:rPr>
          <w:rFonts w:cstheme="majorBidi"/>
        </w:rPr>
        <w:tab/>
      </w:r>
      <w:r w:rsidR="0098769B" w:rsidRPr="00A21240">
        <w:rPr>
          <w:rFonts w:cstheme="majorBidi"/>
        </w:rPr>
        <w:tab/>
      </w:r>
      <w:r w:rsidRPr="00A21240">
        <w:rPr>
          <w:rFonts w:cstheme="majorBidi"/>
        </w:rPr>
        <w:t>LITERATURE</w:t>
      </w:r>
      <w:r w:rsidR="006A278F" w:rsidRPr="00A21240">
        <w:rPr>
          <w:rFonts w:cstheme="majorBidi"/>
        </w:rPr>
        <w:t xml:space="preserve"> REVIEW</w:t>
      </w:r>
      <w:bookmarkEnd w:id="18"/>
    </w:p>
    <w:p w14:paraId="7F37391E" w14:textId="77777777" w:rsidR="006E3BD0" w:rsidRPr="00A21240" w:rsidRDefault="003038BD" w:rsidP="0074547A">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The issue of microbial contamination in drinking water has become increasingly critical, particularly in developing regions where access to clean water remains a significant challenge. This chapter reviews relevant literature on microbial contamination, focusing on sachet water in urban areas like Sokoto Metropolis. It will elucidate the types of microorganisms commonly found, the health implications of contaminated water, and the regulatory frameworks surrounding water quality.</w:t>
      </w:r>
    </w:p>
    <w:p w14:paraId="04972711" w14:textId="52BA75C0" w:rsidR="0020130D" w:rsidRPr="00A21240" w:rsidRDefault="006E3BD0" w:rsidP="0074547A">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              </w:t>
      </w:r>
      <w:r w:rsidR="00015674" w:rsidRPr="00A21240">
        <w:rPr>
          <w:rFonts w:asciiTheme="majorBidi" w:hAnsiTheme="majorBidi" w:cstheme="majorBidi"/>
          <w:sz w:val="24"/>
          <w:szCs w:val="24"/>
        </w:rPr>
        <w:t xml:space="preserve"> </w:t>
      </w:r>
      <w:r w:rsidR="006A278F" w:rsidRPr="00A21240">
        <w:rPr>
          <w:rFonts w:asciiTheme="majorBidi" w:hAnsiTheme="majorBidi" w:cstheme="majorBidi"/>
          <w:sz w:val="24"/>
          <w:szCs w:val="24"/>
        </w:rPr>
        <w:t xml:space="preserve">Water from most sources is unfit for immediate consumption without some sort of treatment (APHA, 2022). The consequences of water-borne </w:t>
      </w:r>
      <w:proofErr w:type="spellStart"/>
      <w:r w:rsidR="006A278F" w:rsidRPr="00A21240">
        <w:rPr>
          <w:rFonts w:asciiTheme="majorBidi" w:hAnsiTheme="majorBidi" w:cstheme="majorBidi"/>
          <w:sz w:val="24"/>
          <w:szCs w:val="24"/>
        </w:rPr>
        <w:t>bacteria</w:t>
      </w:r>
      <w:proofErr w:type="spellEnd"/>
      <w:r w:rsidR="006A278F" w:rsidRPr="00A21240">
        <w:rPr>
          <w:rFonts w:asciiTheme="majorBidi" w:hAnsiTheme="majorBidi" w:cstheme="majorBidi"/>
          <w:sz w:val="24"/>
          <w:szCs w:val="24"/>
        </w:rPr>
        <w:t xml:space="preserve"> and viral infections such as polio, hepatitis, cholera, typhoid, diarrhea, stomach cramps, etc., have been well established. In 2006, water borne diseases were estimated to cause 1.8 million deaths worldwide each year, while about 1.1 billion people lacked safe drinking water. Consequent to the realization of the potential health hazards that may result from contaminated drinking water, contamination of drinking water from any source is therefore of primary importance because of the danger and risk of water-borne diseases</w:t>
      </w:r>
      <w:r w:rsidR="0035342E" w:rsidRPr="00A21240">
        <w:rPr>
          <w:rFonts w:asciiTheme="majorBidi" w:hAnsiTheme="majorBidi" w:cstheme="majorBidi"/>
          <w:sz w:val="24"/>
          <w:szCs w:val="24"/>
        </w:rPr>
        <w:t>.</w:t>
      </w:r>
      <w:r w:rsidR="006A278F" w:rsidRPr="00A21240">
        <w:rPr>
          <w:rFonts w:asciiTheme="majorBidi" w:hAnsiTheme="majorBidi" w:cstheme="majorBidi"/>
          <w:sz w:val="24"/>
          <w:szCs w:val="24"/>
        </w:rPr>
        <w:t xml:space="preserve"> To live in good health, people need to have access to good quality water in adequate quantity. A report in 2014 (</w:t>
      </w:r>
      <w:proofErr w:type="spellStart"/>
      <w:r w:rsidR="006A278F" w:rsidRPr="00A21240">
        <w:rPr>
          <w:rFonts w:asciiTheme="majorBidi" w:hAnsiTheme="majorBidi" w:cstheme="majorBidi"/>
          <w:sz w:val="24"/>
          <w:szCs w:val="24"/>
        </w:rPr>
        <w:t>Westrell</w:t>
      </w:r>
      <w:proofErr w:type="spellEnd"/>
      <w:r w:rsidR="006A278F" w:rsidRPr="00A21240">
        <w:rPr>
          <w:rFonts w:asciiTheme="majorBidi" w:hAnsiTheme="majorBidi" w:cstheme="majorBidi"/>
          <w:sz w:val="24"/>
          <w:szCs w:val="24"/>
        </w:rPr>
        <w:t>, 2014) showed that out of the</w:t>
      </w:r>
      <w:r w:rsidR="001745CE" w:rsidRPr="00A21240">
        <w:rPr>
          <w:rFonts w:asciiTheme="majorBidi" w:hAnsiTheme="majorBidi" w:cstheme="majorBidi"/>
          <w:sz w:val="24"/>
          <w:szCs w:val="24"/>
        </w:rPr>
        <w:t xml:space="preserve"> total urban </w:t>
      </w:r>
      <w:r w:rsidR="001745CE" w:rsidRPr="00A21240">
        <w:rPr>
          <w:rFonts w:asciiTheme="majorBidi" w:hAnsiTheme="majorBidi" w:cstheme="majorBidi"/>
          <w:sz w:val="24"/>
          <w:szCs w:val="24"/>
        </w:rPr>
        <w:lastRenderedPageBreak/>
        <w:t>households in Sokoto</w:t>
      </w:r>
      <w:r w:rsidR="006A278F" w:rsidRPr="00A21240">
        <w:rPr>
          <w:rFonts w:asciiTheme="majorBidi" w:hAnsiTheme="majorBidi" w:cstheme="majorBidi"/>
          <w:sz w:val="24"/>
          <w:szCs w:val="24"/>
        </w:rPr>
        <w:t xml:space="preserve"> state (Nigeria) only 53.3% have access to pipe-borne water and only 43.3% of the households in the southwestern part of the country have such access. Ra</w:t>
      </w:r>
      <w:r w:rsidR="001A5053" w:rsidRPr="00A21240">
        <w:rPr>
          <w:rFonts w:asciiTheme="majorBidi" w:hAnsiTheme="majorBidi" w:cstheme="majorBidi"/>
          <w:sz w:val="24"/>
          <w:szCs w:val="24"/>
        </w:rPr>
        <w:t xml:space="preserve">pid urban growth often puts </w:t>
      </w:r>
      <w:r w:rsidR="001745CE" w:rsidRPr="00A21240">
        <w:rPr>
          <w:rFonts w:asciiTheme="majorBidi" w:hAnsiTheme="majorBidi" w:cstheme="majorBidi"/>
          <w:sz w:val="24"/>
          <w:szCs w:val="24"/>
        </w:rPr>
        <w:t>tremendous pressure</w:t>
      </w:r>
      <w:r w:rsidR="006A278F" w:rsidRPr="00A21240">
        <w:rPr>
          <w:rFonts w:asciiTheme="majorBidi" w:hAnsiTheme="majorBidi" w:cstheme="majorBidi"/>
          <w:sz w:val="24"/>
          <w:szCs w:val="24"/>
        </w:rPr>
        <w:t xml:space="preserve"> on water resources.</w:t>
      </w:r>
    </w:p>
    <w:p w14:paraId="35C271B2" w14:textId="77777777" w:rsidR="005D2CD6" w:rsidRPr="00A21240" w:rsidRDefault="00554353" w:rsidP="00015674">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                   </w:t>
      </w:r>
      <w:r w:rsidR="009162DF" w:rsidRPr="00A21240">
        <w:rPr>
          <w:rFonts w:asciiTheme="majorBidi" w:hAnsiTheme="majorBidi" w:cstheme="majorBidi"/>
          <w:sz w:val="24"/>
          <w:szCs w:val="24"/>
        </w:rPr>
        <w:t xml:space="preserve">In many parts of Nigeria and several other African countries, piped water supply is either unavailable or irregular, especially in the small-sized communities and towns. Even in most Nigerian cities, the supply of water for domestic purposes has several accompanying inadequacies. According to </w:t>
      </w:r>
      <w:proofErr w:type="spellStart"/>
      <w:r w:rsidR="009162DF" w:rsidRPr="00A21240">
        <w:rPr>
          <w:rFonts w:asciiTheme="majorBidi" w:hAnsiTheme="majorBidi" w:cstheme="majorBidi"/>
          <w:sz w:val="24"/>
          <w:szCs w:val="24"/>
        </w:rPr>
        <w:t>Sangodoyin</w:t>
      </w:r>
      <w:proofErr w:type="spellEnd"/>
      <w:r w:rsidR="009162DF" w:rsidRPr="00A21240">
        <w:rPr>
          <w:rFonts w:asciiTheme="majorBidi" w:hAnsiTheme="majorBidi" w:cstheme="majorBidi"/>
          <w:sz w:val="24"/>
          <w:szCs w:val="24"/>
        </w:rPr>
        <w:t xml:space="preserve"> (2013) reasons given for these inadequacies include an enormous socio-economic rate of development, a growing industrial base, poor planning, insufficient funding, haphazard implementation of programs, and a lack of maintenance culture as well as technically deficient personnel. Potable water is defined as water that is free from disease producing microorganisms and chemical substances deleterious to health (Smith, 2022). Water can be obtained from a number of sources, among which are streams, lakes, rivers, ponds, springs and wells. Unfortunately, clean, pure and safe water only exists briefly in Nature and is immediately polluted by prevailing environmental factors and human activities. It is often assumed that natural, uncontaminated water from deep wells is clean and healthy, and this is usually true with regard to bacteriological composition. </w:t>
      </w:r>
      <w:r w:rsidR="009162DF" w:rsidRPr="00A21240">
        <w:rPr>
          <w:rFonts w:asciiTheme="majorBidi" w:hAnsiTheme="majorBidi" w:cstheme="majorBidi"/>
          <w:sz w:val="24"/>
          <w:szCs w:val="24"/>
        </w:rPr>
        <w:lastRenderedPageBreak/>
        <w:t>However, bacterial pollution of water sources may occur and is mostly derived from watershed corrosion as well as drainage from sewage,</w:t>
      </w:r>
    </w:p>
    <w:p w14:paraId="7F908E2E" w14:textId="77777777" w:rsidR="00F65271" w:rsidRPr="00A21240" w:rsidRDefault="0049293A" w:rsidP="00F32981">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                      </w:t>
      </w:r>
      <w:r w:rsidR="00F65271" w:rsidRPr="00A21240">
        <w:rPr>
          <w:rFonts w:asciiTheme="majorBidi" w:hAnsiTheme="majorBidi" w:cstheme="majorBidi"/>
          <w:sz w:val="24"/>
          <w:szCs w:val="24"/>
        </w:rPr>
        <w:t xml:space="preserve">In many parts of Nigeria and several other African countries, piped water supply is either unavailable or irregular, especially in the small-sized communities and towns. Even in most Nigerian cities, the supply of water for domestic purposes has several accompanying inadequacies. According to </w:t>
      </w:r>
      <w:proofErr w:type="spellStart"/>
      <w:r w:rsidR="00F65271" w:rsidRPr="00A21240">
        <w:rPr>
          <w:rFonts w:asciiTheme="majorBidi" w:hAnsiTheme="majorBidi" w:cstheme="majorBidi"/>
          <w:sz w:val="24"/>
          <w:szCs w:val="24"/>
        </w:rPr>
        <w:t>Sangodoyin</w:t>
      </w:r>
      <w:proofErr w:type="spellEnd"/>
      <w:r w:rsidR="00F65271" w:rsidRPr="00A21240">
        <w:rPr>
          <w:rFonts w:asciiTheme="majorBidi" w:hAnsiTheme="majorBidi" w:cstheme="majorBidi"/>
          <w:sz w:val="24"/>
          <w:szCs w:val="24"/>
        </w:rPr>
        <w:t xml:space="preserve"> (2013) reasons given for these inadequacies include an enormous socio-economic rate of development, a growing industrial base, poor planning, insufficient funding, haphazard implementation of programs, and a lack of maintenance culture as well as technically deficient personnel. Potable water is defined as water that is free from disease producing microorganisms and chemical substances deleterious to health (Smith, 2022). Water can be obtained from a number of sources, among which are streams, lakes, rivers, ponds, springs and wells. Unfortunately, clean, pure and safe water only exists briefly in Nature and is immediately polluted by prevailing environmental factors and human activities. It is often assumed that natural, uncontaminated water from deep wells is clean and healthy, and this is usually true with regard to bacteriological composition. However, bacterial pollution of water sources may occur and is mostly derived from watershed corrosion as well as drainage from sewage,</w:t>
      </w:r>
    </w:p>
    <w:p w14:paraId="67AB76B7" w14:textId="77777777" w:rsidR="00F32981" w:rsidRPr="00A21240" w:rsidRDefault="00F611DB" w:rsidP="003038BD">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lastRenderedPageBreak/>
        <w:t xml:space="preserve">                   </w:t>
      </w:r>
      <w:r w:rsidR="001745CE" w:rsidRPr="00A21240">
        <w:rPr>
          <w:rFonts w:asciiTheme="majorBidi" w:hAnsiTheme="majorBidi" w:cstheme="majorBidi"/>
          <w:sz w:val="24"/>
          <w:szCs w:val="24"/>
        </w:rPr>
        <w:t>Swamps</w:t>
      </w:r>
      <w:r w:rsidR="009A2EFC" w:rsidRPr="00A21240">
        <w:rPr>
          <w:rFonts w:asciiTheme="majorBidi" w:hAnsiTheme="majorBidi" w:cstheme="majorBidi"/>
          <w:sz w:val="24"/>
          <w:szCs w:val="24"/>
        </w:rPr>
        <w:t xml:space="preserve"> or soil with high humus content. This type of hazard exists particularly in lime-stone areas where underground chambers or fissures may permit water to flow into the freely moving streams without caution for human drinking purposes because of the inherent risks. In August, 2011, a devastating flood hit the city of Ibadan, Nigeria leading to loss of several lives. After the flood there was subsequent outbreak of cholera that claimed 18 lives and left several hospitalized. Prior to the cholera incidence was the general knowledge that sachet water sources were was not sterile and that they may contain bacteria from naturally occurring sources as well as those introduced during manufacturing and consumer handling (Cabral and Fernandez, 2012). Water is an essential requirement of life for drinking, domestic, industrial and agricultural uses. Its quality and quantity which vary over space and time are important components in the integral development of any area. Any change in the natural quality of water may disturb the equilibrium system and it would become unfit for designated uses. (Gleick, 2016) reported that the protoplasm of many living cells </w:t>
      </w:r>
      <w:proofErr w:type="gramStart"/>
      <w:r w:rsidR="009A2EFC" w:rsidRPr="00A21240">
        <w:rPr>
          <w:rFonts w:asciiTheme="majorBidi" w:hAnsiTheme="majorBidi" w:cstheme="majorBidi"/>
          <w:sz w:val="24"/>
          <w:szCs w:val="24"/>
        </w:rPr>
        <w:t>contain</w:t>
      </w:r>
      <w:proofErr w:type="gramEnd"/>
      <w:r w:rsidR="009A2EFC" w:rsidRPr="00A21240">
        <w:rPr>
          <w:rFonts w:asciiTheme="majorBidi" w:hAnsiTheme="majorBidi" w:cstheme="majorBidi"/>
          <w:sz w:val="24"/>
          <w:szCs w:val="24"/>
        </w:rPr>
        <w:t xml:space="preserve"> about 80 percent water and most of the biochemical reactions which occur in metabolism and</w:t>
      </w:r>
      <w:r w:rsidR="00E90601" w:rsidRPr="00A21240">
        <w:rPr>
          <w:rFonts w:asciiTheme="majorBidi" w:hAnsiTheme="majorBidi" w:cstheme="majorBidi"/>
          <w:sz w:val="24"/>
          <w:szCs w:val="24"/>
        </w:rPr>
        <w:t xml:space="preserve"> growth of living cells involve water medium, hence it is referred to as universal solvent. Introduction of </w:t>
      </w:r>
      <w:proofErr w:type="spellStart"/>
      <w:r w:rsidR="00E90601" w:rsidRPr="00A21240">
        <w:rPr>
          <w:rFonts w:asciiTheme="majorBidi" w:hAnsiTheme="majorBidi" w:cstheme="majorBidi"/>
          <w:sz w:val="24"/>
          <w:szCs w:val="24"/>
        </w:rPr>
        <w:t>anthropogent</w:t>
      </w:r>
      <w:proofErr w:type="spellEnd"/>
      <w:r w:rsidR="00E90601" w:rsidRPr="00A21240">
        <w:rPr>
          <w:rFonts w:asciiTheme="majorBidi" w:hAnsiTheme="majorBidi" w:cstheme="majorBidi"/>
          <w:sz w:val="24"/>
          <w:szCs w:val="24"/>
        </w:rPr>
        <w:t xml:space="preserve"> chemicals, that have impact on health when present in trace amounts, has become a problem. A reliable supply of wholesome water is highly </w:t>
      </w:r>
      <w:r w:rsidR="00E90601" w:rsidRPr="00A21240">
        <w:rPr>
          <w:rFonts w:asciiTheme="majorBidi" w:hAnsiTheme="majorBidi" w:cstheme="majorBidi"/>
          <w:sz w:val="24"/>
          <w:szCs w:val="24"/>
        </w:rPr>
        <w:lastRenderedPageBreak/>
        <w:t xml:space="preserve">essential to promote healthy living amongst the inhabitants of any geological region. The world industrialized standard model for delivery of safe drinking water and sanitation technology is not affordable in much of the developing world. </w:t>
      </w:r>
      <w:proofErr w:type="spellStart"/>
      <w:r w:rsidR="00E90601" w:rsidRPr="00A21240">
        <w:rPr>
          <w:rFonts w:asciiTheme="majorBidi" w:hAnsiTheme="majorBidi" w:cstheme="majorBidi"/>
          <w:sz w:val="24"/>
          <w:szCs w:val="24"/>
        </w:rPr>
        <w:t>Flussche</w:t>
      </w:r>
      <w:proofErr w:type="spellEnd"/>
      <w:r w:rsidR="00E90601" w:rsidRPr="00A21240">
        <w:rPr>
          <w:rFonts w:asciiTheme="majorBidi" w:hAnsiTheme="majorBidi" w:cstheme="majorBidi"/>
          <w:sz w:val="24"/>
          <w:szCs w:val="24"/>
        </w:rPr>
        <w:t xml:space="preserve"> </w:t>
      </w:r>
      <w:r w:rsidR="00E90601" w:rsidRPr="00A21240">
        <w:rPr>
          <w:rFonts w:asciiTheme="majorBidi" w:hAnsiTheme="majorBidi" w:cstheme="majorBidi"/>
          <w:i/>
          <w:iCs/>
          <w:sz w:val="24"/>
          <w:szCs w:val="24"/>
        </w:rPr>
        <w:t>et al,</w:t>
      </w:r>
      <w:r w:rsidR="00E90601" w:rsidRPr="00A21240">
        <w:rPr>
          <w:rFonts w:asciiTheme="majorBidi" w:hAnsiTheme="majorBidi" w:cstheme="majorBidi"/>
          <w:sz w:val="24"/>
          <w:szCs w:val="24"/>
        </w:rPr>
        <w:t xml:space="preserve"> 2015 remarked, that water in sachets is readily available and affordable more than bottled water, but there are concerns about its purity. The need to define the quality of water has developed with the increasing demand. The available must have specific characteristics, signifying its quality. There has been a tremendous increase in the demand for fresh water due to rapid growth of </w:t>
      </w:r>
      <w:r w:rsidR="00B76877" w:rsidRPr="00A21240">
        <w:rPr>
          <w:rFonts w:asciiTheme="majorBidi" w:hAnsiTheme="majorBidi" w:cstheme="majorBidi"/>
          <w:sz w:val="24"/>
          <w:szCs w:val="24"/>
        </w:rPr>
        <w:t>population and the accelerated pace of industrialization. Contaminated water still threatens the wellbeing of the population, particularly in under-developed and developing countries. Water quality and quantity are inextricably linked, but quality deserves special attention because of its implication on health and life. Every year, thousands of cholera cases causing many human fatalities are said to occur in Nigeria and</w:t>
      </w:r>
      <w:r w:rsidR="003038BD" w:rsidRPr="00A21240">
        <w:rPr>
          <w:rFonts w:asciiTheme="majorBidi" w:hAnsiTheme="majorBidi" w:cstheme="majorBidi"/>
          <w:sz w:val="24"/>
          <w:szCs w:val="24"/>
        </w:rPr>
        <w:t xml:space="preserve"> </w:t>
      </w:r>
      <w:r w:rsidR="00046C94" w:rsidRPr="00A21240">
        <w:rPr>
          <w:rFonts w:asciiTheme="majorBidi" w:hAnsiTheme="majorBidi" w:cstheme="majorBidi"/>
          <w:sz w:val="24"/>
          <w:szCs w:val="24"/>
        </w:rPr>
        <w:t xml:space="preserve">recently it was experienced in Bauchi State. Studies by Riemann </w:t>
      </w:r>
      <w:r w:rsidR="00046C94" w:rsidRPr="00A21240">
        <w:rPr>
          <w:rFonts w:asciiTheme="majorBidi" w:hAnsiTheme="majorBidi" w:cstheme="majorBidi"/>
          <w:i/>
          <w:iCs/>
          <w:sz w:val="24"/>
          <w:szCs w:val="24"/>
        </w:rPr>
        <w:t>et al,</w:t>
      </w:r>
      <w:r w:rsidR="00046C94" w:rsidRPr="00A21240">
        <w:rPr>
          <w:rFonts w:asciiTheme="majorBidi" w:hAnsiTheme="majorBidi" w:cstheme="majorBidi"/>
          <w:sz w:val="24"/>
          <w:szCs w:val="24"/>
        </w:rPr>
        <w:t xml:space="preserve"> 2013 has confirmed that in Nigeria water related diarrhea is the most prevalent disease among the populace after malaria.</w:t>
      </w:r>
    </w:p>
    <w:p w14:paraId="37F63BFF" w14:textId="6C35FAF4" w:rsidR="00F32981" w:rsidRPr="00A21240" w:rsidRDefault="009B79D5" w:rsidP="0098769B">
      <w:pPr>
        <w:pStyle w:val="Heading1"/>
        <w:rPr>
          <w:rFonts w:cstheme="majorBidi"/>
        </w:rPr>
      </w:pPr>
      <w:bookmarkStart w:id="19" w:name="_Toc214459062"/>
      <w:r w:rsidRPr="00A21240">
        <w:rPr>
          <w:rFonts w:cstheme="majorBidi"/>
        </w:rPr>
        <w:t xml:space="preserve">2.1 </w:t>
      </w:r>
      <w:r w:rsidR="0098769B" w:rsidRPr="00A21240">
        <w:rPr>
          <w:rFonts w:cstheme="majorBidi"/>
        </w:rPr>
        <w:t xml:space="preserve">Water Quality and Microbial </w:t>
      </w:r>
      <w:proofErr w:type="spellStart"/>
      <w:r w:rsidR="0098769B" w:rsidRPr="00A21240">
        <w:rPr>
          <w:rFonts w:cstheme="majorBidi"/>
        </w:rPr>
        <w:t>Contermination</w:t>
      </w:r>
      <w:bookmarkEnd w:id="19"/>
      <w:proofErr w:type="spellEnd"/>
    </w:p>
    <w:p w14:paraId="1425015B" w14:textId="4AC90CCB" w:rsidR="00E627F1" w:rsidRPr="00A21240" w:rsidRDefault="009B79D5" w:rsidP="009000C7">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                  </w:t>
      </w:r>
      <w:r w:rsidR="00B4715F" w:rsidRPr="00A21240">
        <w:rPr>
          <w:rFonts w:asciiTheme="majorBidi" w:hAnsiTheme="majorBidi" w:cstheme="majorBidi"/>
          <w:sz w:val="24"/>
          <w:szCs w:val="24"/>
        </w:rPr>
        <w:t xml:space="preserve">Water quality is determined by physical, chemical, and microbiological parameters. Among these, microbiological quality is paramount as it directly affects </w:t>
      </w:r>
      <w:r w:rsidR="00B4715F" w:rsidRPr="00A21240">
        <w:rPr>
          <w:rFonts w:asciiTheme="majorBidi" w:hAnsiTheme="majorBidi" w:cstheme="majorBidi"/>
          <w:sz w:val="24"/>
          <w:szCs w:val="24"/>
        </w:rPr>
        <w:lastRenderedPageBreak/>
        <w:t>human health. The World Health Organization (WHO) defines safe drinking water as water that does not cause any significant risk to health over a lifetime of consumption.</w:t>
      </w:r>
      <w:r w:rsidR="009000C7" w:rsidRPr="00A21240">
        <w:rPr>
          <w:rFonts w:asciiTheme="majorBidi" w:hAnsiTheme="majorBidi" w:cstheme="majorBidi"/>
          <w:sz w:val="24"/>
          <w:szCs w:val="24"/>
        </w:rPr>
        <w:t xml:space="preserve"> </w:t>
      </w:r>
      <w:r w:rsidR="00B4715F" w:rsidRPr="00A21240">
        <w:rPr>
          <w:rFonts w:asciiTheme="majorBidi" w:hAnsiTheme="majorBidi" w:cstheme="majorBidi"/>
          <w:sz w:val="24"/>
          <w:szCs w:val="24"/>
        </w:rPr>
        <w:t>Microbial contamination arises from various sources, including fecal matter, polluted surface water, and inadequate sanitation practices, leading to the presence of pathogens in water intended for drinking</w:t>
      </w:r>
      <w:r w:rsidR="009000C7" w:rsidRPr="00A21240">
        <w:rPr>
          <w:rFonts w:asciiTheme="majorBidi" w:hAnsiTheme="majorBidi" w:cstheme="majorBidi"/>
          <w:sz w:val="24"/>
          <w:szCs w:val="24"/>
        </w:rPr>
        <w:t xml:space="preserve">. </w:t>
      </w:r>
      <w:r w:rsidR="00F32981" w:rsidRPr="00A21240">
        <w:rPr>
          <w:rFonts w:asciiTheme="majorBidi" w:hAnsiTheme="majorBidi" w:cstheme="majorBidi"/>
          <w:sz w:val="24"/>
          <w:szCs w:val="24"/>
        </w:rPr>
        <w:t>The microbia</w:t>
      </w:r>
      <w:r w:rsidR="00046C94" w:rsidRPr="00A21240">
        <w:rPr>
          <w:rFonts w:asciiTheme="majorBidi" w:hAnsiTheme="majorBidi" w:cstheme="majorBidi"/>
          <w:sz w:val="24"/>
          <w:szCs w:val="24"/>
        </w:rPr>
        <w:t xml:space="preserve">l quality of drinking water is a concern to consumers, water suppliers, regulators and public health authorities. The potential of drinking water to transmit microbial pathogens to great number of people causing subsequent illness is well documented in many countries at all levels of economic development (Dufour </w:t>
      </w:r>
      <w:r w:rsidR="00046C94" w:rsidRPr="00A21240">
        <w:rPr>
          <w:rFonts w:asciiTheme="majorBidi" w:hAnsiTheme="majorBidi" w:cstheme="majorBidi"/>
          <w:i/>
          <w:iCs/>
          <w:sz w:val="24"/>
          <w:szCs w:val="24"/>
        </w:rPr>
        <w:t>et al,</w:t>
      </w:r>
      <w:r w:rsidR="00046C94" w:rsidRPr="00A21240">
        <w:rPr>
          <w:rFonts w:asciiTheme="majorBidi" w:hAnsiTheme="majorBidi" w:cstheme="majorBidi"/>
          <w:sz w:val="24"/>
          <w:szCs w:val="24"/>
        </w:rPr>
        <w:t xml:space="preserve"> 2013). The number of outbreaks that have been reported throughout the world demonstrates that transmission of pathogens by drinking water remains a significant cause of illness. However, estimate of illness based solely on detected outbreaks is likely to underestimate the problem.</w:t>
      </w:r>
      <w:r w:rsidR="00E627F1" w:rsidRPr="00A21240">
        <w:rPr>
          <w:rFonts w:asciiTheme="majorBidi" w:hAnsiTheme="majorBidi" w:cstheme="majorBidi"/>
          <w:sz w:val="24"/>
          <w:szCs w:val="24"/>
        </w:rPr>
        <w:t xml:space="preserve">   P</w:t>
      </w:r>
      <w:r w:rsidR="003E6E3F" w:rsidRPr="00A21240">
        <w:rPr>
          <w:rFonts w:asciiTheme="majorBidi" w:hAnsiTheme="majorBidi" w:cstheme="majorBidi"/>
          <w:sz w:val="24"/>
          <w:szCs w:val="24"/>
        </w:rPr>
        <w:t>oor h</w:t>
      </w:r>
      <w:r w:rsidR="00E627F1" w:rsidRPr="00A21240">
        <w:rPr>
          <w:rFonts w:asciiTheme="majorBidi" w:hAnsiTheme="majorBidi" w:cstheme="majorBidi"/>
          <w:sz w:val="24"/>
          <w:szCs w:val="24"/>
        </w:rPr>
        <w:t>andling</w:t>
      </w:r>
      <w:r w:rsidR="0035342E" w:rsidRPr="00A21240">
        <w:rPr>
          <w:rFonts w:asciiTheme="majorBidi" w:hAnsiTheme="majorBidi" w:cstheme="majorBidi"/>
          <w:sz w:val="24"/>
          <w:szCs w:val="24"/>
        </w:rPr>
        <w:t>,</w:t>
      </w:r>
      <w:r w:rsidR="00E627F1" w:rsidRPr="00A21240">
        <w:rPr>
          <w:rFonts w:asciiTheme="majorBidi" w:hAnsiTheme="majorBidi" w:cstheme="majorBidi"/>
          <w:sz w:val="24"/>
          <w:szCs w:val="24"/>
        </w:rPr>
        <w:t xml:space="preserve"> improper sealing</w:t>
      </w:r>
      <w:r w:rsidR="0035342E" w:rsidRPr="00A21240">
        <w:rPr>
          <w:rFonts w:asciiTheme="majorBidi" w:hAnsiTheme="majorBidi" w:cstheme="majorBidi"/>
          <w:sz w:val="24"/>
          <w:szCs w:val="24"/>
        </w:rPr>
        <w:t>,</w:t>
      </w:r>
      <w:r w:rsidR="00E627F1" w:rsidRPr="00A21240">
        <w:rPr>
          <w:rFonts w:asciiTheme="majorBidi" w:hAnsiTheme="majorBidi" w:cstheme="majorBidi"/>
          <w:sz w:val="24"/>
          <w:szCs w:val="24"/>
        </w:rPr>
        <w:t xml:space="preserve"> and unhygienic storage conditions can all contribute to microbial contamination of sachet water</w:t>
      </w:r>
      <w:r w:rsidR="0035342E" w:rsidRPr="00A21240">
        <w:rPr>
          <w:rFonts w:asciiTheme="majorBidi" w:hAnsiTheme="majorBidi" w:cstheme="majorBidi"/>
          <w:sz w:val="24"/>
          <w:szCs w:val="24"/>
        </w:rPr>
        <w:t>.</w:t>
      </w:r>
      <w:r w:rsidR="00E627F1" w:rsidRPr="00A21240">
        <w:rPr>
          <w:rFonts w:asciiTheme="majorBidi" w:hAnsiTheme="majorBidi" w:cstheme="majorBidi"/>
          <w:sz w:val="24"/>
          <w:szCs w:val="24"/>
        </w:rPr>
        <w:t xml:space="preserve"> </w:t>
      </w:r>
      <w:r w:rsidR="00F72079" w:rsidRPr="00A21240">
        <w:rPr>
          <w:rFonts w:asciiTheme="majorBidi" w:hAnsiTheme="majorBidi" w:cstheme="majorBidi"/>
          <w:sz w:val="24"/>
          <w:szCs w:val="24"/>
        </w:rPr>
        <w:t>Contaminated</w:t>
      </w:r>
      <w:r w:rsidR="00E627F1" w:rsidRPr="00A21240">
        <w:rPr>
          <w:rFonts w:asciiTheme="majorBidi" w:hAnsiTheme="majorBidi" w:cstheme="majorBidi"/>
          <w:sz w:val="24"/>
          <w:szCs w:val="24"/>
        </w:rPr>
        <w:t xml:space="preserve"> sachet water poses significant health risks including </w:t>
      </w:r>
      <w:proofErr w:type="spellStart"/>
      <w:proofErr w:type="gramStart"/>
      <w:r w:rsidR="00E627F1" w:rsidRPr="00A21240">
        <w:rPr>
          <w:rFonts w:asciiTheme="majorBidi" w:hAnsiTheme="majorBidi" w:cstheme="majorBidi"/>
          <w:sz w:val="24"/>
          <w:szCs w:val="24"/>
        </w:rPr>
        <w:t>diarrhea</w:t>
      </w:r>
      <w:r w:rsidR="0035342E" w:rsidRPr="00A21240">
        <w:rPr>
          <w:rFonts w:asciiTheme="majorBidi" w:hAnsiTheme="majorBidi" w:cstheme="majorBidi"/>
          <w:sz w:val="24"/>
          <w:szCs w:val="24"/>
        </w:rPr>
        <w:t>,</w:t>
      </w:r>
      <w:r w:rsidR="00E627F1" w:rsidRPr="00A21240">
        <w:rPr>
          <w:rFonts w:asciiTheme="majorBidi" w:hAnsiTheme="majorBidi" w:cstheme="majorBidi"/>
          <w:sz w:val="24"/>
          <w:szCs w:val="24"/>
        </w:rPr>
        <w:t>dysentery</w:t>
      </w:r>
      <w:proofErr w:type="spellEnd"/>
      <w:proofErr w:type="gramEnd"/>
      <w:r w:rsidR="0035342E" w:rsidRPr="00A21240">
        <w:rPr>
          <w:rFonts w:asciiTheme="majorBidi" w:hAnsiTheme="majorBidi" w:cstheme="majorBidi"/>
          <w:sz w:val="24"/>
          <w:szCs w:val="24"/>
        </w:rPr>
        <w:t>,</w:t>
      </w:r>
      <w:r w:rsidR="00E627F1" w:rsidRPr="00A21240">
        <w:rPr>
          <w:rFonts w:asciiTheme="majorBidi" w:hAnsiTheme="majorBidi" w:cstheme="majorBidi"/>
          <w:sz w:val="24"/>
          <w:szCs w:val="24"/>
        </w:rPr>
        <w:t xml:space="preserve"> cholera</w:t>
      </w:r>
      <w:r w:rsidR="0035342E" w:rsidRPr="00A21240">
        <w:rPr>
          <w:rFonts w:asciiTheme="majorBidi" w:hAnsiTheme="majorBidi" w:cstheme="majorBidi"/>
          <w:sz w:val="24"/>
          <w:szCs w:val="24"/>
        </w:rPr>
        <w:t>,</w:t>
      </w:r>
      <w:r w:rsidR="00E627F1" w:rsidRPr="00A21240">
        <w:rPr>
          <w:rFonts w:asciiTheme="majorBidi" w:hAnsiTheme="majorBidi" w:cstheme="majorBidi"/>
          <w:sz w:val="24"/>
          <w:szCs w:val="24"/>
        </w:rPr>
        <w:t xml:space="preserve"> typhoid fever and other waterborne infections</w:t>
      </w:r>
      <w:r w:rsidR="0035342E" w:rsidRPr="00A21240">
        <w:rPr>
          <w:rFonts w:asciiTheme="majorBidi" w:hAnsiTheme="majorBidi" w:cstheme="majorBidi"/>
          <w:sz w:val="24"/>
          <w:szCs w:val="24"/>
        </w:rPr>
        <w:t>,</w:t>
      </w:r>
      <w:r w:rsidR="00E627F1" w:rsidRPr="00A21240">
        <w:rPr>
          <w:rFonts w:asciiTheme="majorBidi" w:hAnsiTheme="majorBidi" w:cstheme="majorBidi"/>
          <w:sz w:val="24"/>
          <w:szCs w:val="24"/>
        </w:rPr>
        <w:t xml:space="preserve"> especially among children and immune compromised individuals. </w:t>
      </w:r>
    </w:p>
    <w:p w14:paraId="3D24CD3F" w14:textId="06038662" w:rsidR="009F1331" w:rsidRPr="00A21240" w:rsidRDefault="00E627F1" w:rsidP="0035342E">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         </w:t>
      </w:r>
      <w:r w:rsidR="00046C94" w:rsidRPr="00A21240">
        <w:rPr>
          <w:rFonts w:asciiTheme="majorBidi" w:hAnsiTheme="majorBidi" w:cstheme="majorBidi"/>
          <w:sz w:val="24"/>
          <w:szCs w:val="24"/>
        </w:rPr>
        <w:t xml:space="preserve"> A significant proportion of water-borne illnesses are likely to go undetected by the communicable diseases surveillance reporting systems. The symptoms of </w:t>
      </w:r>
      <w:r w:rsidR="00046C94" w:rsidRPr="00A21240">
        <w:rPr>
          <w:rFonts w:asciiTheme="majorBidi" w:hAnsiTheme="majorBidi" w:cstheme="majorBidi"/>
          <w:sz w:val="24"/>
          <w:szCs w:val="24"/>
        </w:rPr>
        <w:lastRenderedPageBreak/>
        <w:t>gastrointestinal illness (nausea, diarrhea, vomiting and abdominal pain) are usually mild and generally last a few days to a week and only a small percentage of those affected will visit a health facili</w:t>
      </w:r>
      <w:r w:rsidR="00AA47E0" w:rsidRPr="00A21240">
        <w:rPr>
          <w:rFonts w:asciiTheme="majorBidi" w:hAnsiTheme="majorBidi" w:cstheme="majorBidi"/>
          <w:sz w:val="24"/>
          <w:szCs w:val="24"/>
        </w:rPr>
        <w:t xml:space="preserve">ty. </w:t>
      </w:r>
      <w:r w:rsidRPr="00A21240">
        <w:rPr>
          <w:rFonts w:asciiTheme="majorBidi" w:hAnsiTheme="majorBidi" w:cstheme="majorBidi"/>
          <w:sz w:val="24"/>
          <w:szCs w:val="24"/>
        </w:rPr>
        <w:t xml:space="preserve"> Hence regular microbial assessment and enforcement of hygiene practices in the production and distribution of sachet water are essential </w:t>
      </w:r>
      <w:r w:rsidR="003E6E3F" w:rsidRPr="00A21240">
        <w:rPr>
          <w:rFonts w:asciiTheme="majorBidi" w:hAnsiTheme="majorBidi" w:cstheme="majorBidi"/>
          <w:sz w:val="24"/>
          <w:szCs w:val="24"/>
        </w:rPr>
        <w:t>to safeguard public health.</w:t>
      </w:r>
    </w:p>
    <w:p w14:paraId="47E2B544" w14:textId="7B2BE46F" w:rsidR="009F1331" w:rsidRPr="00A21240" w:rsidRDefault="00224C22" w:rsidP="0098769B">
      <w:pPr>
        <w:pStyle w:val="Heading1"/>
        <w:rPr>
          <w:rFonts w:cstheme="majorBidi"/>
        </w:rPr>
      </w:pPr>
      <w:bookmarkStart w:id="20" w:name="_Toc214459063"/>
      <w:r w:rsidRPr="00A21240">
        <w:rPr>
          <w:rFonts w:cstheme="majorBidi"/>
        </w:rPr>
        <w:t xml:space="preserve">2.2 </w:t>
      </w:r>
      <w:r w:rsidR="0098769B" w:rsidRPr="00A21240">
        <w:rPr>
          <w:rFonts w:cstheme="majorBidi"/>
        </w:rPr>
        <w:t>Microbial Contaminants in Water</w:t>
      </w:r>
      <w:bookmarkEnd w:id="20"/>
    </w:p>
    <w:p w14:paraId="5F50C133" w14:textId="5DE76EF5" w:rsidR="008E347F" w:rsidRPr="00A21240" w:rsidRDefault="00337A7A" w:rsidP="00A076A7">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             </w:t>
      </w:r>
      <w:r w:rsidR="008E347F" w:rsidRPr="00A21240">
        <w:rPr>
          <w:rFonts w:asciiTheme="majorBidi" w:hAnsiTheme="majorBidi" w:cstheme="majorBidi"/>
          <w:sz w:val="24"/>
          <w:szCs w:val="24"/>
        </w:rPr>
        <w:t>Microbial contaminants are microorganisms that pollute water sources and make them unsafe for human consumption. These include a wide range of bacteria, viruses,</w:t>
      </w:r>
      <w:r w:rsidR="0098769B" w:rsidRPr="00A21240">
        <w:rPr>
          <w:rFonts w:asciiTheme="majorBidi" w:hAnsiTheme="majorBidi" w:cstheme="majorBidi"/>
          <w:sz w:val="24"/>
          <w:szCs w:val="24"/>
        </w:rPr>
        <w:t xml:space="preserve"> </w:t>
      </w:r>
      <w:r w:rsidR="008E347F" w:rsidRPr="00A21240">
        <w:rPr>
          <w:rFonts w:asciiTheme="majorBidi" w:hAnsiTheme="majorBidi" w:cstheme="majorBidi"/>
          <w:sz w:val="24"/>
          <w:szCs w:val="24"/>
        </w:rPr>
        <w:t>fungi, and protozoa that may enter water through various routes such as human and animal waste</w:t>
      </w:r>
      <w:r w:rsidR="0035342E" w:rsidRPr="00A21240">
        <w:rPr>
          <w:rFonts w:asciiTheme="majorBidi" w:hAnsiTheme="majorBidi" w:cstheme="majorBidi"/>
          <w:sz w:val="24"/>
          <w:szCs w:val="24"/>
        </w:rPr>
        <w:t>,</w:t>
      </w:r>
      <w:r w:rsidR="008E347F" w:rsidRPr="00A21240">
        <w:rPr>
          <w:rFonts w:asciiTheme="majorBidi" w:hAnsiTheme="majorBidi" w:cstheme="majorBidi"/>
          <w:sz w:val="24"/>
          <w:szCs w:val="24"/>
        </w:rPr>
        <w:t xml:space="preserve"> environmental runoff</w:t>
      </w:r>
      <w:r w:rsidR="0035342E" w:rsidRPr="00A21240">
        <w:rPr>
          <w:rFonts w:asciiTheme="majorBidi" w:hAnsiTheme="majorBidi" w:cstheme="majorBidi"/>
          <w:sz w:val="24"/>
          <w:szCs w:val="24"/>
        </w:rPr>
        <w:t>,</w:t>
      </w:r>
      <w:r w:rsidR="008E347F" w:rsidRPr="00A21240">
        <w:rPr>
          <w:rFonts w:asciiTheme="majorBidi" w:hAnsiTheme="majorBidi" w:cstheme="majorBidi"/>
          <w:sz w:val="24"/>
          <w:szCs w:val="24"/>
        </w:rPr>
        <w:t xml:space="preserve"> broken pipes</w:t>
      </w:r>
      <w:r w:rsidR="0035342E" w:rsidRPr="00A21240">
        <w:rPr>
          <w:rFonts w:asciiTheme="majorBidi" w:hAnsiTheme="majorBidi" w:cstheme="majorBidi"/>
          <w:sz w:val="24"/>
          <w:szCs w:val="24"/>
        </w:rPr>
        <w:t>,</w:t>
      </w:r>
      <w:r w:rsidR="008E347F" w:rsidRPr="00A21240">
        <w:rPr>
          <w:rFonts w:asciiTheme="majorBidi" w:hAnsiTheme="majorBidi" w:cstheme="majorBidi"/>
          <w:sz w:val="24"/>
          <w:szCs w:val="24"/>
        </w:rPr>
        <w:t xml:space="preserve"> and poor sanitation during processing and packaging.                                                                                                                    </w:t>
      </w:r>
    </w:p>
    <w:p w14:paraId="7449E719" w14:textId="1DFCB55E" w:rsidR="00BD57A3" w:rsidRPr="00A21240" w:rsidRDefault="008E347F" w:rsidP="0098769B">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      Some of the most common microbial contaminants in drinking water</w:t>
      </w:r>
      <w:r w:rsidR="0035342E" w:rsidRPr="00A21240">
        <w:rPr>
          <w:rFonts w:asciiTheme="majorBidi" w:hAnsiTheme="majorBidi" w:cstheme="majorBidi"/>
          <w:sz w:val="24"/>
          <w:szCs w:val="24"/>
        </w:rPr>
        <w:t>,</w:t>
      </w:r>
      <w:r w:rsidRPr="00A21240">
        <w:rPr>
          <w:rFonts w:asciiTheme="majorBidi" w:hAnsiTheme="majorBidi" w:cstheme="majorBidi"/>
          <w:sz w:val="24"/>
          <w:szCs w:val="24"/>
        </w:rPr>
        <w:t xml:space="preserve"> especially </w:t>
      </w:r>
      <w:r w:rsidR="00BD57A3" w:rsidRPr="00A21240">
        <w:rPr>
          <w:rFonts w:asciiTheme="majorBidi" w:hAnsiTheme="majorBidi" w:cstheme="majorBidi"/>
          <w:sz w:val="24"/>
          <w:szCs w:val="24"/>
        </w:rPr>
        <w:t>sachet water in Nigeria</w:t>
      </w:r>
      <w:r w:rsidR="0035342E" w:rsidRPr="00A21240">
        <w:rPr>
          <w:rFonts w:asciiTheme="majorBidi" w:hAnsiTheme="majorBidi" w:cstheme="majorBidi"/>
          <w:sz w:val="24"/>
          <w:szCs w:val="24"/>
        </w:rPr>
        <w:t>,</w:t>
      </w:r>
      <w:r w:rsidR="00BD57A3" w:rsidRPr="00A21240">
        <w:rPr>
          <w:rFonts w:asciiTheme="majorBidi" w:hAnsiTheme="majorBidi" w:cstheme="majorBidi"/>
          <w:sz w:val="24"/>
          <w:szCs w:val="24"/>
        </w:rPr>
        <w:t xml:space="preserve"> include:</w:t>
      </w:r>
    </w:p>
    <w:p w14:paraId="1F5B4F69" w14:textId="70771AEE" w:rsidR="00B4715F" w:rsidRPr="00A21240" w:rsidRDefault="00B4715F" w:rsidP="0035342E">
      <w:pPr>
        <w:spacing w:line="480" w:lineRule="auto"/>
        <w:jc w:val="both"/>
        <w:rPr>
          <w:rFonts w:asciiTheme="majorBidi" w:hAnsiTheme="majorBidi" w:cstheme="majorBidi"/>
          <w:sz w:val="24"/>
          <w:szCs w:val="24"/>
        </w:rPr>
      </w:pPr>
      <w:r w:rsidRPr="00A21240">
        <w:rPr>
          <w:rFonts w:asciiTheme="majorBidi" w:hAnsiTheme="majorBidi" w:cstheme="majorBidi"/>
          <w:i/>
          <w:sz w:val="24"/>
          <w:szCs w:val="24"/>
        </w:rPr>
        <w:t xml:space="preserve">- </w:t>
      </w:r>
      <w:r w:rsidRPr="00A21240">
        <w:rPr>
          <w:rFonts w:asciiTheme="majorBidi" w:hAnsiTheme="majorBidi" w:cstheme="majorBidi"/>
          <w:sz w:val="24"/>
          <w:szCs w:val="24"/>
        </w:rPr>
        <w:t>Bacteria</w:t>
      </w:r>
      <w:r w:rsidRPr="00A21240">
        <w:rPr>
          <w:rFonts w:asciiTheme="majorBidi" w:hAnsiTheme="majorBidi" w:cstheme="majorBidi"/>
          <w:i/>
          <w:sz w:val="24"/>
          <w:szCs w:val="24"/>
        </w:rPr>
        <w:t>: Escherichia coli (E. coli), Salmonella spp</w:t>
      </w:r>
      <w:r w:rsidRPr="00A21240">
        <w:rPr>
          <w:rFonts w:asciiTheme="majorBidi" w:hAnsiTheme="majorBidi" w:cstheme="majorBidi"/>
          <w:sz w:val="24"/>
          <w:szCs w:val="24"/>
        </w:rPr>
        <w:t xml:space="preserve">., and </w:t>
      </w:r>
      <w:r w:rsidRPr="00A21240">
        <w:rPr>
          <w:rFonts w:asciiTheme="majorBidi" w:hAnsiTheme="majorBidi" w:cstheme="majorBidi"/>
          <w:i/>
          <w:sz w:val="24"/>
          <w:szCs w:val="24"/>
        </w:rPr>
        <w:t>Vibrio cholerae</w:t>
      </w:r>
      <w:r w:rsidRPr="00A21240">
        <w:rPr>
          <w:rFonts w:asciiTheme="majorBidi" w:hAnsiTheme="majorBidi" w:cstheme="majorBidi"/>
          <w:sz w:val="24"/>
          <w:szCs w:val="24"/>
        </w:rPr>
        <w:t xml:space="preserve"> are notable bacteria often found in contaminated water. E. coli is frequently used as an indicator organism for fecal contamination.</w:t>
      </w:r>
    </w:p>
    <w:p w14:paraId="26AC174A" w14:textId="2451159F" w:rsidR="00B4715F" w:rsidRPr="00A21240" w:rsidRDefault="00B4715F" w:rsidP="0035342E">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lastRenderedPageBreak/>
        <w:t>- Viruses: Waterborne viruses such as Norovirus and Hepatitis A can cause severe gastrointestinal illness. These pathogens are particularly resilient and can persist in the water environment.</w:t>
      </w:r>
    </w:p>
    <w:p w14:paraId="33062DD4" w14:textId="55B743A9" w:rsidR="00B4715F" w:rsidRPr="00A21240" w:rsidRDefault="00B4715F" w:rsidP="00A076A7">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 Parasites: Protozoa such as </w:t>
      </w:r>
      <w:r w:rsidRPr="00A21240">
        <w:rPr>
          <w:rFonts w:asciiTheme="majorBidi" w:hAnsiTheme="majorBidi" w:cstheme="majorBidi"/>
          <w:i/>
          <w:sz w:val="24"/>
          <w:szCs w:val="24"/>
        </w:rPr>
        <w:t>Giardia</w:t>
      </w:r>
      <w:r w:rsidRPr="00A21240">
        <w:rPr>
          <w:rFonts w:asciiTheme="majorBidi" w:hAnsiTheme="majorBidi" w:cstheme="majorBidi"/>
          <w:sz w:val="24"/>
          <w:szCs w:val="24"/>
        </w:rPr>
        <w:t xml:space="preserve"> </w:t>
      </w:r>
      <w:r w:rsidRPr="00A21240">
        <w:rPr>
          <w:rFonts w:asciiTheme="majorBidi" w:hAnsiTheme="majorBidi" w:cstheme="majorBidi"/>
          <w:i/>
          <w:sz w:val="24"/>
          <w:szCs w:val="24"/>
        </w:rPr>
        <w:t>lamblia</w:t>
      </w:r>
      <w:r w:rsidRPr="00A21240">
        <w:rPr>
          <w:rFonts w:asciiTheme="majorBidi" w:hAnsiTheme="majorBidi" w:cstheme="majorBidi"/>
          <w:sz w:val="24"/>
          <w:szCs w:val="24"/>
        </w:rPr>
        <w:t xml:space="preserve"> and </w:t>
      </w:r>
      <w:r w:rsidRPr="00A21240">
        <w:rPr>
          <w:rFonts w:asciiTheme="majorBidi" w:hAnsiTheme="majorBidi" w:cstheme="majorBidi"/>
          <w:i/>
          <w:sz w:val="24"/>
          <w:szCs w:val="24"/>
        </w:rPr>
        <w:t>Cryptosporidium</w:t>
      </w:r>
      <w:r w:rsidRPr="00A21240">
        <w:rPr>
          <w:rFonts w:asciiTheme="majorBidi" w:hAnsiTheme="majorBidi" w:cstheme="majorBidi"/>
          <w:sz w:val="24"/>
          <w:szCs w:val="24"/>
        </w:rPr>
        <w:t xml:space="preserve"> </w:t>
      </w:r>
      <w:r w:rsidRPr="00A21240">
        <w:rPr>
          <w:rFonts w:asciiTheme="majorBidi" w:hAnsiTheme="majorBidi" w:cstheme="majorBidi"/>
          <w:i/>
          <w:sz w:val="24"/>
          <w:szCs w:val="24"/>
        </w:rPr>
        <w:t>spp</w:t>
      </w:r>
      <w:r w:rsidRPr="00A21240">
        <w:rPr>
          <w:rFonts w:asciiTheme="majorBidi" w:hAnsiTheme="majorBidi" w:cstheme="majorBidi"/>
          <w:sz w:val="24"/>
          <w:szCs w:val="24"/>
        </w:rPr>
        <w:t>. are also found in contaminated waters and can lead to waterborne diseases.</w:t>
      </w:r>
    </w:p>
    <w:p w14:paraId="0F18DD7C" w14:textId="77777777" w:rsidR="009F1331" w:rsidRPr="00A21240" w:rsidRDefault="009F1331" w:rsidP="00A076A7">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Some of the most frequently detected microbial contaminants in drinking water include:</w:t>
      </w:r>
    </w:p>
    <w:p w14:paraId="47F58BC1" w14:textId="77777777" w:rsidR="009F1331" w:rsidRPr="00A21240" w:rsidRDefault="009F1331" w:rsidP="009F1331">
      <w:pPr>
        <w:pStyle w:val="ListParagraph"/>
        <w:numPr>
          <w:ilvl w:val="0"/>
          <w:numId w:val="5"/>
        </w:numPr>
        <w:spacing w:line="480" w:lineRule="auto"/>
        <w:jc w:val="both"/>
        <w:rPr>
          <w:rFonts w:asciiTheme="majorBidi" w:hAnsiTheme="majorBidi" w:cstheme="majorBidi"/>
          <w:sz w:val="24"/>
          <w:szCs w:val="24"/>
        </w:rPr>
      </w:pPr>
      <w:r w:rsidRPr="00A21240">
        <w:rPr>
          <w:rFonts w:asciiTheme="majorBidi" w:hAnsiTheme="majorBidi" w:cstheme="majorBidi"/>
          <w:i/>
          <w:sz w:val="24"/>
          <w:szCs w:val="24"/>
        </w:rPr>
        <w:t>Escherichia</w:t>
      </w:r>
      <w:r w:rsidRPr="00A21240">
        <w:rPr>
          <w:rFonts w:asciiTheme="majorBidi" w:hAnsiTheme="majorBidi" w:cstheme="majorBidi"/>
          <w:sz w:val="24"/>
          <w:szCs w:val="24"/>
        </w:rPr>
        <w:t xml:space="preserve"> </w:t>
      </w:r>
      <w:r w:rsidRPr="00A21240">
        <w:rPr>
          <w:rFonts w:asciiTheme="majorBidi" w:hAnsiTheme="majorBidi" w:cstheme="majorBidi"/>
          <w:i/>
          <w:sz w:val="24"/>
          <w:szCs w:val="24"/>
        </w:rPr>
        <w:t>coli</w:t>
      </w:r>
      <w:r w:rsidRPr="00A21240">
        <w:rPr>
          <w:rFonts w:asciiTheme="majorBidi" w:hAnsiTheme="majorBidi" w:cstheme="majorBidi"/>
          <w:sz w:val="24"/>
          <w:szCs w:val="24"/>
        </w:rPr>
        <w:t xml:space="preserve"> (</w:t>
      </w:r>
      <w:proofErr w:type="spellStart"/>
      <w:proofErr w:type="gramStart"/>
      <w:r w:rsidRPr="00A21240">
        <w:rPr>
          <w:rFonts w:asciiTheme="majorBidi" w:hAnsiTheme="majorBidi" w:cstheme="majorBidi"/>
          <w:sz w:val="24"/>
          <w:szCs w:val="24"/>
        </w:rPr>
        <w:t>e.coli</w:t>
      </w:r>
      <w:proofErr w:type="spellEnd"/>
      <w:proofErr w:type="gramEnd"/>
      <w:r w:rsidRPr="00A21240">
        <w:rPr>
          <w:rFonts w:asciiTheme="majorBidi" w:hAnsiTheme="majorBidi" w:cstheme="majorBidi"/>
          <w:sz w:val="24"/>
          <w:szCs w:val="24"/>
        </w:rPr>
        <w:t xml:space="preserve">): A type of fecal coliform bacteria found in the intestines of humans and animals. Its presence in water indicates recent fecal contamination and the potential presence of other pathogenic organisms. </w:t>
      </w:r>
    </w:p>
    <w:p w14:paraId="31FF3D50" w14:textId="77777777" w:rsidR="009F1331" w:rsidRPr="00A21240" w:rsidRDefault="009F1331" w:rsidP="009F1331">
      <w:pPr>
        <w:pStyle w:val="ListParagraph"/>
        <w:numPr>
          <w:ilvl w:val="0"/>
          <w:numId w:val="5"/>
        </w:numPr>
        <w:spacing w:line="480" w:lineRule="auto"/>
        <w:jc w:val="both"/>
        <w:rPr>
          <w:rFonts w:asciiTheme="majorBidi" w:hAnsiTheme="majorBidi" w:cstheme="majorBidi"/>
          <w:sz w:val="24"/>
          <w:szCs w:val="24"/>
        </w:rPr>
      </w:pPr>
      <w:r w:rsidRPr="00A21240">
        <w:rPr>
          <w:rFonts w:asciiTheme="majorBidi" w:hAnsiTheme="majorBidi" w:cstheme="majorBidi"/>
          <w:i/>
          <w:sz w:val="24"/>
          <w:szCs w:val="24"/>
        </w:rPr>
        <w:t>Total</w:t>
      </w:r>
      <w:r w:rsidRPr="00A21240">
        <w:rPr>
          <w:rFonts w:asciiTheme="majorBidi" w:hAnsiTheme="majorBidi" w:cstheme="majorBidi"/>
          <w:sz w:val="24"/>
          <w:szCs w:val="24"/>
        </w:rPr>
        <w:t xml:space="preserve"> </w:t>
      </w:r>
      <w:r w:rsidRPr="00A21240">
        <w:rPr>
          <w:rFonts w:asciiTheme="majorBidi" w:hAnsiTheme="majorBidi" w:cstheme="majorBidi"/>
          <w:i/>
          <w:sz w:val="24"/>
          <w:szCs w:val="24"/>
        </w:rPr>
        <w:t>coliforms</w:t>
      </w:r>
      <w:r w:rsidRPr="00A21240">
        <w:rPr>
          <w:rFonts w:asciiTheme="majorBidi" w:hAnsiTheme="majorBidi" w:cstheme="majorBidi"/>
          <w:sz w:val="24"/>
          <w:szCs w:val="24"/>
        </w:rPr>
        <w:t xml:space="preserve">: A broader group of bacteria found in the environment, not all coliforms are harmful, their presence suggests that other </w:t>
      </w:r>
      <w:proofErr w:type="gramStart"/>
      <w:r w:rsidRPr="00A21240">
        <w:rPr>
          <w:rFonts w:asciiTheme="majorBidi" w:hAnsiTheme="majorBidi" w:cstheme="majorBidi"/>
          <w:sz w:val="24"/>
          <w:szCs w:val="24"/>
        </w:rPr>
        <w:t xml:space="preserve">disease </w:t>
      </w:r>
      <w:r w:rsidR="00BD57A3" w:rsidRPr="00A21240">
        <w:rPr>
          <w:rFonts w:asciiTheme="majorBidi" w:hAnsiTheme="majorBidi" w:cstheme="majorBidi"/>
          <w:sz w:val="24"/>
          <w:szCs w:val="24"/>
        </w:rPr>
        <w:t>causing</w:t>
      </w:r>
      <w:proofErr w:type="gramEnd"/>
      <w:r w:rsidR="00BD57A3" w:rsidRPr="00A21240">
        <w:rPr>
          <w:rFonts w:asciiTheme="majorBidi" w:hAnsiTheme="majorBidi" w:cstheme="majorBidi"/>
          <w:sz w:val="24"/>
          <w:szCs w:val="24"/>
        </w:rPr>
        <w:t xml:space="preserve"> organisms may be present.</w:t>
      </w:r>
    </w:p>
    <w:p w14:paraId="27DFE381" w14:textId="5AF1C458" w:rsidR="009F1331" w:rsidRPr="00A21240" w:rsidRDefault="009F1331" w:rsidP="009F1331">
      <w:pPr>
        <w:pStyle w:val="ListParagraph"/>
        <w:numPr>
          <w:ilvl w:val="0"/>
          <w:numId w:val="5"/>
        </w:numPr>
        <w:spacing w:line="480" w:lineRule="auto"/>
        <w:jc w:val="both"/>
        <w:rPr>
          <w:rFonts w:asciiTheme="majorBidi" w:hAnsiTheme="majorBidi" w:cstheme="majorBidi"/>
          <w:sz w:val="24"/>
          <w:szCs w:val="24"/>
        </w:rPr>
      </w:pPr>
      <w:r w:rsidRPr="00A21240">
        <w:rPr>
          <w:rFonts w:asciiTheme="majorBidi" w:hAnsiTheme="majorBidi" w:cstheme="majorBidi"/>
          <w:i/>
          <w:sz w:val="24"/>
          <w:szCs w:val="24"/>
        </w:rPr>
        <w:t>Salmonella</w:t>
      </w:r>
      <w:r w:rsidRPr="00A21240">
        <w:rPr>
          <w:rFonts w:asciiTheme="majorBidi" w:hAnsiTheme="majorBidi" w:cstheme="majorBidi"/>
          <w:sz w:val="24"/>
          <w:szCs w:val="24"/>
        </w:rPr>
        <w:t xml:space="preserve"> </w:t>
      </w:r>
      <w:proofErr w:type="spellStart"/>
      <w:proofErr w:type="gramStart"/>
      <w:r w:rsidRPr="00A21240">
        <w:rPr>
          <w:rFonts w:asciiTheme="majorBidi" w:hAnsiTheme="majorBidi" w:cstheme="majorBidi"/>
          <w:i/>
          <w:sz w:val="24"/>
          <w:szCs w:val="24"/>
        </w:rPr>
        <w:t>spp</w:t>
      </w:r>
      <w:proofErr w:type="spellEnd"/>
      <w:r w:rsidRPr="00A21240">
        <w:rPr>
          <w:rFonts w:asciiTheme="majorBidi" w:hAnsiTheme="majorBidi" w:cstheme="majorBidi"/>
          <w:sz w:val="24"/>
          <w:szCs w:val="24"/>
        </w:rPr>
        <w:t xml:space="preserve"> :</w:t>
      </w:r>
      <w:proofErr w:type="gramEnd"/>
      <w:r w:rsidRPr="00A21240">
        <w:rPr>
          <w:rFonts w:asciiTheme="majorBidi" w:hAnsiTheme="majorBidi" w:cstheme="majorBidi"/>
          <w:sz w:val="24"/>
          <w:szCs w:val="24"/>
        </w:rPr>
        <w:t xml:space="preserve"> causes dysentery and severe diarrhea and dehydration</w:t>
      </w:r>
      <w:r w:rsidR="0035342E" w:rsidRPr="00A21240">
        <w:rPr>
          <w:rFonts w:asciiTheme="majorBidi" w:hAnsiTheme="majorBidi" w:cstheme="majorBidi"/>
          <w:sz w:val="24"/>
          <w:szCs w:val="24"/>
        </w:rPr>
        <w:t>.</w:t>
      </w:r>
    </w:p>
    <w:p w14:paraId="7AE3F643" w14:textId="4DACD0E7" w:rsidR="00C13ADD" w:rsidRDefault="009F1331" w:rsidP="0035342E">
      <w:pPr>
        <w:pStyle w:val="ListParagraph"/>
        <w:numPr>
          <w:ilvl w:val="0"/>
          <w:numId w:val="5"/>
        </w:numPr>
        <w:spacing w:line="480" w:lineRule="auto"/>
        <w:jc w:val="both"/>
        <w:rPr>
          <w:rFonts w:asciiTheme="majorBidi" w:hAnsiTheme="majorBidi" w:cstheme="majorBidi"/>
          <w:sz w:val="24"/>
          <w:szCs w:val="24"/>
        </w:rPr>
      </w:pPr>
      <w:r w:rsidRPr="00A21240">
        <w:rPr>
          <w:rFonts w:asciiTheme="majorBidi" w:hAnsiTheme="majorBidi" w:cstheme="majorBidi"/>
          <w:i/>
          <w:sz w:val="24"/>
          <w:szCs w:val="24"/>
        </w:rPr>
        <w:t>Shigella</w:t>
      </w:r>
      <w:r w:rsidRPr="00A21240">
        <w:rPr>
          <w:rFonts w:asciiTheme="majorBidi" w:hAnsiTheme="majorBidi" w:cstheme="majorBidi"/>
          <w:sz w:val="24"/>
          <w:szCs w:val="24"/>
        </w:rPr>
        <w:t xml:space="preserve"> </w:t>
      </w:r>
      <w:proofErr w:type="spellStart"/>
      <w:proofErr w:type="gramStart"/>
      <w:r w:rsidRPr="00A21240">
        <w:rPr>
          <w:rFonts w:asciiTheme="majorBidi" w:hAnsiTheme="majorBidi" w:cstheme="majorBidi"/>
          <w:i/>
          <w:sz w:val="24"/>
          <w:szCs w:val="24"/>
        </w:rPr>
        <w:t>spp</w:t>
      </w:r>
      <w:proofErr w:type="spellEnd"/>
      <w:r w:rsidRPr="00A21240">
        <w:rPr>
          <w:rFonts w:asciiTheme="majorBidi" w:hAnsiTheme="majorBidi" w:cstheme="majorBidi"/>
          <w:sz w:val="24"/>
          <w:szCs w:val="24"/>
        </w:rPr>
        <w:t xml:space="preserve"> :</w:t>
      </w:r>
      <w:proofErr w:type="gramEnd"/>
      <w:r w:rsidRPr="00A21240">
        <w:rPr>
          <w:rFonts w:asciiTheme="majorBidi" w:hAnsiTheme="majorBidi" w:cstheme="majorBidi"/>
          <w:sz w:val="24"/>
          <w:szCs w:val="24"/>
        </w:rPr>
        <w:t xml:space="preserve"> these bacteria can lead to severe diarrheal diseases and are often associated with contaminated water supplies.</w:t>
      </w:r>
    </w:p>
    <w:p w14:paraId="093B1E18" w14:textId="77777777" w:rsidR="0037346A" w:rsidRDefault="0037346A" w:rsidP="0037346A">
      <w:pPr>
        <w:spacing w:line="480" w:lineRule="auto"/>
        <w:jc w:val="both"/>
        <w:rPr>
          <w:rFonts w:asciiTheme="majorBidi" w:hAnsiTheme="majorBidi" w:cstheme="majorBidi"/>
          <w:sz w:val="24"/>
          <w:szCs w:val="24"/>
        </w:rPr>
      </w:pPr>
    </w:p>
    <w:p w14:paraId="6697FEE5" w14:textId="77777777" w:rsidR="0037346A" w:rsidRPr="0037346A" w:rsidRDefault="0037346A" w:rsidP="0037346A">
      <w:pPr>
        <w:spacing w:line="480" w:lineRule="auto"/>
        <w:jc w:val="both"/>
        <w:rPr>
          <w:rFonts w:asciiTheme="majorBidi" w:hAnsiTheme="majorBidi" w:cstheme="majorBidi"/>
          <w:sz w:val="24"/>
          <w:szCs w:val="24"/>
        </w:rPr>
      </w:pPr>
    </w:p>
    <w:p w14:paraId="166B5271" w14:textId="77777777" w:rsidR="00B4715F" w:rsidRPr="00A21240" w:rsidRDefault="00B4715F" w:rsidP="0098769B">
      <w:pPr>
        <w:pStyle w:val="Heading1"/>
        <w:rPr>
          <w:rFonts w:cstheme="majorBidi"/>
        </w:rPr>
      </w:pPr>
      <w:bookmarkStart w:id="21" w:name="_Toc214459064"/>
      <w:r w:rsidRPr="00A21240">
        <w:rPr>
          <w:rFonts w:cstheme="majorBidi"/>
        </w:rPr>
        <w:lastRenderedPageBreak/>
        <w:t>2.4 Health Implications of Microbial Contamination</w:t>
      </w:r>
      <w:bookmarkEnd w:id="21"/>
    </w:p>
    <w:p w14:paraId="2E467452" w14:textId="77777777" w:rsidR="00B4715F" w:rsidRPr="00A21240" w:rsidRDefault="00C13ADD" w:rsidP="00A076A7">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                  </w:t>
      </w:r>
      <w:r w:rsidR="00B4715F" w:rsidRPr="00A21240">
        <w:rPr>
          <w:rFonts w:asciiTheme="majorBidi" w:hAnsiTheme="majorBidi" w:cstheme="majorBidi"/>
          <w:sz w:val="24"/>
          <w:szCs w:val="24"/>
        </w:rPr>
        <w:t>The consumption of contaminated water poses serious health risks, particularly in vulnerable populations such as children and the elderly. Waterborne diseases, including cholera, dysentery, and typhoid fever, pose significant public health challenges in developing regions. In Nigeria, the burden of these diseases is exacerbated by poor sanitation and hygiene practices.</w:t>
      </w:r>
    </w:p>
    <w:p w14:paraId="5FE93B43" w14:textId="3A8691C0" w:rsidR="00B4715F" w:rsidRPr="00A21240" w:rsidRDefault="00B4715F" w:rsidP="00A076A7">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To attain a safe water supply to various communities and understanding of water that is microbial and chemically certified is therefore imperative. Above all, to ensure that the microbial characteristic of drinking water is safe for human consumption, the Nigeria based National Agency for Food and Drugs Administration Control (NAFDAC) in association with the World health Organization (WHO), recommended that potable water for human consumption should not contain any microorganism that is known to be pathogenic and the coliform number per 100 ml of water must be zero, although</w:t>
      </w:r>
      <w:r w:rsidR="0035342E" w:rsidRPr="00A21240">
        <w:rPr>
          <w:rFonts w:asciiTheme="majorBidi" w:hAnsiTheme="majorBidi" w:cstheme="majorBidi"/>
          <w:sz w:val="24"/>
          <w:szCs w:val="24"/>
        </w:rPr>
        <w:t>,</w:t>
      </w:r>
      <w:r w:rsidRPr="00A21240">
        <w:rPr>
          <w:rFonts w:asciiTheme="majorBidi" w:hAnsiTheme="majorBidi" w:cstheme="majorBidi"/>
          <w:sz w:val="24"/>
          <w:szCs w:val="24"/>
        </w:rPr>
        <w:t xml:space="preserve"> it may contain three coliform per 100 ml of water sample in occasional samples (WHO, 2014). The most reliable source of drinking water is bottled water which is of good bacteriological quality (Obiri </w:t>
      </w:r>
      <w:r w:rsidRPr="00A21240">
        <w:rPr>
          <w:rFonts w:asciiTheme="majorBidi" w:hAnsiTheme="majorBidi" w:cstheme="majorBidi"/>
          <w:i/>
          <w:iCs/>
          <w:sz w:val="24"/>
          <w:szCs w:val="24"/>
        </w:rPr>
        <w:t>et al,</w:t>
      </w:r>
      <w:r w:rsidRPr="00A21240">
        <w:rPr>
          <w:rFonts w:asciiTheme="majorBidi" w:hAnsiTheme="majorBidi" w:cstheme="majorBidi"/>
          <w:sz w:val="24"/>
          <w:szCs w:val="24"/>
        </w:rPr>
        <w:t xml:space="preserve"> 2013) but it is expensive and thus only within the means of the affluent in the society. As an alternative, small-scale industries have come up with sachet water popularly known as “PURE WATER”. This product is 500ml of </w:t>
      </w:r>
      <w:r w:rsidRPr="00A21240">
        <w:rPr>
          <w:rFonts w:asciiTheme="majorBidi" w:hAnsiTheme="majorBidi" w:cstheme="majorBidi"/>
          <w:sz w:val="24"/>
          <w:szCs w:val="24"/>
        </w:rPr>
        <w:lastRenderedPageBreak/>
        <w:t xml:space="preserve">water in clear nylon square sachets which have been electrically heated and sealed at both ends and widely patronized by both </w:t>
      </w:r>
      <w:proofErr w:type="gramStart"/>
      <w:r w:rsidRPr="00A21240">
        <w:rPr>
          <w:rFonts w:asciiTheme="majorBidi" w:hAnsiTheme="majorBidi" w:cstheme="majorBidi"/>
          <w:sz w:val="24"/>
          <w:szCs w:val="24"/>
        </w:rPr>
        <w:t>low and middle income</w:t>
      </w:r>
      <w:proofErr w:type="gramEnd"/>
      <w:r w:rsidRPr="00A21240">
        <w:rPr>
          <w:rFonts w:asciiTheme="majorBidi" w:hAnsiTheme="majorBidi" w:cstheme="majorBidi"/>
          <w:sz w:val="24"/>
          <w:szCs w:val="24"/>
        </w:rPr>
        <w:t xml:space="preserve"> earners.</w:t>
      </w:r>
    </w:p>
    <w:p w14:paraId="1A025CC9" w14:textId="77777777" w:rsidR="009000C7" w:rsidRPr="00A21240" w:rsidRDefault="000D7A2C" w:rsidP="00A076A7">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               </w:t>
      </w:r>
      <w:r w:rsidR="00B661AB" w:rsidRPr="00A21240">
        <w:rPr>
          <w:rFonts w:asciiTheme="majorBidi" w:hAnsiTheme="majorBidi" w:cstheme="majorBidi"/>
          <w:sz w:val="24"/>
          <w:szCs w:val="24"/>
        </w:rPr>
        <w:t xml:space="preserve">The production of sachet water has increased tremendously in Nigeria. The integrity of these sachet waters is doubtful, in fact, unconfirmed report abounds that most of the vendors do not treat their sachet waters before selling to the public. This </w:t>
      </w:r>
      <w:proofErr w:type="gramStart"/>
      <w:r w:rsidR="00B661AB" w:rsidRPr="00A21240">
        <w:rPr>
          <w:rFonts w:asciiTheme="majorBidi" w:hAnsiTheme="majorBidi" w:cstheme="majorBidi"/>
          <w:sz w:val="24"/>
          <w:szCs w:val="24"/>
        </w:rPr>
        <w:t>become</w:t>
      </w:r>
      <w:proofErr w:type="gramEnd"/>
      <w:r w:rsidR="00B661AB" w:rsidRPr="00A21240">
        <w:rPr>
          <w:rFonts w:asciiTheme="majorBidi" w:hAnsiTheme="majorBidi" w:cstheme="majorBidi"/>
          <w:sz w:val="24"/>
          <w:szCs w:val="24"/>
        </w:rPr>
        <w:t xml:space="preserve"> a concern for public health workers and any </w:t>
      </w:r>
      <w:proofErr w:type="gramStart"/>
      <w:r w:rsidR="00B661AB" w:rsidRPr="00A21240">
        <w:rPr>
          <w:rFonts w:asciiTheme="majorBidi" w:hAnsiTheme="majorBidi" w:cstheme="majorBidi"/>
          <w:sz w:val="24"/>
          <w:szCs w:val="24"/>
        </w:rPr>
        <w:t>right thinking</w:t>
      </w:r>
      <w:proofErr w:type="gramEnd"/>
      <w:r w:rsidR="00B661AB" w:rsidRPr="00A21240">
        <w:rPr>
          <w:rFonts w:asciiTheme="majorBidi" w:hAnsiTheme="majorBidi" w:cstheme="majorBidi"/>
          <w:sz w:val="24"/>
          <w:szCs w:val="24"/>
        </w:rPr>
        <w:t xml:space="preserve"> individual when one </w:t>
      </w:r>
      <w:proofErr w:type="gramStart"/>
      <w:r w:rsidR="00B661AB" w:rsidRPr="00A21240">
        <w:rPr>
          <w:rFonts w:asciiTheme="majorBidi" w:hAnsiTheme="majorBidi" w:cstheme="majorBidi"/>
          <w:sz w:val="24"/>
          <w:szCs w:val="24"/>
        </w:rPr>
        <w:t>consider</w:t>
      </w:r>
      <w:proofErr w:type="gramEnd"/>
      <w:r w:rsidR="00B661AB" w:rsidRPr="00A21240">
        <w:rPr>
          <w:rFonts w:asciiTheme="majorBidi" w:hAnsiTheme="majorBidi" w:cstheme="majorBidi"/>
          <w:sz w:val="24"/>
          <w:szCs w:val="24"/>
        </w:rPr>
        <w:t xml:space="preserve"> the fact that public including nursing mothers patronize these vendors to procure water for their small children (Shear </w:t>
      </w:r>
      <w:r w:rsidR="00B661AB" w:rsidRPr="00A21240">
        <w:rPr>
          <w:rFonts w:asciiTheme="majorBidi" w:hAnsiTheme="majorBidi" w:cstheme="majorBidi"/>
          <w:i/>
          <w:iCs/>
          <w:sz w:val="24"/>
          <w:szCs w:val="24"/>
        </w:rPr>
        <w:t>et al.,</w:t>
      </w:r>
      <w:r w:rsidR="00B661AB" w:rsidRPr="00A21240">
        <w:rPr>
          <w:rFonts w:asciiTheme="majorBidi" w:hAnsiTheme="majorBidi" w:cstheme="majorBidi"/>
          <w:sz w:val="24"/>
          <w:szCs w:val="24"/>
        </w:rPr>
        <w:t xml:space="preserve"> 2015).  </w:t>
      </w:r>
      <w:r w:rsidR="009531D1" w:rsidRPr="00A21240">
        <w:rPr>
          <w:rFonts w:asciiTheme="majorBidi" w:hAnsiTheme="majorBidi" w:cstheme="majorBidi"/>
          <w:sz w:val="24"/>
          <w:szCs w:val="24"/>
        </w:rPr>
        <w:t xml:space="preserve">           </w:t>
      </w:r>
      <w:r w:rsidR="00B661AB" w:rsidRPr="00A21240">
        <w:rPr>
          <w:rFonts w:asciiTheme="majorBidi" w:hAnsiTheme="majorBidi" w:cstheme="majorBidi"/>
          <w:sz w:val="24"/>
          <w:szCs w:val="24"/>
        </w:rPr>
        <w:t xml:space="preserve">Many people in rural and urban communities rely on sachet water and/ or borehole water as the source(s) of their drinking water supply. It has been discovered that some sachet water does not bear the stamp of approval of NAFDAC. Even those who have registered do not always meet the standard required of them. Regardless of all these problems, the production of sachet water enjoys a high patronage because apart from affordability, it is considered wholesome for drinking purposes as compared to tap or well water. Surveillance carried out by NAFDAC between 2004 and 2005 revealed that some producers of packaged water indulge in sharp practices such as packaging of untreated water, production under unhygienic conditions, illegal production of unregistered water in unapproved premises, </w:t>
      </w:r>
      <w:r w:rsidR="00B661AB" w:rsidRPr="00A21240">
        <w:rPr>
          <w:rFonts w:asciiTheme="majorBidi" w:hAnsiTheme="majorBidi" w:cstheme="majorBidi"/>
          <w:sz w:val="24"/>
          <w:szCs w:val="24"/>
        </w:rPr>
        <w:lastRenderedPageBreak/>
        <w:t xml:space="preserve">use of non-food grade sachets and release of packaged water for distribution and sale without date marking. </w:t>
      </w:r>
    </w:p>
    <w:p w14:paraId="11937281" w14:textId="02C6A707" w:rsidR="00B661AB" w:rsidRPr="00A21240" w:rsidRDefault="00B661AB" w:rsidP="00A076A7">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These malpractices compelled the agency to formulate guidelines for the production of wholesome packaged water. However, despite the policies formulated by public and international agencies to address this problem, the situation in Nigeria seems degenerating and therefore demands increased attention. In order to effectively solve the problem however, there is a need to fully assess the extent of the problem and its causes. Drinking water regulations require that potable water for human consumption be free from human-disease-causing bacteria and specific indicator bacteria that are indicative of the presence of these pathogens (Lisle, 2019). Potential health problems may exist due to the microbial content of sachet water since water is one of the vehicles for the transmission of pathogenic organisms (Brock, 2021; Prescott </w:t>
      </w:r>
      <w:r w:rsidRPr="00A21240">
        <w:rPr>
          <w:rFonts w:asciiTheme="majorBidi" w:hAnsiTheme="majorBidi" w:cstheme="majorBidi"/>
          <w:i/>
          <w:iCs/>
          <w:sz w:val="24"/>
          <w:szCs w:val="24"/>
        </w:rPr>
        <w:t>et al.,</w:t>
      </w:r>
      <w:r w:rsidRPr="00A21240">
        <w:rPr>
          <w:rFonts w:asciiTheme="majorBidi" w:hAnsiTheme="majorBidi" w:cstheme="majorBidi"/>
          <w:sz w:val="24"/>
          <w:szCs w:val="24"/>
        </w:rPr>
        <w:t xml:space="preserve"> 2015). However, the type of organisms present in sachet water depends on a number of factors such as the type of soil over which the water flows, contamination by animals‟ sewage and agricultural waste (Hunter, 2013). Waterborne diseases are associated with improper provision of water and sanitary services and the effect of these diseases vary in severity from stomach upsets to even death. Most of the victims are young children especially from the developing world, an estimated number of more than 34 million </w:t>
      </w:r>
      <w:r w:rsidRPr="00A21240">
        <w:rPr>
          <w:rFonts w:asciiTheme="majorBidi" w:hAnsiTheme="majorBidi" w:cstheme="majorBidi"/>
          <w:sz w:val="24"/>
          <w:szCs w:val="24"/>
        </w:rPr>
        <w:lastRenderedPageBreak/>
        <w:t xml:space="preserve">people die as a result of </w:t>
      </w:r>
      <w:proofErr w:type="gramStart"/>
      <w:r w:rsidRPr="00A21240">
        <w:rPr>
          <w:rFonts w:asciiTheme="majorBidi" w:hAnsiTheme="majorBidi" w:cstheme="majorBidi"/>
          <w:sz w:val="24"/>
          <w:szCs w:val="24"/>
        </w:rPr>
        <w:t>these water</w:t>
      </w:r>
      <w:proofErr w:type="gramEnd"/>
      <w:r w:rsidRPr="00A21240">
        <w:rPr>
          <w:rFonts w:asciiTheme="majorBidi" w:hAnsiTheme="majorBidi" w:cstheme="majorBidi"/>
          <w:sz w:val="24"/>
          <w:szCs w:val="24"/>
        </w:rPr>
        <w:t xml:space="preserve"> related diseases making it the leading cause of diseases and death around the world (WHO, 2015). The bacteriological quality of drinking water is of paramount importance and monitoring must be given highest priority, this is so because studies have attributed several disease outbreaks to untreated or poorly treated water containing bacteria pathogen that have been isolated from sachet water. The microbiological quality of drinking water is a concern to consumers, water suppliers, regulators and public health authorities. </w:t>
      </w:r>
    </w:p>
    <w:p w14:paraId="609C6753" w14:textId="0B9181C2" w:rsidR="005961FA" w:rsidRPr="00A21240" w:rsidRDefault="005961FA" w:rsidP="0098769B">
      <w:pPr>
        <w:pStyle w:val="Heading1"/>
        <w:rPr>
          <w:rFonts w:cstheme="majorBidi"/>
        </w:rPr>
      </w:pPr>
      <w:bookmarkStart w:id="22" w:name="_Toc214459065"/>
      <w:r w:rsidRPr="00A21240">
        <w:rPr>
          <w:rFonts w:cstheme="majorBidi"/>
        </w:rPr>
        <w:t xml:space="preserve">2.5 </w:t>
      </w:r>
      <w:r w:rsidR="005A40F1" w:rsidRPr="00A21240">
        <w:rPr>
          <w:rFonts w:cstheme="majorBidi"/>
        </w:rPr>
        <w:t>Sachet Water as a Popular Source of Drinking Water</w:t>
      </w:r>
      <w:bookmarkEnd w:id="22"/>
    </w:p>
    <w:p w14:paraId="6B34B849" w14:textId="77777777" w:rsidR="00DF56E9" w:rsidRPr="00A21240" w:rsidRDefault="009531D1" w:rsidP="00B661AB">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              </w:t>
      </w:r>
      <w:r w:rsidR="00BE35D8" w:rsidRPr="00A21240">
        <w:rPr>
          <w:rFonts w:asciiTheme="majorBidi" w:hAnsiTheme="majorBidi" w:cstheme="majorBidi"/>
          <w:sz w:val="24"/>
          <w:szCs w:val="24"/>
        </w:rPr>
        <w:t>The most reliable source of drinking water is bottled water</w:t>
      </w:r>
      <w:r w:rsidR="005961FA" w:rsidRPr="00A21240">
        <w:rPr>
          <w:rFonts w:asciiTheme="majorBidi" w:hAnsiTheme="majorBidi" w:cstheme="majorBidi"/>
          <w:sz w:val="24"/>
          <w:szCs w:val="24"/>
        </w:rPr>
        <w:t xml:space="preserve"> which is of good microbia</w:t>
      </w:r>
      <w:r w:rsidR="00BE35D8" w:rsidRPr="00A21240">
        <w:rPr>
          <w:rFonts w:asciiTheme="majorBidi" w:hAnsiTheme="majorBidi" w:cstheme="majorBidi"/>
          <w:sz w:val="24"/>
          <w:szCs w:val="24"/>
        </w:rPr>
        <w:t xml:space="preserve">l quality (Obiri </w:t>
      </w:r>
      <w:r w:rsidR="00BE35D8" w:rsidRPr="00A21240">
        <w:rPr>
          <w:rFonts w:asciiTheme="majorBidi" w:hAnsiTheme="majorBidi" w:cstheme="majorBidi"/>
          <w:i/>
          <w:iCs/>
          <w:sz w:val="24"/>
          <w:szCs w:val="24"/>
        </w:rPr>
        <w:t>et al,</w:t>
      </w:r>
      <w:r w:rsidR="00BE35D8" w:rsidRPr="00A21240">
        <w:rPr>
          <w:rFonts w:asciiTheme="majorBidi" w:hAnsiTheme="majorBidi" w:cstheme="majorBidi"/>
          <w:sz w:val="24"/>
          <w:szCs w:val="24"/>
        </w:rPr>
        <w:t xml:space="preserve"> 2013) but it is expensive and thus only within the means of the affluent in the society. As an alternative, small-scale industries have come up with sachet water popularly known as “PURE WATER”. This product is 500ml of water in clear nylon square sachets which have been electrically heated and sealed at both ends and widely patronized by both </w:t>
      </w:r>
      <w:proofErr w:type="gramStart"/>
      <w:r w:rsidR="00BE35D8" w:rsidRPr="00A21240">
        <w:rPr>
          <w:rFonts w:asciiTheme="majorBidi" w:hAnsiTheme="majorBidi" w:cstheme="majorBidi"/>
          <w:sz w:val="24"/>
          <w:szCs w:val="24"/>
        </w:rPr>
        <w:t>low and middle income</w:t>
      </w:r>
      <w:proofErr w:type="gramEnd"/>
      <w:r w:rsidR="00BE35D8" w:rsidRPr="00A21240">
        <w:rPr>
          <w:rFonts w:asciiTheme="majorBidi" w:hAnsiTheme="majorBidi" w:cstheme="majorBidi"/>
          <w:sz w:val="24"/>
          <w:szCs w:val="24"/>
        </w:rPr>
        <w:t xml:space="preserve"> earners. The production of sachet water has increased tremendously with over 300 registered produc</w:t>
      </w:r>
      <w:r w:rsidR="005961FA" w:rsidRPr="00A21240">
        <w:rPr>
          <w:rFonts w:asciiTheme="majorBidi" w:hAnsiTheme="majorBidi" w:cstheme="majorBidi"/>
          <w:sz w:val="24"/>
          <w:szCs w:val="24"/>
        </w:rPr>
        <w:t xml:space="preserve">ers and 600 unregistered in Sokoto, </w:t>
      </w:r>
      <w:r w:rsidR="00BE35D8" w:rsidRPr="00A21240">
        <w:rPr>
          <w:rFonts w:asciiTheme="majorBidi" w:hAnsiTheme="majorBidi" w:cstheme="majorBidi"/>
          <w:sz w:val="24"/>
          <w:szCs w:val="24"/>
        </w:rPr>
        <w:t>majority of sachet water are produced under questionable hygienic environmental conditions and they have had cause to impose a ban on some producers. Besides, some products do not bear the stamp of appr</w:t>
      </w:r>
      <w:r w:rsidR="005961FA" w:rsidRPr="00A21240">
        <w:rPr>
          <w:rFonts w:asciiTheme="majorBidi" w:hAnsiTheme="majorBidi" w:cstheme="majorBidi"/>
          <w:sz w:val="24"/>
          <w:szCs w:val="24"/>
        </w:rPr>
        <w:t xml:space="preserve">oval of </w:t>
      </w:r>
      <w:r w:rsidR="005961FA" w:rsidRPr="00A21240">
        <w:rPr>
          <w:rFonts w:asciiTheme="majorBidi" w:hAnsiTheme="majorBidi" w:cstheme="majorBidi"/>
          <w:sz w:val="24"/>
          <w:szCs w:val="24"/>
        </w:rPr>
        <w:lastRenderedPageBreak/>
        <w:t>the Food and Drugs Administration</w:t>
      </w:r>
      <w:r w:rsidR="00BE35D8" w:rsidRPr="00A21240">
        <w:rPr>
          <w:rFonts w:asciiTheme="majorBidi" w:hAnsiTheme="majorBidi" w:cstheme="majorBidi"/>
          <w:sz w:val="24"/>
          <w:szCs w:val="24"/>
        </w:rPr>
        <w:t>. Even those who have registered do not always meet the standard required of them. Regardless of</w:t>
      </w:r>
      <w:r w:rsidR="000834C7" w:rsidRPr="00A21240">
        <w:rPr>
          <w:rFonts w:asciiTheme="majorBidi" w:hAnsiTheme="majorBidi" w:cstheme="majorBidi"/>
          <w:sz w:val="24"/>
          <w:szCs w:val="24"/>
        </w:rPr>
        <w:t xml:space="preserve"> all these problems, the production of sachet water enjoys a high patronage because apart from affordability, it is considered wholesome for drinking purposes as compared to tap or well water.</w:t>
      </w:r>
      <w:r w:rsidR="005961FA" w:rsidRPr="00A21240">
        <w:rPr>
          <w:rFonts w:asciiTheme="majorBidi" w:hAnsiTheme="majorBidi" w:cstheme="majorBidi"/>
          <w:sz w:val="24"/>
          <w:szCs w:val="24"/>
        </w:rPr>
        <w:t xml:space="preserve"> </w:t>
      </w:r>
      <w:r w:rsidR="000834C7" w:rsidRPr="00A21240">
        <w:rPr>
          <w:rFonts w:asciiTheme="majorBidi" w:hAnsiTheme="majorBidi" w:cstheme="majorBidi"/>
          <w:sz w:val="24"/>
          <w:szCs w:val="24"/>
        </w:rPr>
        <w:t xml:space="preserve"> In the era of colonialism in Nigeria, water was supplied to the public free by the government. But Nigeria has moved from mixed economy to capitalist economy.</w:t>
      </w:r>
      <w:r w:rsidR="005961FA" w:rsidRPr="00A21240">
        <w:rPr>
          <w:rFonts w:asciiTheme="majorBidi" w:hAnsiTheme="majorBidi" w:cstheme="majorBidi"/>
          <w:sz w:val="24"/>
          <w:szCs w:val="24"/>
        </w:rPr>
        <w:t xml:space="preserve"> </w:t>
      </w:r>
      <w:r w:rsidR="000834C7" w:rsidRPr="00A21240">
        <w:rPr>
          <w:rFonts w:asciiTheme="majorBidi" w:hAnsiTheme="majorBidi" w:cstheme="majorBidi"/>
          <w:sz w:val="24"/>
          <w:szCs w:val="24"/>
        </w:rPr>
        <w:t xml:space="preserve"> In cities and towns today, water now attracts rates and fees (</w:t>
      </w:r>
      <w:proofErr w:type="spellStart"/>
      <w:r w:rsidR="000834C7" w:rsidRPr="00A21240">
        <w:rPr>
          <w:rFonts w:asciiTheme="majorBidi" w:hAnsiTheme="majorBidi" w:cstheme="majorBidi"/>
          <w:i/>
          <w:sz w:val="24"/>
          <w:szCs w:val="24"/>
        </w:rPr>
        <w:t>Adelegan</w:t>
      </w:r>
      <w:proofErr w:type="spellEnd"/>
      <w:r w:rsidR="000834C7" w:rsidRPr="00A21240">
        <w:rPr>
          <w:rFonts w:asciiTheme="majorBidi" w:hAnsiTheme="majorBidi" w:cstheme="majorBidi"/>
          <w:sz w:val="24"/>
          <w:szCs w:val="24"/>
        </w:rPr>
        <w:t xml:space="preserve">, 2014). There are several rules and regulations for drinking water. In Nigeria, such regulations are monitored by the National Agency for Food and Drug Administration and Control (NAFDAC), which was established as a </w:t>
      </w:r>
      <w:r w:rsidR="005961FA" w:rsidRPr="00A21240">
        <w:rPr>
          <w:rFonts w:asciiTheme="majorBidi" w:hAnsiTheme="majorBidi" w:cstheme="majorBidi"/>
          <w:sz w:val="24"/>
          <w:szCs w:val="24"/>
        </w:rPr>
        <w:t>parastatal</w:t>
      </w:r>
      <w:r w:rsidR="000834C7" w:rsidRPr="00A21240">
        <w:rPr>
          <w:rFonts w:asciiTheme="majorBidi" w:hAnsiTheme="majorBidi" w:cstheme="majorBidi"/>
          <w:sz w:val="24"/>
          <w:szCs w:val="24"/>
        </w:rPr>
        <w:t xml:space="preserve"> of the Federal Ministry of Health by Decree No. 15 of 1993.Unsafe water is a global public health threat, placing persons at risk for a host of diarrhea and other disease as well as chemical </w:t>
      </w:r>
      <w:r w:rsidR="001745CE" w:rsidRPr="00A21240">
        <w:rPr>
          <w:rFonts w:asciiTheme="majorBidi" w:hAnsiTheme="majorBidi" w:cstheme="majorBidi"/>
          <w:sz w:val="24"/>
          <w:szCs w:val="24"/>
        </w:rPr>
        <w:t>intoxication</w:t>
      </w:r>
      <w:r w:rsidR="000834C7" w:rsidRPr="00A21240">
        <w:rPr>
          <w:rFonts w:asciiTheme="majorBidi" w:hAnsiTheme="majorBidi" w:cstheme="majorBidi"/>
          <w:sz w:val="24"/>
          <w:szCs w:val="24"/>
        </w:rPr>
        <w:t xml:space="preserve"> (Hughes and Koplan, 2015). </w:t>
      </w:r>
      <w:r w:rsidR="00DF56E9" w:rsidRPr="00A21240">
        <w:rPr>
          <w:rFonts w:asciiTheme="majorBidi" w:hAnsiTheme="majorBidi" w:cstheme="majorBidi"/>
          <w:sz w:val="24"/>
          <w:szCs w:val="24"/>
        </w:rPr>
        <w:t xml:space="preserve"> Sachet water is defined as drinking water that has been treated, filtered, or purified and is packaged in small sealed plastic sachets, typically containing 500 milliliters of water. </w:t>
      </w:r>
    </w:p>
    <w:p w14:paraId="4218BD39" w14:textId="13C77481" w:rsidR="00DF56E9" w:rsidRPr="00A21240" w:rsidRDefault="009531D1" w:rsidP="009000C7">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          </w:t>
      </w:r>
      <w:r w:rsidR="00DF56E9" w:rsidRPr="00A21240">
        <w:rPr>
          <w:rFonts w:asciiTheme="majorBidi" w:hAnsiTheme="majorBidi" w:cstheme="majorBidi"/>
          <w:sz w:val="24"/>
          <w:szCs w:val="24"/>
        </w:rPr>
        <w:t xml:space="preserve">These sachets are made of </w:t>
      </w:r>
      <w:proofErr w:type="gramStart"/>
      <w:r w:rsidR="00DF56E9" w:rsidRPr="00A21240">
        <w:rPr>
          <w:rFonts w:asciiTheme="majorBidi" w:hAnsiTheme="majorBidi" w:cstheme="majorBidi"/>
          <w:sz w:val="24"/>
          <w:szCs w:val="24"/>
        </w:rPr>
        <w:t>heat sealed</w:t>
      </w:r>
      <w:proofErr w:type="gramEnd"/>
      <w:r w:rsidR="00DF56E9" w:rsidRPr="00A21240">
        <w:rPr>
          <w:rFonts w:asciiTheme="majorBidi" w:hAnsiTheme="majorBidi" w:cstheme="majorBidi"/>
          <w:sz w:val="24"/>
          <w:szCs w:val="24"/>
        </w:rPr>
        <w:t xml:space="preserve"> polyethylene film and are intended for single use. Sachet water is commonly sold by street vendors and </w:t>
      </w:r>
      <w:proofErr w:type="gramStart"/>
      <w:r w:rsidR="00DF56E9" w:rsidRPr="00A21240">
        <w:rPr>
          <w:rFonts w:asciiTheme="majorBidi" w:hAnsiTheme="majorBidi" w:cstheme="majorBidi"/>
          <w:sz w:val="24"/>
          <w:szCs w:val="24"/>
        </w:rPr>
        <w:t>small scale</w:t>
      </w:r>
      <w:proofErr w:type="gramEnd"/>
      <w:r w:rsidR="00DF56E9" w:rsidRPr="00A21240">
        <w:rPr>
          <w:rFonts w:asciiTheme="majorBidi" w:hAnsiTheme="majorBidi" w:cstheme="majorBidi"/>
          <w:sz w:val="24"/>
          <w:szCs w:val="24"/>
        </w:rPr>
        <w:t xml:space="preserve"> retailers, making it convenient and affordable source of drinking water for the general public.</w:t>
      </w:r>
      <w:r w:rsidR="009000C7" w:rsidRPr="00A21240">
        <w:rPr>
          <w:rFonts w:asciiTheme="majorBidi" w:hAnsiTheme="majorBidi" w:cstheme="majorBidi"/>
          <w:sz w:val="24"/>
          <w:szCs w:val="24"/>
        </w:rPr>
        <w:t xml:space="preserve"> </w:t>
      </w:r>
      <w:r w:rsidR="00DF56E9" w:rsidRPr="00A21240">
        <w:rPr>
          <w:rFonts w:asciiTheme="majorBidi" w:hAnsiTheme="majorBidi" w:cstheme="majorBidi"/>
          <w:sz w:val="24"/>
          <w:szCs w:val="24"/>
        </w:rPr>
        <w:t xml:space="preserve">The origin of sachet water can be traced back to the early 1990s in Nigeria, when rapid </w:t>
      </w:r>
      <w:r w:rsidR="00DF56E9" w:rsidRPr="00A21240">
        <w:rPr>
          <w:rFonts w:asciiTheme="majorBidi" w:hAnsiTheme="majorBidi" w:cstheme="majorBidi"/>
          <w:sz w:val="24"/>
          <w:szCs w:val="24"/>
        </w:rPr>
        <w:lastRenderedPageBreak/>
        <w:t>urbanization and population growth led to increased demand for potable water.</w:t>
      </w:r>
      <w:r w:rsidR="00473153" w:rsidRPr="00A21240">
        <w:rPr>
          <w:rFonts w:asciiTheme="majorBidi" w:hAnsiTheme="majorBidi" w:cstheme="majorBidi"/>
          <w:sz w:val="24"/>
          <w:szCs w:val="24"/>
        </w:rPr>
        <w:t xml:space="preserve">  </w:t>
      </w:r>
      <w:r w:rsidR="00DF56E9" w:rsidRPr="00A21240">
        <w:rPr>
          <w:rFonts w:asciiTheme="majorBidi" w:hAnsiTheme="majorBidi" w:cstheme="majorBidi"/>
          <w:sz w:val="24"/>
          <w:szCs w:val="24"/>
        </w:rPr>
        <w:t>Private individuals and small-scale entrepreneurs responded to this need by developing a low-cost method of packaging treated water in plastic sachets for mass distribution.</w:t>
      </w:r>
      <w:r w:rsidR="009000C7" w:rsidRPr="00A21240">
        <w:rPr>
          <w:rFonts w:asciiTheme="majorBidi" w:hAnsiTheme="majorBidi" w:cstheme="majorBidi"/>
          <w:sz w:val="24"/>
          <w:szCs w:val="24"/>
        </w:rPr>
        <w:t xml:space="preserve"> </w:t>
      </w:r>
      <w:r w:rsidR="00DF56E9" w:rsidRPr="00A21240">
        <w:rPr>
          <w:rFonts w:asciiTheme="majorBidi" w:hAnsiTheme="majorBidi" w:cstheme="majorBidi"/>
          <w:sz w:val="24"/>
          <w:szCs w:val="24"/>
        </w:rPr>
        <w:t>Today sachet water remains dominant source of drinking water in Nigeria, particularly in regions like Sokoto, where municipal water infrastructure may not adequately meet the population’s needs.</w:t>
      </w:r>
      <w:r w:rsidR="00473153" w:rsidRPr="00A21240">
        <w:rPr>
          <w:rFonts w:asciiTheme="majorBidi" w:hAnsiTheme="majorBidi" w:cstheme="majorBidi"/>
          <w:sz w:val="24"/>
          <w:szCs w:val="24"/>
        </w:rPr>
        <w:t xml:space="preserve">  </w:t>
      </w:r>
      <w:r w:rsidR="00DF56E9" w:rsidRPr="00A21240">
        <w:rPr>
          <w:rFonts w:asciiTheme="majorBidi" w:hAnsiTheme="majorBidi" w:cstheme="majorBidi"/>
          <w:sz w:val="24"/>
          <w:szCs w:val="24"/>
        </w:rPr>
        <w:t>Its widespread use, however raises concerns about hygiene practices, water treatment standards, and the potential for microbial contamination.</w:t>
      </w:r>
    </w:p>
    <w:p w14:paraId="4A201C15" w14:textId="77777777" w:rsidR="002E175E" w:rsidRPr="00A21240" w:rsidRDefault="002E175E" w:rsidP="0098769B">
      <w:pPr>
        <w:pStyle w:val="Heading1"/>
        <w:rPr>
          <w:rFonts w:cstheme="majorBidi"/>
        </w:rPr>
      </w:pPr>
      <w:bookmarkStart w:id="23" w:name="_Toc214459066"/>
      <w:r w:rsidRPr="00A21240">
        <w:rPr>
          <w:rFonts w:cstheme="majorBidi"/>
        </w:rPr>
        <w:t>2.6 Regulatory Frameworks and Standards</w:t>
      </w:r>
      <w:bookmarkEnd w:id="23"/>
    </w:p>
    <w:p w14:paraId="1BCFCA96" w14:textId="682BAC77" w:rsidR="002E175E" w:rsidRPr="00A21240" w:rsidRDefault="00A22440" w:rsidP="005A40F1">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               </w:t>
      </w:r>
      <w:r w:rsidR="002E175E" w:rsidRPr="00A21240">
        <w:rPr>
          <w:rFonts w:asciiTheme="majorBidi" w:hAnsiTheme="majorBidi" w:cstheme="majorBidi"/>
          <w:sz w:val="24"/>
          <w:szCs w:val="24"/>
        </w:rPr>
        <w:t xml:space="preserve">Several national and international guidelines exist to regulate water quality. In Nigeria, the National Agency for Food and Drug Administration and Control (NAFDAC) </w:t>
      </w:r>
      <w:proofErr w:type="gramStart"/>
      <w:r w:rsidR="002E175E" w:rsidRPr="00A21240">
        <w:rPr>
          <w:rFonts w:asciiTheme="majorBidi" w:hAnsiTheme="majorBidi" w:cstheme="majorBidi"/>
          <w:sz w:val="24"/>
          <w:szCs w:val="24"/>
        </w:rPr>
        <w:t>oversees</w:t>
      </w:r>
      <w:proofErr w:type="gramEnd"/>
      <w:r w:rsidR="002E175E" w:rsidRPr="00A21240">
        <w:rPr>
          <w:rFonts w:asciiTheme="majorBidi" w:hAnsiTheme="majorBidi" w:cstheme="majorBidi"/>
          <w:sz w:val="24"/>
          <w:szCs w:val="24"/>
        </w:rPr>
        <w:t xml:space="preserve"> the safety of packaged water, but enforcement remains inconsistent. WHO provides guidelines on drinking water quality, emphasizing the need for routine monitoring and control </w:t>
      </w:r>
      <w:r w:rsidR="00A076A7" w:rsidRPr="00A21240">
        <w:rPr>
          <w:rFonts w:asciiTheme="majorBidi" w:hAnsiTheme="majorBidi" w:cstheme="majorBidi"/>
          <w:sz w:val="24"/>
          <w:szCs w:val="24"/>
        </w:rPr>
        <w:t>measures</w:t>
      </w:r>
    </w:p>
    <w:p w14:paraId="0D9BA6AD" w14:textId="77777777" w:rsidR="000712A8" w:rsidRPr="00A21240" w:rsidRDefault="002E175E" w:rsidP="0098769B">
      <w:pPr>
        <w:pStyle w:val="Heading1"/>
        <w:rPr>
          <w:rFonts w:cstheme="majorBidi"/>
        </w:rPr>
      </w:pPr>
      <w:bookmarkStart w:id="24" w:name="_Toc214459067"/>
      <w:r w:rsidRPr="00A21240">
        <w:rPr>
          <w:rFonts w:cstheme="majorBidi"/>
        </w:rPr>
        <w:t>2.7</w:t>
      </w:r>
      <w:r w:rsidR="000712A8" w:rsidRPr="00A21240">
        <w:rPr>
          <w:rFonts w:cstheme="majorBidi"/>
        </w:rPr>
        <w:t xml:space="preserve"> Previous Studies on Water Quality in Sokoto Metropolis</w:t>
      </w:r>
      <w:bookmarkEnd w:id="24"/>
    </w:p>
    <w:p w14:paraId="2755E795" w14:textId="77777777" w:rsidR="000712A8" w:rsidRPr="00A21240" w:rsidRDefault="00A22440" w:rsidP="00A076A7">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                </w:t>
      </w:r>
      <w:r w:rsidR="000712A8" w:rsidRPr="00A21240">
        <w:rPr>
          <w:rFonts w:asciiTheme="majorBidi" w:hAnsiTheme="majorBidi" w:cstheme="majorBidi"/>
          <w:sz w:val="24"/>
          <w:szCs w:val="24"/>
        </w:rPr>
        <w:t xml:space="preserve">Limited studies have focused on the microbial quality of sachet water in Sokoto Metropolis. Previous research has indicated the presence of coliform bacteria in several samples, suggesting fecal contamination. These studies highlight the urgent </w:t>
      </w:r>
      <w:r w:rsidR="000712A8" w:rsidRPr="00A21240">
        <w:rPr>
          <w:rFonts w:asciiTheme="majorBidi" w:hAnsiTheme="majorBidi" w:cstheme="majorBidi"/>
          <w:sz w:val="24"/>
          <w:szCs w:val="24"/>
        </w:rPr>
        <w:lastRenderedPageBreak/>
        <w:t>need for improved regulatory oversight, public awareness campaigns, and sanitary practices in the sachet water industry.</w:t>
      </w:r>
    </w:p>
    <w:p w14:paraId="4FF8D5B0" w14:textId="77777777" w:rsidR="0098769B" w:rsidRPr="00A21240" w:rsidRDefault="0098769B">
      <w:pPr>
        <w:rPr>
          <w:rFonts w:asciiTheme="majorBidi" w:hAnsiTheme="majorBidi" w:cstheme="majorBidi"/>
          <w:b/>
          <w:bCs/>
          <w:kern w:val="2"/>
          <w:sz w:val="24"/>
          <w:szCs w:val="24"/>
          <w14:ligatures w14:val="standardContextual"/>
        </w:rPr>
      </w:pPr>
      <w:r w:rsidRPr="00A21240">
        <w:rPr>
          <w:rFonts w:asciiTheme="majorBidi" w:hAnsiTheme="majorBidi" w:cstheme="majorBidi"/>
          <w:sz w:val="24"/>
          <w:szCs w:val="24"/>
        </w:rPr>
        <w:br w:type="page"/>
      </w:r>
    </w:p>
    <w:p w14:paraId="58A58244" w14:textId="65999513" w:rsidR="00B4241A" w:rsidRPr="00A21240" w:rsidRDefault="00B4241A" w:rsidP="0098769B">
      <w:pPr>
        <w:pStyle w:val="Heading1"/>
        <w:jc w:val="center"/>
        <w:rPr>
          <w:rFonts w:cstheme="majorBidi"/>
        </w:rPr>
      </w:pPr>
      <w:bookmarkStart w:id="25" w:name="_Toc214459068"/>
      <w:r w:rsidRPr="00A21240">
        <w:rPr>
          <w:rFonts w:cstheme="majorBidi"/>
        </w:rPr>
        <w:lastRenderedPageBreak/>
        <w:t>CHAPTER THREE</w:t>
      </w:r>
      <w:bookmarkEnd w:id="25"/>
    </w:p>
    <w:p w14:paraId="60835699" w14:textId="25BE4F79" w:rsidR="00B4241A" w:rsidRPr="00A21240" w:rsidRDefault="007439DE" w:rsidP="0098769B">
      <w:pPr>
        <w:pStyle w:val="Heading1"/>
        <w:rPr>
          <w:rFonts w:cstheme="majorBidi"/>
        </w:rPr>
      </w:pPr>
      <w:bookmarkStart w:id="26" w:name="_Toc214459069"/>
      <w:r w:rsidRPr="00A21240">
        <w:rPr>
          <w:rFonts w:cstheme="majorBidi"/>
        </w:rPr>
        <w:t>3.0</w:t>
      </w:r>
      <w:r w:rsidR="00B4241A" w:rsidRPr="00A21240">
        <w:rPr>
          <w:rFonts w:cstheme="majorBidi"/>
        </w:rPr>
        <w:t xml:space="preserve"> </w:t>
      </w:r>
      <w:r w:rsidR="0098769B" w:rsidRPr="00A21240">
        <w:rPr>
          <w:rFonts w:cstheme="majorBidi"/>
        </w:rPr>
        <w:tab/>
      </w:r>
      <w:r w:rsidR="0098769B" w:rsidRPr="00A21240">
        <w:rPr>
          <w:rFonts w:cstheme="majorBidi"/>
        </w:rPr>
        <w:tab/>
      </w:r>
      <w:r w:rsidR="0098769B" w:rsidRPr="00A21240">
        <w:rPr>
          <w:rFonts w:cstheme="majorBidi"/>
        </w:rPr>
        <w:tab/>
      </w:r>
      <w:r w:rsidR="0098769B" w:rsidRPr="00A21240">
        <w:rPr>
          <w:rFonts w:cstheme="majorBidi"/>
        </w:rPr>
        <w:tab/>
        <w:t xml:space="preserve"> </w:t>
      </w:r>
      <w:r w:rsidR="00B4241A" w:rsidRPr="00A21240">
        <w:rPr>
          <w:rFonts w:cstheme="majorBidi"/>
        </w:rPr>
        <w:t>MATERIAL AND METHODS</w:t>
      </w:r>
      <w:bookmarkEnd w:id="26"/>
    </w:p>
    <w:p w14:paraId="299E1B01" w14:textId="6E339117" w:rsidR="007439DE" w:rsidRPr="00A21240" w:rsidRDefault="00B4241A" w:rsidP="00A076A7">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 The material used for the pre</w:t>
      </w:r>
      <w:r w:rsidR="007439DE" w:rsidRPr="00A21240">
        <w:rPr>
          <w:rFonts w:asciiTheme="majorBidi" w:hAnsiTheme="majorBidi" w:cstheme="majorBidi"/>
          <w:sz w:val="24"/>
          <w:szCs w:val="24"/>
        </w:rPr>
        <w:t xml:space="preserve">paration of media; </w:t>
      </w:r>
      <w:proofErr w:type="spellStart"/>
      <w:r w:rsidR="007439DE" w:rsidRPr="00A21240">
        <w:rPr>
          <w:rFonts w:asciiTheme="majorBidi" w:hAnsiTheme="majorBidi" w:cstheme="majorBidi"/>
          <w:sz w:val="24"/>
          <w:szCs w:val="24"/>
        </w:rPr>
        <w:t>Cornical</w:t>
      </w:r>
      <w:proofErr w:type="spellEnd"/>
      <w:r w:rsidR="007439DE" w:rsidRPr="00A21240">
        <w:rPr>
          <w:rFonts w:asciiTheme="majorBidi" w:hAnsiTheme="majorBidi" w:cstheme="majorBidi"/>
          <w:sz w:val="24"/>
          <w:szCs w:val="24"/>
        </w:rPr>
        <w:t xml:space="preserve"> flask</w:t>
      </w:r>
      <w:r w:rsidRPr="00A21240">
        <w:rPr>
          <w:rFonts w:asciiTheme="majorBidi" w:hAnsiTheme="majorBidi" w:cstheme="majorBidi"/>
          <w:sz w:val="24"/>
          <w:szCs w:val="24"/>
        </w:rPr>
        <w:t>, cotton wool, test tube, aluminum foil, weighing balance, B</w:t>
      </w:r>
      <w:r w:rsidR="007439DE" w:rsidRPr="00A21240">
        <w:rPr>
          <w:rFonts w:asciiTheme="majorBidi" w:hAnsiTheme="majorBidi" w:cstheme="majorBidi"/>
          <w:sz w:val="24"/>
          <w:szCs w:val="24"/>
        </w:rPr>
        <w:t>unsen burner,</w:t>
      </w:r>
      <w:r w:rsidRPr="00A21240">
        <w:rPr>
          <w:rFonts w:asciiTheme="majorBidi" w:hAnsiTheme="majorBidi" w:cstheme="majorBidi"/>
          <w:sz w:val="24"/>
          <w:szCs w:val="24"/>
        </w:rPr>
        <w:t xml:space="preserve"> Beakers, Autoclave, Incubator, Distilled water, Me</w:t>
      </w:r>
      <w:r w:rsidR="007439DE" w:rsidRPr="00A21240">
        <w:rPr>
          <w:rFonts w:asciiTheme="majorBidi" w:hAnsiTheme="majorBidi" w:cstheme="majorBidi"/>
          <w:sz w:val="24"/>
          <w:szCs w:val="24"/>
        </w:rPr>
        <w:t>asuring Cylinder,</w:t>
      </w:r>
      <w:r w:rsidRPr="00A21240">
        <w:rPr>
          <w:rFonts w:asciiTheme="majorBidi" w:hAnsiTheme="majorBidi" w:cstheme="majorBidi"/>
          <w:sz w:val="24"/>
          <w:szCs w:val="24"/>
        </w:rPr>
        <w:t xml:space="preserve"> Eosin methylene blue,</w:t>
      </w:r>
      <w:r w:rsidR="007439DE" w:rsidRPr="00A21240">
        <w:rPr>
          <w:rFonts w:asciiTheme="majorBidi" w:hAnsiTheme="majorBidi" w:cstheme="majorBidi"/>
          <w:sz w:val="24"/>
          <w:szCs w:val="24"/>
        </w:rPr>
        <w:t xml:space="preserve"> ethanol</w:t>
      </w:r>
      <w:r w:rsidR="0035342E" w:rsidRPr="00A21240">
        <w:rPr>
          <w:rFonts w:asciiTheme="majorBidi" w:hAnsiTheme="majorBidi" w:cstheme="majorBidi"/>
          <w:sz w:val="24"/>
          <w:szCs w:val="24"/>
        </w:rPr>
        <w:t xml:space="preserve">, </w:t>
      </w:r>
      <w:r w:rsidR="007439DE" w:rsidRPr="00A21240">
        <w:rPr>
          <w:rFonts w:asciiTheme="majorBidi" w:hAnsiTheme="majorBidi" w:cstheme="majorBidi"/>
          <w:sz w:val="24"/>
          <w:szCs w:val="24"/>
        </w:rPr>
        <w:t>masking tape,</w:t>
      </w:r>
      <w:r w:rsidRPr="00A21240">
        <w:rPr>
          <w:rFonts w:asciiTheme="majorBidi" w:hAnsiTheme="majorBidi" w:cstheme="majorBidi"/>
          <w:sz w:val="24"/>
          <w:szCs w:val="24"/>
        </w:rPr>
        <w:t xml:space="preserve"> syringes, pipettes, a</w:t>
      </w:r>
      <w:r w:rsidR="007439DE" w:rsidRPr="00A21240">
        <w:rPr>
          <w:rFonts w:asciiTheme="majorBidi" w:hAnsiTheme="majorBidi" w:cstheme="majorBidi"/>
          <w:sz w:val="24"/>
          <w:szCs w:val="24"/>
        </w:rPr>
        <w:t xml:space="preserve">nd Nutrient agar. </w:t>
      </w:r>
    </w:p>
    <w:p w14:paraId="317EACA9" w14:textId="5E18699C" w:rsidR="00B4241A" w:rsidRPr="00A21240" w:rsidRDefault="007439DE" w:rsidP="0098769B">
      <w:pPr>
        <w:pStyle w:val="Heading1"/>
        <w:rPr>
          <w:rFonts w:cstheme="majorBidi"/>
        </w:rPr>
      </w:pPr>
      <w:bookmarkStart w:id="27" w:name="_Toc214459070"/>
      <w:r w:rsidRPr="00A21240">
        <w:rPr>
          <w:rFonts w:cstheme="majorBidi"/>
        </w:rPr>
        <w:t>3.1</w:t>
      </w:r>
      <w:r w:rsidR="00B4241A" w:rsidRPr="00A21240">
        <w:rPr>
          <w:rFonts w:cstheme="majorBidi"/>
        </w:rPr>
        <w:t xml:space="preserve"> </w:t>
      </w:r>
      <w:r w:rsidR="0098769B" w:rsidRPr="00A21240">
        <w:rPr>
          <w:rFonts w:cstheme="majorBidi"/>
        </w:rPr>
        <w:t>Sample Collection</w:t>
      </w:r>
      <w:bookmarkEnd w:id="27"/>
    </w:p>
    <w:p w14:paraId="585DF11B" w14:textId="1AFEF527" w:rsidR="00B4241A" w:rsidRPr="00A21240" w:rsidRDefault="00B4241A" w:rsidP="0035342E">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The Sachet water samples used for the an</w:t>
      </w:r>
      <w:r w:rsidR="007439DE" w:rsidRPr="00A21240">
        <w:rPr>
          <w:rFonts w:asciiTheme="majorBidi" w:hAnsiTheme="majorBidi" w:cstheme="majorBidi"/>
          <w:sz w:val="24"/>
          <w:szCs w:val="24"/>
        </w:rPr>
        <w:t xml:space="preserve">alysis were bought within in and around </w:t>
      </w:r>
      <w:proofErr w:type="spellStart"/>
      <w:r w:rsidR="007439DE" w:rsidRPr="00A21240">
        <w:rPr>
          <w:rFonts w:asciiTheme="majorBidi" w:hAnsiTheme="majorBidi" w:cstheme="majorBidi"/>
          <w:sz w:val="24"/>
          <w:szCs w:val="24"/>
        </w:rPr>
        <w:t>arkilla</w:t>
      </w:r>
      <w:proofErr w:type="spellEnd"/>
      <w:r w:rsidR="007439DE" w:rsidRPr="00A21240">
        <w:rPr>
          <w:rFonts w:asciiTheme="majorBidi" w:hAnsiTheme="majorBidi" w:cstheme="majorBidi"/>
          <w:sz w:val="24"/>
          <w:szCs w:val="24"/>
        </w:rPr>
        <w:t xml:space="preserve"> Sokoto. A total of four</w:t>
      </w:r>
      <w:r w:rsidRPr="00A21240">
        <w:rPr>
          <w:rFonts w:asciiTheme="majorBidi" w:hAnsiTheme="majorBidi" w:cstheme="majorBidi"/>
          <w:sz w:val="24"/>
          <w:szCs w:val="24"/>
        </w:rPr>
        <w:t xml:space="preserve"> different br</w:t>
      </w:r>
      <w:r w:rsidR="00814632" w:rsidRPr="00A21240">
        <w:rPr>
          <w:rFonts w:asciiTheme="majorBidi" w:hAnsiTheme="majorBidi" w:cstheme="majorBidi"/>
          <w:sz w:val="24"/>
          <w:szCs w:val="24"/>
        </w:rPr>
        <w:t>ands of sachet water labeled</w:t>
      </w:r>
      <w:r w:rsidR="007439DE" w:rsidRPr="00A21240">
        <w:rPr>
          <w:rFonts w:asciiTheme="majorBidi" w:hAnsiTheme="majorBidi" w:cstheme="majorBidi"/>
          <w:sz w:val="24"/>
          <w:szCs w:val="24"/>
        </w:rPr>
        <w:t xml:space="preserve"> (</w:t>
      </w:r>
      <w:proofErr w:type="spellStart"/>
      <w:r w:rsidR="007439DE" w:rsidRPr="00A21240">
        <w:rPr>
          <w:rFonts w:asciiTheme="majorBidi" w:hAnsiTheme="majorBidi" w:cstheme="majorBidi"/>
          <w:sz w:val="24"/>
          <w:szCs w:val="24"/>
        </w:rPr>
        <w:t>Aysad</w:t>
      </w:r>
      <w:proofErr w:type="spellEnd"/>
      <w:r w:rsidR="007439DE" w:rsidRPr="00A21240">
        <w:rPr>
          <w:rFonts w:asciiTheme="majorBidi" w:hAnsiTheme="majorBidi" w:cstheme="majorBidi"/>
          <w:sz w:val="24"/>
          <w:szCs w:val="24"/>
        </w:rPr>
        <w:t xml:space="preserve"> water, caliphate water, </w:t>
      </w:r>
      <w:proofErr w:type="spellStart"/>
      <w:proofErr w:type="gramStart"/>
      <w:r w:rsidR="007439DE" w:rsidRPr="00A21240">
        <w:rPr>
          <w:rFonts w:asciiTheme="majorBidi" w:hAnsiTheme="majorBidi" w:cstheme="majorBidi"/>
          <w:sz w:val="24"/>
          <w:szCs w:val="24"/>
        </w:rPr>
        <w:t>Alkanchi</w:t>
      </w:r>
      <w:proofErr w:type="spellEnd"/>
      <w:r w:rsidR="007439DE" w:rsidRPr="00A21240">
        <w:rPr>
          <w:rFonts w:asciiTheme="majorBidi" w:hAnsiTheme="majorBidi" w:cstheme="majorBidi"/>
          <w:sz w:val="24"/>
          <w:szCs w:val="24"/>
        </w:rPr>
        <w:t xml:space="preserve"> </w:t>
      </w:r>
      <w:r w:rsidRPr="00A21240">
        <w:rPr>
          <w:rFonts w:asciiTheme="majorBidi" w:hAnsiTheme="majorBidi" w:cstheme="majorBidi"/>
          <w:sz w:val="24"/>
          <w:szCs w:val="24"/>
        </w:rPr>
        <w:t xml:space="preserve"> water</w:t>
      </w:r>
      <w:proofErr w:type="gramEnd"/>
      <w:r w:rsidR="0035342E" w:rsidRPr="00A21240">
        <w:rPr>
          <w:rFonts w:asciiTheme="majorBidi" w:hAnsiTheme="majorBidi" w:cstheme="majorBidi"/>
          <w:sz w:val="24"/>
          <w:szCs w:val="24"/>
        </w:rPr>
        <w:t>, a</w:t>
      </w:r>
      <w:r w:rsidR="007439DE" w:rsidRPr="00A21240">
        <w:rPr>
          <w:rFonts w:asciiTheme="majorBidi" w:hAnsiTheme="majorBidi" w:cstheme="majorBidi"/>
          <w:sz w:val="24"/>
          <w:szCs w:val="24"/>
        </w:rPr>
        <w:t xml:space="preserve">nd </w:t>
      </w:r>
      <w:proofErr w:type="spellStart"/>
      <w:r w:rsidR="007439DE" w:rsidRPr="00A21240">
        <w:rPr>
          <w:rFonts w:asciiTheme="majorBidi" w:hAnsiTheme="majorBidi" w:cstheme="majorBidi"/>
          <w:sz w:val="24"/>
          <w:szCs w:val="24"/>
        </w:rPr>
        <w:t>Ibhade</w:t>
      </w:r>
      <w:proofErr w:type="spellEnd"/>
      <w:r w:rsidRPr="00A21240">
        <w:rPr>
          <w:rFonts w:asciiTheme="majorBidi" w:hAnsiTheme="majorBidi" w:cstheme="majorBidi"/>
          <w:sz w:val="24"/>
          <w:szCs w:val="24"/>
        </w:rPr>
        <w:t xml:space="preserve"> wa</w:t>
      </w:r>
      <w:r w:rsidR="007439DE" w:rsidRPr="00A21240">
        <w:rPr>
          <w:rFonts w:asciiTheme="majorBidi" w:hAnsiTheme="majorBidi" w:cstheme="majorBidi"/>
          <w:sz w:val="24"/>
          <w:szCs w:val="24"/>
        </w:rPr>
        <w:t>ter</w:t>
      </w:r>
      <w:r w:rsidRPr="00A21240">
        <w:rPr>
          <w:rFonts w:asciiTheme="majorBidi" w:hAnsiTheme="majorBidi" w:cstheme="majorBidi"/>
          <w:sz w:val="24"/>
          <w:szCs w:val="24"/>
        </w:rPr>
        <w:t xml:space="preserve">). The sachet water </w:t>
      </w:r>
      <w:proofErr w:type="gramStart"/>
      <w:r w:rsidRPr="00A21240">
        <w:rPr>
          <w:rFonts w:asciiTheme="majorBidi" w:hAnsiTheme="majorBidi" w:cstheme="majorBidi"/>
          <w:sz w:val="24"/>
          <w:szCs w:val="24"/>
        </w:rPr>
        <w:t>were</w:t>
      </w:r>
      <w:proofErr w:type="gramEnd"/>
      <w:r w:rsidRPr="00A21240">
        <w:rPr>
          <w:rFonts w:asciiTheme="majorBidi" w:hAnsiTheme="majorBidi" w:cstheme="majorBidi"/>
          <w:sz w:val="24"/>
          <w:szCs w:val="24"/>
        </w:rPr>
        <w:t xml:space="preserve"> bought and transferred immediately inside a container to the laboratory for further analysis</w:t>
      </w:r>
    </w:p>
    <w:p w14:paraId="26F77A24" w14:textId="6FE0A2B3" w:rsidR="00C97C9F" w:rsidRPr="00A21240" w:rsidRDefault="00A21240" w:rsidP="00A21240">
      <w:pPr>
        <w:pStyle w:val="Heading1"/>
        <w:rPr>
          <w:rFonts w:cstheme="majorBidi"/>
        </w:rPr>
      </w:pPr>
      <w:bookmarkStart w:id="28" w:name="_Toc214459071"/>
      <w:r w:rsidRPr="00A21240">
        <w:rPr>
          <w:rFonts w:cstheme="majorBidi"/>
        </w:rPr>
        <w:t>3.1.1 Microbiological Analysis</w:t>
      </w:r>
      <w:bookmarkEnd w:id="28"/>
    </w:p>
    <w:p w14:paraId="7F158F0A" w14:textId="77777777" w:rsidR="00C97C9F" w:rsidRPr="00A21240" w:rsidRDefault="00B4241A" w:rsidP="00C97C9F">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 The microbiological analysis carried out were total plate count for enumeration of microorganism in the sachet water samples.</w:t>
      </w:r>
    </w:p>
    <w:p w14:paraId="791D7C46" w14:textId="45716016" w:rsidR="00C97C9F" w:rsidRPr="00A21240" w:rsidRDefault="00A21240" w:rsidP="00A21240">
      <w:pPr>
        <w:pStyle w:val="Heading1"/>
        <w:rPr>
          <w:rFonts w:cstheme="majorBidi"/>
        </w:rPr>
      </w:pPr>
      <w:bookmarkStart w:id="29" w:name="_Toc214459072"/>
      <w:r w:rsidRPr="00A21240">
        <w:rPr>
          <w:rFonts w:cstheme="majorBidi"/>
        </w:rPr>
        <w:t>3.1.2 Enumeration of Microorganisms</w:t>
      </w:r>
      <w:bookmarkEnd w:id="29"/>
    </w:p>
    <w:p w14:paraId="7B357D31" w14:textId="2342B16D" w:rsidR="00C97C9F" w:rsidRPr="00A21240" w:rsidRDefault="00B4241A" w:rsidP="00C97C9F">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 This was carried out by first diluting each of the water samples serially from 10-1 to 10-4 dilution series. 10ml each from the samples was aseptically transferred to </w:t>
      </w:r>
      <w:r w:rsidRPr="00A21240">
        <w:rPr>
          <w:rFonts w:asciiTheme="majorBidi" w:hAnsiTheme="majorBidi" w:cstheme="majorBidi"/>
          <w:sz w:val="24"/>
          <w:szCs w:val="24"/>
        </w:rPr>
        <w:lastRenderedPageBreak/>
        <w:t>presterilized test tube (10-1) containing 9ml of sterile distilled water using sterile pipettes. This was mixed properly and thereafter was transferred into the next test tube (10-2). Serial dilution was carried out until the last tube (10-6). 1ml of aliquots from each of the test tubes containing serially diluted samples was transferred into sterile Petri</w:t>
      </w:r>
      <w:r w:rsidR="00C97C9F" w:rsidRPr="00A21240">
        <w:rPr>
          <w:rFonts w:asciiTheme="majorBidi" w:hAnsiTheme="majorBidi" w:cstheme="majorBidi"/>
          <w:sz w:val="24"/>
          <w:szCs w:val="24"/>
        </w:rPr>
        <w:t xml:space="preserve"> </w:t>
      </w:r>
      <w:r w:rsidRPr="00A21240">
        <w:rPr>
          <w:rFonts w:asciiTheme="majorBidi" w:hAnsiTheme="majorBidi" w:cstheme="majorBidi"/>
          <w:sz w:val="24"/>
          <w:szCs w:val="24"/>
        </w:rPr>
        <w:t>dishes labeled with each dilution factor</w:t>
      </w:r>
      <w:r w:rsidR="0035342E" w:rsidRPr="00A21240">
        <w:rPr>
          <w:rFonts w:asciiTheme="majorBidi" w:hAnsiTheme="majorBidi" w:cstheme="majorBidi"/>
          <w:sz w:val="24"/>
          <w:szCs w:val="24"/>
        </w:rPr>
        <w:t>.</w:t>
      </w:r>
      <w:r w:rsidR="005A40F1" w:rsidRPr="00A21240">
        <w:rPr>
          <w:rFonts w:asciiTheme="majorBidi" w:hAnsiTheme="majorBidi" w:cstheme="majorBidi"/>
          <w:sz w:val="24"/>
          <w:szCs w:val="24"/>
        </w:rPr>
        <w:t xml:space="preserve"> </w:t>
      </w:r>
      <w:r w:rsidRPr="00A21240">
        <w:rPr>
          <w:rFonts w:asciiTheme="majorBidi" w:hAnsiTheme="majorBidi" w:cstheme="majorBidi"/>
          <w:sz w:val="24"/>
          <w:szCs w:val="24"/>
        </w:rPr>
        <w:t>Media used were prepared according to manufacturer instructions. Thereafter sterile molten nutrient agar was poured into these plates aseptically, allowed to solidify and then incubated at 37oC for 24 hours after which enu</w:t>
      </w:r>
      <w:r w:rsidR="00C97C9F" w:rsidRPr="00A21240">
        <w:rPr>
          <w:rFonts w:asciiTheme="majorBidi" w:hAnsiTheme="majorBidi" w:cstheme="majorBidi"/>
          <w:sz w:val="24"/>
          <w:szCs w:val="24"/>
        </w:rPr>
        <w:t xml:space="preserve">meration (counting) was done. </w:t>
      </w:r>
    </w:p>
    <w:p w14:paraId="4E10B311" w14:textId="1673B37A" w:rsidR="00C97C9F" w:rsidRPr="00A21240" w:rsidRDefault="00B4241A" w:rsidP="00A21240">
      <w:pPr>
        <w:pStyle w:val="Heading1"/>
        <w:rPr>
          <w:rFonts w:cstheme="majorBidi"/>
        </w:rPr>
      </w:pPr>
      <w:r w:rsidRPr="00A21240">
        <w:rPr>
          <w:rFonts w:cstheme="majorBidi"/>
        </w:rPr>
        <w:t xml:space="preserve"> </w:t>
      </w:r>
      <w:bookmarkStart w:id="30" w:name="_Toc214459073"/>
      <w:r w:rsidR="00A21240" w:rsidRPr="00A21240">
        <w:rPr>
          <w:rFonts w:cstheme="majorBidi"/>
        </w:rPr>
        <w:t>3.1.3 Multiple Tube Technique</w:t>
      </w:r>
      <w:bookmarkEnd w:id="30"/>
    </w:p>
    <w:p w14:paraId="6512C3DD" w14:textId="3C93889F" w:rsidR="00C97C9F" w:rsidRPr="00A21240" w:rsidRDefault="00B4241A" w:rsidP="005A40F1">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 The multiple tube technique was used for the detection of the presence of Escherichia coli. This involves the presumptive, confirmed and the completed tests. In the presumptive test, three sets of tube were used. The first set „A‟ contained double strength lactose broth was inoculated with 10ml of water sample for each samples tested. The second set of three test tubes „B‟ contained lactose broth single strength which was inoculated with 1ml of each of the water sample. For all samples tested. The third set of test tube also contained single strength lactose broth was inoculated with 0.1ml of the water samples for all the samples tested. All the sets of tested was thereafter incubated at 37oC for 24 to 48 hour</w:t>
      </w:r>
      <w:r w:rsidR="009318F4" w:rsidRPr="00A21240">
        <w:rPr>
          <w:rFonts w:asciiTheme="majorBidi" w:hAnsiTheme="majorBidi" w:cstheme="majorBidi"/>
          <w:sz w:val="24"/>
          <w:szCs w:val="24"/>
        </w:rPr>
        <w:t>s</w:t>
      </w:r>
      <w:r w:rsidRPr="00A21240">
        <w:rPr>
          <w:rFonts w:asciiTheme="majorBidi" w:hAnsiTheme="majorBidi" w:cstheme="majorBidi"/>
          <w:sz w:val="24"/>
          <w:szCs w:val="24"/>
        </w:rPr>
        <w:t xml:space="preserve">. The presence of gas which is shown by the </w:t>
      </w:r>
      <w:r w:rsidRPr="00A21240">
        <w:rPr>
          <w:rFonts w:asciiTheme="majorBidi" w:hAnsiTheme="majorBidi" w:cstheme="majorBidi"/>
          <w:sz w:val="24"/>
          <w:szCs w:val="24"/>
        </w:rPr>
        <w:lastRenderedPageBreak/>
        <w:t xml:space="preserve">presence of air in Durham tubes is indicative of positive or doubtful result. The absence of gas bubbles in the Durham tube indicates negative result. In the confirmed test, the positive presumptive tube was plated on Eosin Methylene blue (EMB) plates. 1ml of each positive inoculated on 27 Eosin Methylene blue plates using pour plate to confirm if </w:t>
      </w:r>
      <w:proofErr w:type="spellStart"/>
      <w:r w:rsidRPr="00A21240">
        <w:rPr>
          <w:rFonts w:asciiTheme="majorBidi" w:hAnsiTheme="majorBidi" w:cstheme="majorBidi"/>
          <w:sz w:val="24"/>
          <w:szCs w:val="24"/>
        </w:rPr>
        <w:t>Ecoli</w:t>
      </w:r>
      <w:proofErr w:type="spellEnd"/>
      <w:r w:rsidRPr="00A21240">
        <w:rPr>
          <w:rFonts w:asciiTheme="majorBidi" w:hAnsiTheme="majorBidi" w:cstheme="majorBidi"/>
          <w:sz w:val="24"/>
          <w:szCs w:val="24"/>
        </w:rPr>
        <w:t xml:space="preserve"> was present. In completed test, Lactose broth was inoculated with aid of a sterile wire loop. Inoculums </w:t>
      </w:r>
      <w:proofErr w:type="gramStart"/>
      <w:r w:rsidRPr="00A21240">
        <w:rPr>
          <w:rFonts w:asciiTheme="majorBidi" w:hAnsiTheme="majorBidi" w:cstheme="majorBidi"/>
          <w:sz w:val="24"/>
          <w:szCs w:val="24"/>
        </w:rPr>
        <w:t>was</w:t>
      </w:r>
      <w:proofErr w:type="gramEnd"/>
      <w:r w:rsidRPr="00A21240">
        <w:rPr>
          <w:rFonts w:asciiTheme="majorBidi" w:hAnsiTheme="majorBidi" w:cstheme="majorBidi"/>
          <w:sz w:val="24"/>
          <w:szCs w:val="24"/>
        </w:rPr>
        <w:t xml:space="preserve"> taken from the doubtful tubes from the confirmed test and incubated for 24 hours. The presence of acid and gas production in the lactose broth constitute a completed test, positive test and its absence indicate a negative completed test. </w:t>
      </w:r>
    </w:p>
    <w:p w14:paraId="1BF0ECCC" w14:textId="18D6FD48" w:rsidR="00C97C9F" w:rsidRPr="00A21240" w:rsidRDefault="00A21240" w:rsidP="00A21240">
      <w:pPr>
        <w:pStyle w:val="Heading1"/>
        <w:rPr>
          <w:rFonts w:cstheme="majorBidi"/>
        </w:rPr>
      </w:pPr>
      <w:bookmarkStart w:id="31" w:name="_Toc214459074"/>
      <w:r w:rsidRPr="00A21240">
        <w:rPr>
          <w:rFonts w:cstheme="majorBidi"/>
        </w:rPr>
        <w:t>3.1.4 Identification of the Bacterial Isolate</w:t>
      </w:r>
      <w:bookmarkEnd w:id="31"/>
    </w:p>
    <w:p w14:paraId="04B91D16" w14:textId="77777777" w:rsidR="00C97C9F" w:rsidRPr="00A21240" w:rsidRDefault="00B4241A" w:rsidP="00C97C9F">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 The bacteria isolated was characterized and identified on the basis of its cultural morphological and biochemical characteristics.</w:t>
      </w:r>
    </w:p>
    <w:p w14:paraId="4C9D99B3" w14:textId="40DB373F" w:rsidR="00C97C9F" w:rsidRPr="00A21240" w:rsidRDefault="00A21240" w:rsidP="00A21240">
      <w:pPr>
        <w:pStyle w:val="Heading1"/>
        <w:rPr>
          <w:rFonts w:cstheme="majorBidi"/>
        </w:rPr>
      </w:pPr>
      <w:bookmarkStart w:id="32" w:name="_Toc214459075"/>
      <w:r w:rsidRPr="00A21240">
        <w:rPr>
          <w:rFonts w:cstheme="majorBidi"/>
        </w:rPr>
        <w:t>3.1.5 Cultural Characterization</w:t>
      </w:r>
      <w:bookmarkEnd w:id="32"/>
    </w:p>
    <w:p w14:paraId="65924B2C" w14:textId="4AB87138" w:rsidR="00A21240" w:rsidRDefault="00B4241A" w:rsidP="0037346A">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 This involves the growth requirements as well as appearance of culture to the naked eye. So therefore, colonies surface, size, shape a</w:t>
      </w:r>
      <w:r w:rsidR="00C97C9F" w:rsidRPr="00A21240">
        <w:rPr>
          <w:rFonts w:asciiTheme="majorBidi" w:hAnsiTheme="majorBidi" w:cstheme="majorBidi"/>
          <w:sz w:val="24"/>
          <w:szCs w:val="24"/>
        </w:rPr>
        <w:t xml:space="preserve">nd edges/margin were noticed. </w:t>
      </w:r>
    </w:p>
    <w:p w14:paraId="3DA7A279" w14:textId="77777777" w:rsidR="0037346A" w:rsidRDefault="0037346A" w:rsidP="0037346A">
      <w:pPr>
        <w:spacing w:line="480" w:lineRule="auto"/>
        <w:jc w:val="both"/>
        <w:rPr>
          <w:rFonts w:asciiTheme="majorBidi" w:hAnsiTheme="majorBidi" w:cstheme="majorBidi"/>
          <w:sz w:val="24"/>
          <w:szCs w:val="24"/>
        </w:rPr>
      </w:pPr>
    </w:p>
    <w:p w14:paraId="52F269E7" w14:textId="77777777" w:rsidR="0037346A" w:rsidRPr="0037346A" w:rsidRDefault="0037346A" w:rsidP="0037346A">
      <w:pPr>
        <w:spacing w:line="480" w:lineRule="auto"/>
        <w:jc w:val="both"/>
        <w:rPr>
          <w:rFonts w:asciiTheme="majorBidi" w:hAnsiTheme="majorBidi" w:cstheme="majorBidi"/>
          <w:sz w:val="24"/>
          <w:szCs w:val="24"/>
        </w:rPr>
      </w:pPr>
    </w:p>
    <w:p w14:paraId="17FB1CC5" w14:textId="2A8C5B2B" w:rsidR="005A40F1" w:rsidRPr="00A21240" w:rsidRDefault="005A40F1" w:rsidP="00A21240">
      <w:pPr>
        <w:pStyle w:val="Heading1"/>
        <w:rPr>
          <w:rFonts w:cstheme="majorBidi"/>
        </w:rPr>
      </w:pPr>
      <w:bookmarkStart w:id="33" w:name="_Toc214459076"/>
      <w:r w:rsidRPr="00A21240">
        <w:rPr>
          <w:rFonts w:cstheme="majorBidi"/>
        </w:rPr>
        <w:lastRenderedPageBreak/>
        <w:t>3.2 Media Preparation</w:t>
      </w:r>
      <w:bookmarkEnd w:id="33"/>
    </w:p>
    <w:p w14:paraId="5CE9238D" w14:textId="3F1D7291" w:rsidR="005A40F1" w:rsidRPr="00A21240" w:rsidRDefault="005A40F1" w:rsidP="005A40F1">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Two culture media were used in this study — Nutrient Agar (NA) for total bacterial count and Eosin Methylene Blue (EMB) Agar for isolation and identification of Escherichia coli and other coliforms. All media were prepared according to the manufacturer’s instructions (</w:t>
      </w:r>
      <w:proofErr w:type="spellStart"/>
      <w:r w:rsidRPr="00A21240">
        <w:rPr>
          <w:rFonts w:asciiTheme="majorBidi" w:hAnsiTheme="majorBidi" w:cstheme="majorBidi"/>
          <w:sz w:val="24"/>
          <w:szCs w:val="24"/>
        </w:rPr>
        <w:t>HiMedia</w:t>
      </w:r>
      <w:proofErr w:type="spellEnd"/>
      <w:r w:rsidRPr="00A21240">
        <w:rPr>
          <w:rFonts w:asciiTheme="majorBidi" w:hAnsiTheme="majorBidi" w:cstheme="majorBidi"/>
          <w:sz w:val="24"/>
          <w:szCs w:val="24"/>
        </w:rPr>
        <w:t>, India) and under strict aseptic conditions to avoid contamination.</w:t>
      </w:r>
    </w:p>
    <w:p w14:paraId="3175B703" w14:textId="67C0F0BA" w:rsidR="005A40F1" w:rsidRPr="00A21240" w:rsidRDefault="005A40F1" w:rsidP="00A21240">
      <w:pPr>
        <w:pStyle w:val="Heading1"/>
        <w:rPr>
          <w:rFonts w:cstheme="majorBidi"/>
        </w:rPr>
      </w:pPr>
      <w:bookmarkStart w:id="34" w:name="_Toc214459077"/>
      <w:r w:rsidRPr="00A21240">
        <w:rPr>
          <w:rFonts w:cstheme="majorBidi"/>
        </w:rPr>
        <w:t>3.2.1 Preparation of Nutrient Agar (NA)</w:t>
      </w:r>
      <w:bookmarkEnd w:id="34"/>
    </w:p>
    <w:p w14:paraId="0BFAACA9" w14:textId="77777777" w:rsidR="005A40F1" w:rsidRPr="00A21240" w:rsidRDefault="005A40F1" w:rsidP="005A40F1">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Nutrient Agar was prepared by weighing 28 g of the dehydrated powder into 1 L of distilled water as indicated by the manufacturer. The mixture was gently heated while stirring to dissolve completely. The pH was adjusted to 7.2 ± 0.2 using either 1 M NaOH or HCl where necessary. The medium was then distributed into clean glass bottles, plugged with cotton wool, and covered with aluminum foil.</w:t>
      </w:r>
    </w:p>
    <w:p w14:paraId="67C9AC8A" w14:textId="6FDFF76B" w:rsidR="005A40F1" w:rsidRPr="00A21240" w:rsidRDefault="005A40F1" w:rsidP="005A40F1">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Sterilization was carried out in an autoclave at 121 °C for 15 minutes under a pressure of 15 psi. After sterilization, the molten agar was allowed to cool to about 45–50 °C before pouring approximately 20 mL into sterile Petri dishes in a laminar flow cabinet. The plates were left to solidify, inverted, labeled, and stored in a refrigerator at 4 °C until use.</w:t>
      </w:r>
    </w:p>
    <w:p w14:paraId="26900FB1" w14:textId="495024EB" w:rsidR="005A40F1" w:rsidRPr="00A21240" w:rsidRDefault="005A40F1" w:rsidP="00A21240">
      <w:pPr>
        <w:pStyle w:val="Heading1"/>
        <w:rPr>
          <w:rFonts w:cstheme="majorBidi"/>
        </w:rPr>
      </w:pPr>
      <w:bookmarkStart w:id="35" w:name="_Toc214459078"/>
      <w:r w:rsidRPr="00A21240">
        <w:rPr>
          <w:rFonts w:cstheme="majorBidi"/>
        </w:rPr>
        <w:lastRenderedPageBreak/>
        <w:t>3.2.2 Preparation of Eosin Methylene Blue (EMB) Agar</w:t>
      </w:r>
      <w:bookmarkEnd w:id="35"/>
    </w:p>
    <w:p w14:paraId="7FB6B265" w14:textId="77777777" w:rsidR="005A40F1" w:rsidRPr="00A21240" w:rsidRDefault="005A40F1" w:rsidP="005A40F1">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Eosin Methylene Blue Agar was prepared by weighing 36 g of the dehydrated medium into 1 L of distilled water. The mixture was heated with gentle stirring until completely dissolved. The pH was adjusted to 7.1 ± 0.2, and the medium was sterilized by autoclaving at 121 °C for 15 minutes. After autoclaving, the medium was cooled to 45–50 °C and aseptically poured into sterile Petri dishes (about 20 mL per plate).</w:t>
      </w:r>
    </w:p>
    <w:p w14:paraId="08106DF3" w14:textId="1EE6B645" w:rsidR="009F1331" w:rsidRPr="00A21240" w:rsidRDefault="005A40F1" w:rsidP="005A40F1">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Once solidified, the plates were inverted, labeled, and stored at 4 °C until required. Before use, representative plates from each batch were incubated at 37 °C for 24 hours to check for sterility (no growth indicated sterile plates).</w:t>
      </w:r>
    </w:p>
    <w:p w14:paraId="742A87E6" w14:textId="42A3B382" w:rsidR="00A21240" w:rsidRPr="00A21240" w:rsidRDefault="00A21240" w:rsidP="00A21240">
      <w:pPr>
        <w:pStyle w:val="Heading1"/>
        <w:rPr>
          <w:rFonts w:cstheme="majorBidi"/>
        </w:rPr>
      </w:pPr>
      <w:bookmarkStart w:id="36" w:name="_Toc214459079"/>
      <w:r w:rsidRPr="00A21240">
        <w:rPr>
          <w:rFonts w:cstheme="majorBidi"/>
        </w:rPr>
        <w:t>3.3 Data Analysis</w:t>
      </w:r>
      <w:bookmarkEnd w:id="36"/>
    </w:p>
    <w:p w14:paraId="1EAC8861" w14:textId="77777777" w:rsidR="00A21240" w:rsidRPr="00A21240" w:rsidRDefault="00A21240" w:rsidP="00A21240">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The data generated from the microbiological analyses were processed using descriptive statistical methods. Total Plate Count (TPC) results were recorded as colony-forming units per </w:t>
      </w:r>
      <w:proofErr w:type="spellStart"/>
      <w:r w:rsidRPr="00A21240">
        <w:rPr>
          <w:rFonts w:asciiTheme="majorBidi" w:hAnsiTheme="majorBidi" w:cstheme="majorBidi"/>
          <w:sz w:val="24"/>
          <w:szCs w:val="24"/>
        </w:rPr>
        <w:t>millilitre</w:t>
      </w:r>
      <w:proofErr w:type="spellEnd"/>
      <w:r w:rsidRPr="00A21240">
        <w:rPr>
          <w:rFonts w:asciiTheme="majorBidi" w:hAnsiTheme="majorBidi" w:cstheme="majorBidi"/>
          <w:sz w:val="24"/>
          <w:szCs w:val="24"/>
        </w:rPr>
        <w:t xml:space="preserve"> (CFU/mL) and expressed in standard scientific notation. The Most Probable Number (MPN) values for coliform detection were obtained using the McCrady probability table based on the pattern of positive tubes in the multiple-tube fermentation technique. Results from cultural, morphological, and biochemical tests were interpreted using standard microbiological identification charts to determine the probable bacterial species present in each water sample.</w:t>
      </w:r>
    </w:p>
    <w:p w14:paraId="5BF8B499" w14:textId="77777777" w:rsidR="00A21240" w:rsidRPr="00A21240" w:rsidRDefault="00A21240" w:rsidP="00A21240">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lastRenderedPageBreak/>
        <w:t xml:space="preserve">All results were presented in tables and interpreted qualitatively and quantitatively. Comparisons were made with World Health Organization (WHO) and Standards </w:t>
      </w:r>
      <w:proofErr w:type="spellStart"/>
      <w:r w:rsidRPr="00A21240">
        <w:rPr>
          <w:rFonts w:asciiTheme="majorBidi" w:hAnsiTheme="majorBidi" w:cstheme="majorBidi"/>
          <w:sz w:val="24"/>
          <w:szCs w:val="24"/>
        </w:rPr>
        <w:t>Organisation</w:t>
      </w:r>
      <w:proofErr w:type="spellEnd"/>
      <w:r w:rsidRPr="00A21240">
        <w:rPr>
          <w:rFonts w:asciiTheme="majorBidi" w:hAnsiTheme="majorBidi" w:cstheme="majorBidi"/>
          <w:sz w:val="24"/>
          <w:szCs w:val="24"/>
        </w:rPr>
        <w:t xml:space="preserve"> of Nigeria (SON) permissible limits for potable water to assess the safety of the tested samples. The findings guided the discussion on the level of microbial contamination and potential public health implications.</w:t>
      </w:r>
    </w:p>
    <w:p w14:paraId="0CD74F2E" w14:textId="77777777" w:rsidR="00A21240" w:rsidRPr="00A21240" w:rsidRDefault="00A21240" w:rsidP="005A40F1">
      <w:pPr>
        <w:spacing w:line="480" w:lineRule="auto"/>
        <w:jc w:val="both"/>
        <w:rPr>
          <w:rFonts w:asciiTheme="majorBidi" w:hAnsiTheme="majorBidi" w:cstheme="majorBidi"/>
          <w:sz w:val="24"/>
          <w:szCs w:val="24"/>
        </w:rPr>
      </w:pPr>
    </w:p>
    <w:p w14:paraId="2DABA785" w14:textId="77777777" w:rsidR="00A21240" w:rsidRPr="00A21240" w:rsidRDefault="00A21240">
      <w:pPr>
        <w:rPr>
          <w:rFonts w:asciiTheme="majorBidi" w:hAnsiTheme="majorBidi" w:cstheme="majorBidi"/>
          <w:b/>
          <w:bCs/>
          <w:kern w:val="2"/>
          <w:sz w:val="24"/>
          <w:szCs w:val="24"/>
          <w14:ligatures w14:val="standardContextual"/>
        </w:rPr>
      </w:pPr>
      <w:r w:rsidRPr="00A21240">
        <w:rPr>
          <w:rFonts w:asciiTheme="majorBidi" w:hAnsiTheme="majorBidi" w:cstheme="majorBidi"/>
          <w:sz w:val="24"/>
          <w:szCs w:val="24"/>
        </w:rPr>
        <w:br w:type="page"/>
      </w:r>
    </w:p>
    <w:p w14:paraId="7F862819" w14:textId="0028860F" w:rsidR="00C10F95" w:rsidRPr="00A21240" w:rsidRDefault="00C10F95" w:rsidP="0098769B">
      <w:pPr>
        <w:pStyle w:val="Heading1"/>
        <w:jc w:val="center"/>
        <w:rPr>
          <w:rFonts w:cstheme="majorBidi"/>
        </w:rPr>
      </w:pPr>
      <w:bookmarkStart w:id="37" w:name="_Toc214459080"/>
      <w:r w:rsidRPr="00A21240">
        <w:rPr>
          <w:rFonts w:cstheme="majorBidi"/>
        </w:rPr>
        <w:lastRenderedPageBreak/>
        <w:t>CHAPTER FOUR</w:t>
      </w:r>
      <w:bookmarkEnd w:id="37"/>
    </w:p>
    <w:p w14:paraId="58BD3659" w14:textId="764FEBC3" w:rsidR="00C10F95" w:rsidRPr="00A21240" w:rsidRDefault="00A21240" w:rsidP="00A21240">
      <w:pPr>
        <w:spacing w:line="480" w:lineRule="auto"/>
        <w:rPr>
          <w:rFonts w:asciiTheme="majorBidi" w:hAnsiTheme="majorBidi" w:cstheme="majorBidi"/>
          <w:b/>
          <w:bCs/>
          <w:sz w:val="24"/>
          <w:szCs w:val="24"/>
        </w:rPr>
      </w:pPr>
      <w:r w:rsidRPr="00A21240">
        <w:rPr>
          <w:rFonts w:asciiTheme="majorBidi" w:hAnsiTheme="majorBidi" w:cstheme="majorBidi"/>
          <w:b/>
          <w:bCs/>
          <w:sz w:val="24"/>
          <w:szCs w:val="24"/>
        </w:rPr>
        <w:t>4.0</w:t>
      </w:r>
      <w:r w:rsidRPr="00A21240">
        <w:rPr>
          <w:rFonts w:asciiTheme="majorBidi" w:hAnsiTheme="majorBidi" w:cstheme="majorBidi"/>
          <w:b/>
          <w:bCs/>
          <w:sz w:val="24"/>
          <w:szCs w:val="24"/>
        </w:rPr>
        <w:tab/>
      </w:r>
      <w:r w:rsidRPr="00A21240">
        <w:rPr>
          <w:rFonts w:asciiTheme="majorBidi" w:hAnsiTheme="majorBidi" w:cstheme="majorBidi"/>
          <w:b/>
          <w:bCs/>
          <w:sz w:val="24"/>
          <w:szCs w:val="24"/>
        </w:rPr>
        <w:tab/>
      </w:r>
      <w:r w:rsidRPr="00A21240">
        <w:rPr>
          <w:rFonts w:asciiTheme="majorBidi" w:hAnsiTheme="majorBidi" w:cstheme="majorBidi"/>
          <w:b/>
          <w:bCs/>
          <w:sz w:val="24"/>
          <w:szCs w:val="24"/>
        </w:rPr>
        <w:tab/>
      </w:r>
      <w:r w:rsidRPr="00A21240">
        <w:rPr>
          <w:rFonts w:asciiTheme="majorBidi" w:hAnsiTheme="majorBidi" w:cstheme="majorBidi"/>
          <w:b/>
          <w:bCs/>
          <w:sz w:val="24"/>
          <w:szCs w:val="24"/>
        </w:rPr>
        <w:tab/>
      </w:r>
      <w:r w:rsidRPr="00A21240">
        <w:rPr>
          <w:rFonts w:asciiTheme="majorBidi" w:hAnsiTheme="majorBidi" w:cstheme="majorBidi"/>
          <w:b/>
          <w:bCs/>
          <w:sz w:val="24"/>
          <w:szCs w:val="24"/>
        </w:rPr>
        <w:tab/>
        <w:t xml:space="preserve"> </w:t>
      </w:r>
      <w:r w:rsidR="00C10F95" w:rsidRPr="00A21240">
        <w:rPr>
          <w:rFonts w:asciiTheme="majorBidi" w:hAnsiTheme="majorBidi" w:cstheme="majorBidi"/>
          <w:b/>
          <w:bCs/>
          <w:sz w:val="24"/>
          <w:szCs w:val="24"/>
        </w:rPr>
        <w:t xml:space="preserve">RESULTS </w:t>
      </w:r>
    </w:p>
    <w:p w14:paraId="23A34418" w14:textId="59B76414" w:rsidR="00C10F95" w:rsidRPr="00A21240" w:rsidRDefault="00C10F95" w:rsidP="00C10F95">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This chapter presents the results of microbiological analysis conducted on four sachet water brands sold in and around </w:t>
      </w:r>
      <w:proofErr w:type="spellStart"/>
      <w:r w:rsidRPr="00A21240">
        <w:rPr>
          <w:rFonts w:asciiTheme="majorBidi" w:hAnsiTheme="majorBidi" w:cstheme="majorBidi"/>
          <w:sz w:val="24"/>
          <w:szCs w:val="24"/>
        </w:rPr>
        <w:t>Arkilla</w:t>
      </w:r>
      <w:proofErr w:type="spellEnd"/>
      <w:r w:rsidRPr="00A21240">
        <w:rPr>
          <w:rFonts w:asciiTheme="majorBidi" w:hAnsiTheme="majorBidi" w:cstheme="majorBidi"/>
          <w:sz w:val="24"/>
          <w:szCs w:val="24"/>
        </w:rPr>
        <w:t>, Sokoto. The analyses include Total Plate Count (TPC), coliform detection using the Multiple Tube Fermentation Technique, and biochemical identification of isolates.</w:t>
      </w:r>
    </w:p>
    <w:p w14:paraId="7929E31D" w14:textId="4E48A3F1" w:rsidR="00C10F95" w:rsidRPr="00A21240" w:rsidRDefault="00C10F95" w:rsidP="0098769B">
      <w:pPr>
        <w:pStyle w:val="Heading1"/>
        <w:rPr>
          <w:rFonts w:cstheme="majorBidi"/>
        </w:rPr>
      </w:pPr>
      <w:bookmarkStart w:id="38" w:name="_Toc214459081"/>
      <w:r w:rsidRPr="00A21240">
        <w:rPr>
          <w:rFonts w:cstheme="majorBidi"/>
        </w:rPr>
        <w:t>4.</w:t>
      </w:r>
      <w:r w:rsidR="00A21240" w:rsidRPr="00A21240">
        <w:rPr>
          <w:rFonts w:cstheme="majorBidi"/>
        </w:rPr>
        <w:t>1</w:t>
      </w:r>
      <w:r w:rsidRPr="00A21240">
        <w:rPr>
          <w:rFonts w:cstheme="majorBidi"/>
        </w:rPr>
        <w:t xml:space="preserve"> Most Probable Number (MPN) for Coliforms</w:t>
      </w:r>
      <w:bookmarkEnd w:id="38"/>
    </w:p>
    <w:p w14:paraId="4A759E22" w14:textId="77777777" w:rsidR="00276562" w:rsidRPr="00A21240" w:rsidRDefault="00276562" w:rsidP="00276562">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The MPN results obtained from the different water samples collected in and around </w:t>
      </w:r>
      <w:proofErr w:type="spellStart"/>
      <w:r w:rsidRPr="00A21240">
        <w:rPr>
          <w:rFonts w:asciiTheme="majorBidi" w:hAnsiTheme="majorBidi" w:cstheme="majorBidi"/>
          <w:sz w:val="24"/>
          <w:szCs w:val="24"/>
        </w:rPr>
        <w:t>Arkilla</w:t>
      </w:r>
      <w:proofErr w:type="spellEnd"/>
      <w:r w:rsidRPr="00A21240">
        <w:rPr>
          <w:rFonts w:asciiTheme="majorBidi" w:hAnsiTheme="majorBidi" w:cstheme="majorBidi"/>
          <w:sz w:val="24"/>
          <w:szCs w:val="24"/>
        </w:rPr>
        <w:t xml:space="preserve">, Sokoto, reveal varying levels of microbial contamination. The tap water sample recorded an MPN value of 28 coliforms per 100 </w:t>
      </w:r>
      <w:proofErr w:type="spellStart"/>
      <w:r w:rsidRPr="00A21240">
        <w:rPr>
          <w:rFonts w:asciiTheme="majorBidi" w:hAnsiTheme="majorBidi" w:cstheme="majorBidi"/>
          <w:sz w:val="24"/>
          <w:szCs w:val="24"/>
        </w:rPr>
        <w:t>mL.</w:t>
      </w:r>
      <w:proofErr w:type="spellEnd"/>
      <w:r w:rsidRPr="00A21240">
        <w:rPr>
          <w:rFonts w:asciiTheme="majorBidi" w:hAnsiTheme="majorBidi" w:cstheme="majorBidi"/>
          <w:sz w:val="24"/>
          <w:szCs w:val="24"/>
        </w:rPr>
        <w:t xml:space="preserve"> This value is derived from the pattern of positive tubes observed at the 10 mL and 1 mL dilutions. The presence of coliforms in tap water indicates that the treated municipal supply may have experienced contamination either during distribution or storage. Although the contamination level is moderate, treated tap water is expected to have zero coliforms according to WHO standards; therefore, this finding suggests that the tap water is not microbiologically safe for direct drinking.</w:t>
      </w:r>
    </w:p>
    <w:p w14:paraId="1D405199" w14:textId="77777777" w:rsidR="00276562" w:rsidRPr="00A21240" w:rsidRDefault="00276562" w:rsidP="00276562">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lastRenderedPageBreak/>
        <w:t xml:space="preserve">The well water sample showed the highest level of contamination with an MPN value of 150 coliforms per 100 </w:t>
      </w:r>
      <w:proofErr w:type="spellStart"/>
      <w:r w:rsidRPr="00A21240">
        <w:rPr>
          <w:rFonts w:asciiTheme="majorBidi" w:hAnsiTheme="majorBidi" w:cstheme="majorBidi"/>
          <w:sz w:val="24"/>
          <w:szCs w:val="24"/>
        </w:rPr>
        <w:t>mL.</w:t>
      </w:r>
      <w:proofErr w:type="spellEnd"/>
      <w:r w:rsidRPr="00A21240">
        <w:rPr>
          <w:rFonts w:asciiTheme="majorBidi" w:hAnsiTheme="majorBidi" w:cstheme="majorBidi"/>
          <w:sz w:val="24"/>
          <w:szCs w:val="24"/>
        </w:rPr>
        <w:t xml:space="preserve"> All tubes were positive at the 10 mL and 1 mL dilutions, indicating heavy microbial pollution. The result suggests significant </w:t>
      </w:r>
      <w:proofErr w:type="spellStart"/>
      <w:r w:rsidRPr="00A21240">
        <w:rPr>
          <w:rFonts w:asciiTheme="majorBidi" w:hAnsiTheme="majorBidi" w:cstheme="majorBidi"/>
          <w:sz w:val="24"/>
          <w:szCs w:val="24"/>
        </w:rPr>
        <w:t>faecal</w:t>
      </w:r>
      <w:proofErr w:type="spellEnd"/>
      <w:r w:rsidRPr="00A21240">
        <w:rPr>
          <w:rFonts w:asciiTheme="majorBidi" w:hAnsiTheme="majorBidi" w:cstheme="majorBidi"/>
          <w:sz w:val="24"/>
          <w:szCs w:val="24"/>
        </w:rPr>
        <w:t xml:space="preserve"> contamination, which is commonly associated with shallow wells, poor structural integrity, proximity to latrines, and surface runoff. This level of contamination exceeds both WHO and SON permissible limits and confirms that the well water is highly unsafe for consumption.</w:t>
      </w:r>
    </w:p>
    <w:p w14:paraId="47872CDA" w14:textId="77777777" w:rsidR="00276562" w:rsidRPr="00A21240" w:rsidRDefault="00276562" w:rsidP="00276562">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The </w:t>
      </w:r>
      <w:proofErr w:type="spellStart"/>
      <w:r w:rsidRPr="00A21240">
        <w:rPr>
          <w:rFonts w:asciiTheme="majorBidi" w:hAnsiTheme="majorBidi" w:cstheme="majorBidi"/>
          <w:sz w:val="24"/>
          <w:szCs w:val="24"/>
        </w:rPr>
        <w:t>Aysad</w:t>
      </w:r>
      <w:proofErr w:type="spellEnd"/>
      <w:r w:rsidRPr="00A21240">
        <w:rPr>
          <w:rFonts w:asciiTheme="majorBidi" w:hAnsiTheme="majorBidi" w:cstheme="majorBidi"/>
          <w:sz w:val="24"/>
          <w:szCs w:val="24"/>
        </w:rPr>
        <w:t xml:space="preserve"> sachet water sample recorded no positive tubes across all dilutions, giving an MPN value of 0 coliforms per 100 </w:t>
      </w:r>
      <w:proofErr w:type="spellStart"/>
      <w:r w:rsidRPr="00A21240">
        <w:rPr>
          <w:rFonts w:asciiTheme="majorBidi" w:hAnsiTheme="majorBidi" w:cstheme="majorBidi"/>
          <w:sz w:val="24"/>
          <w:szCs w:val="24"/>
        </w:rPr>
        <w:t>mL.</w:t>
      </w:r>
      <w:proofErr w:type="spellEnd"/>
      <w:r w:rsidRPr="00A21240">
        <w:rPr>
          <w:rFonts w:asciiTheme="majorBidi" w:hAnsiTheme="majorBidi" w:cstheme="majorBidi"/>
          <w:sz w:val="24"/>
          <w:szCs w:val="24"/>
        </w:rPr>
        <w:t xml:space="preserve"> This result indicates the absence of microbial contamination and shows that the brand meets WHO and NAFDAC microbiological standards. Similarly, the Caliphate and </w:t>
      </w:r>
      <w:proofErr w:type="spellStart"/>
      <w:r w:rsidRPr="00A21240">
        <w:rPr>
          <w:rFonts w:asciiTheme="majorBidi" w:hAnsiTheme="majorBidi" w:cstheme="majorBidi"/>
          <w:sz w:val="24"/>
          <w:szCs w:val="24"/>
        </w:rPr>
        <w:t>Alkanchi</w:t>
      </w:r>
      <w:proofErr w:type="spellEnd"/>
      <w:r w:rsidRPr="00A21240">
        <w:rPr>
          <w:rFonts w:asciiTheme="majorBidi" w:hAnsiTheme="majorBidi" w:cstheme="majorBidi"/>
          <w:sz w:val="24"/>
          <w:szCs w:val="24"/>
        </w:rPr>
        <w:t xml:space="preserve"> sachet water samples also recorded an MPN value of 0 coliforms per 100 </w:t>
      </w:r>
      <w:proofErr w:type="spellStart"/>
      <w:r w:rsidRPr="00A21240">
        <w:rPr>
          <w:rFonts w:asciiTheme="majorBidi" w:hAnsiTheme="majorBidi" w:cstheme="majorBidi"/>
          <w:sz w:val="24"/>
          <w:szCs w:val="24"/>
        </w:rPr>
        <w:t>mL.</w:t>
      </w:r>
      <w:proofErr w:type="spellEnd"/>
      <w:r w:rsidRPr="00A21240">
        <w:rPr>
          <w:rFonts w:asciiTheme="majorBidi" w:hAnsiTheme="majorBidi" w:cstheme="majorBidi"/>
          <w:sz w:val="24"/>
          <w:szCs w:val="24"/>
        </w:rPr>
        <w:t xml:space="preserve"> The absence of coliforms in these brands suggests that the production processes, including filtration and packaging, were carried out under hygienic conditions and that the water is safe for drinking.</w:t>
      </w:r>
    </w:p>
    <w:p w14:paraId="27D091F8" w14:textId="77777777" w:rsidR="00276562" w:rsidRPr="00A21240" w:rsidRDefault="00276562" w:rsidP="00276562">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In contrast, the </w:t>
      </w:r>
      <w:proofErr w:type="spellStart"/>
      <w:r w:rsidRPr="00A21240">
        <w:rPr>
          <w:rFonts w:asciiTheme="majorBidi" w:hAnsiTheme="majorBidi" w:cstheme="majorBidi"/>
          <w:sz w:val="24"/>
          <w:szCs w:val="24"/>
        </w:rPr>
        <w:t>Ibhade</w:t>
      </w:r>
      <w:proofErr w:type="spellEnd"/>
      <w:r w:rsidRPr="00A21240">
        <w:rPr>
          <w:rFonts w:asciiTheme="majorBidi" w:hAnsiTheme="majorBidi" w:cstheme="majorBidi"/>
          <w:sz w:val="24"/>
          <w:szCs w:val="24"/>
        </w:rPr>
        <w:t xml:space="preserve"> sachet water sample recorded an MPN value of 9 coliforms per 100 mL, based on the pattern of positive tubes across the dilutions. This finding indicates low to moderate contamination. Although the level is lower than that of tap and well water, the presence of any coliforms in packaged water is unacceptable </w:t>
      </w:r>
      <w:r w:rsidRPr="00A21240">
        <w:rPr>
          <w:rFonts w:asciiTheme="majorBidi" w:hAnsiTheme="majorBidi" w:cstheme="majorBidi"/>
          <w:sz w:val="24"/>
          <w:szCs w:val="24"/>
        </w:rPr>
        <w:lastRenderedPageBreak/>
        <w:t>according to international standards. This suggests the possibility of contamination during production, packaging, or handling and shows that the water is unsafe for direct consumption.</w:t>
      </w:r>
    </w:p>
    <w:p w14:paraId="037AF6EC" w14:textId="6D57D705" w:rsidR="00276562" w:rsidRPr="00A21240" w:rsidRDefault="00276562" w:rsidP="00276562">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Overall, the results reveal that well water and tap water in the study area show significant microbial contamination, while most sachet water brands tested—except </w:t>
      </w:r>
      <w:proofErr w:type="spellStart"/>
      <w:r w:rsidRPr="00A21240">
        <w:rPr>
          <w:rFonts w:asciiTheme="majorBidi" w:hAnsiTheme="majorBidi" w:cstheme="majorBidi"/>
          <w:sz w:val="24"/>
          <w:szCs w:val="24"/>
        </w:rPr>
        <w:t>Ibhade</w:t>
      </w:r>
      <w:proofErr w:type="spellEnd"/>
      <w:r w:rsidRPr="00A21240">
        <w:rPr>
          <w:rFonts w:asciiTheme="majorBidi" w:hAnsiTheme="majorBidi" w:cstheme="majorBidi"/>
          <w:sz w:val="24"/>
          <w:szCs w:val="24"/>
        </w:rPr>
        <w:t>—fall within acceptable safety limits.</w:t>
      </w:r>
    </w:p>
    <w:p w14:paraId="1170D7EB" w14:textId="77777777" w:rsidR="00276562" w:rsidRPr="00A21240" w:rsidRDefault="00276562">
      <w:pPr>
        <w:rPr>
          <w:rFonts w:asciiTheme="majorBidi" w:hAnsiTheme="majorBidi" w:cstheme="majorBidi"/>
          <w:b/>
          <w:bCs/>
          <w:sz w:val="24"/>
          <w:szCs w:val="24"/>
        </w:rPr>
      </w:pPr>
      <w:r w:rsidRPr="00A21240">
        <w:rPr>
          <w:rFonts w:asciiTheme="majorBidi" w:hAnsiTheme="majorBidi" w:cstheme="majorBidi"/>
          <w:b/>
          <w:bCs/>
          <w:sz w:val="24"/>
          <w:szCs w:val="24"/>
        </w:rPr>
        <w:br w:type="page"/>
      </w:r>
    </w:p>
    <w:p w14:paraId="56FAB549" w14:textId="0D95C141" w:rsidR="00C10F95" w:rsidRPr="00A21240" w:rsidRDefault="00C10F95" w:rsidP="00C10F95">
      <w:pPr>
        <w:spacing w:line="480" w:lineRule="auto"/>
        <w:jc w:val="both"/>
        <w:rPr>
          <w:rFonts w:asciiTheme="majorBidi" w:hAnsiTheme="majorBidi" w:cstheme="majorBidi"/>
          <w:b/>
          <w:bCs/>
          <w:sz w:val="24"/>
          <w:szCs w:val="24"/>
        </w:rPr>
      </w:pPr>
      <w:bookmarkStart w:id="39" w:name="_Hlk214444514"/>
      <w:r w:rsidRPr="00A21240">
        <w:rPr>
          <w:rFonts w:asciiTheme="majorBidi" w:hAnsiTheme="majorBidi" w:cstheme="majorBidi"/>
          <w:b/>
          <w:bCs/>
          <w:sz w:val="24"/>
          <w:szCs w:val="24"/>
        </w:rPr>
        <w:lastRenderedPageBreak/>
        <w:t xml:space="preserve">Table </w:t>
      </w:r>
      <w:r w:rsidR="00A21240" w:rsidRPr="00A21240">
        <w:rPr>
          <w:rFonts w:asciiTheme="majorBidi" w:hAnsiTheme="majorBidi" w:cstheme="majorBidi"/>
          <w:b/>
          <w:bCs/>
          <w:sz w:val="24"/>
          <w:szCs w:val="24"/>
        </w:rPr>
        <w:t>1</w:t>
      </w:r>
      <w:r w:rsidRPr="00A21240">
        <w:rPr>
          <w:rFonts w:asciiTheme="majorBidi" w:hAnsiTheme="majorBidi" w:cstheme="majorBidi"/>
          <w:b/>
          <w:bCs/>
          <w:sz w:val="24"/>
          <w:szCs w:val="24"/>
        </w:rPr>
        <w:t>: MPN Results of Sachet Water Samples</w:t>
      </w:r>
    </w:p>
    <w:tbl>
      <w:tblPr>
        <w:tblStyle w:val="TableGridLight"/>
        <w:tblW w:w="8517"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2281"/>
        <w:gridCol w:w="1976"/>
        <w:gridCol w:w="972"/>
        <w:gridCol w:w="1103"/>
        <w:gridCol w:w="2185"/>
      </w:tblGrid>
      <w:tr w:rsidR="00A70D30" w:rsidRPr="00A21240" w14:paraId="0C3E580C" w14:textId="77777777" w:rsidTr="00EC27FD">
        <w:trPr>
          <w:trHeight w:val="261"/>
        </w:trPr>
        <w:tc>
          <w:tcPr>
            <w:tcW w:w="0" w:type="auto"/>
            <w:tcBorders>
              <w:top w:val="single" w:sz="4" w:space="0" w:color="auto"/>
              <w:bottom w:val="single" w:sz="4" w:space="0" w:color="auto"/>
            </w:tcBorders>
            <w:hideMark/>
          </w:tcPr>
          <w:bookmarkEnd w:id="39"/>
          <w:p w14:paraId="6B09A522" w14:textId="3F9D4860" w:rsidR="00A70D30" w:rsidRPr="00A21240" w:rsidRDefault="00A70D30" w:rsidP="00EC27FD">
            <w:pPr>
              <w:spacing w:line="360" w:lineRule="auto"/>
              <w:jc w:val="both"/>
              <w:rPr>
                <w:rFonts w:asciiTheme="majorBidi" w:hAnsiTheme="majorBidi" w:cstheme="majorBidi"/>
                <w:b/>
                <w:bCs/>
                <w:sz w:val="24"/>
                <w:szCs w:val="24"/>
              </w:rPr>
            </w:pPr>
            <w:r w:rsidRPr="00A21240">
              <w:rPr>
                <w:rFonts w:asciiTheme="majorBidi" w:hAnsiTheme="majorBidi" w:cstheme="majorBidi"/>
                <w:b/>
                <w:bCs/>
                <w:sz w:val="24"/>
                <w:szCs w:val="24"/>
              </w:rPr>
              <w:t>Sample Source</w:t>
            </w:r>
          </w:p>
        </w:tc>
        <w:tc>
          <w:tcPr>
            <w:tcW w:w="0" w:type="auto"/>
            <w:tcBorders>
              <w:top w:val="single" w:sz="4" w:space="0" w:color="auto"/>
              <w:bottom w:val="single" w:sz="4" w:space="0" w:color="auto"/>
            </w:tcBorders>
            <w:hideMark/>
          </w:tcPr>
          <w:p w14:paraId="6C10ED9A" w14:textId="390241ED" w:rsidR="00A70D30" w:rsidRPr="00A21240" w:rsidRDefault="00A70D30" w:rsidP="00EC27FD">
            <w:pPr>
              <w:spacing w:line="360" w:lineRule="auto"/>
              <w:jc w:val="both"/>
              <w:rPr>
                <w:rFonts w:asciiTheme="majorBidi" w:hAnsiTheme="majorBidi" w:cstheme="majorBidi"/>
                <w:b/>
                <w:bCs/>
                <w:sz w:val="24"/>
                <w:szCs w:val="24"/>
              </w:rPr>
            </w:pPr>
            <w:r w:rsidRPr="00A21240">
              <w:rPr>
                <w:rFonts w:asciiTheme="majorBidi" w:hAnsiTheme="majorBidi" w:cstheme="majorBidi"/>
                <w:b/>
                <w:bCs/>
                <w:sz w:val="24"/>
                <w:szCs w:val="24"/>
              </w:rPr>
              <w:t>3 tubes</w:t>
            </w:r>
            <w:r w:rsidR="00276562" w:rsidRPr="00A21240">
              <w:rPr>
                <w:rFonts w:asciiTheme="majorBidi" w:hAnsiTheme="majorBidi" w:cstheme="majorBidi"/>
                <w:b/>
                <w:bCs/>
                <w:sz w:val="24"/>
                <w:szCs w:val="24"/>
              </w:rPr>
              <w:t xml:space="preserve"> 10ml</w:t>
            </w:r>
          </w:p>
        </w:tc>
        <w:tc>
          <w:tcPr>
            <w:tcW w:w="0" w:type="auto"/>
            <w:tcBorders>
              <w:top w:val="single" w:sz="4" w:space="0" w:color="auto"/>
              <w:bottom w:val="single" w:sz="4" w:space="0" w:color="auto"/>
            </w:tcBorders>
          </w:tcPr>
          <w:p w14:paraId="60782EA5" w14:textId="2DED5A83" w:rsidR="00A70D30" w:rsidRPr="00A21240" w:rsidRDefault="00A70D30" w:rsidP="00EC27FD">
            <w:pPr>
              <w:spacing w:line="360" w:lineRule="auto"/>
              <w:jc w:val="both"/>
              <w:rPr>
                <w:rFonts w:asciiTheme="majorBidi" w:hAnsiTheme="majorBidi" w:cstheme="majorBidi"/>
                <w:b/>
                <w:bCs/>
                <w:sz w:val="24"/>
                <w:szCs w:val="24"/>
              </w:rPr>
            </w:pPr>
            <w:r w:rsidRPr="00A21240">
              <w:rPr>
                <w:rFonts w:asciiTheme="majorBidi" w:hAnsiTheme="majorBidi" w:cstheme="majorBidi"/>
                <w:b/>
                <w:bCs/>
                <w:sz w:val="24"/>
                <w:szCs w:val="24"/>
              </w:rPr>
              <w:t>1ml</w:t>
            </w:r>
          </w:p>
        </w:tc>
        <w:tc>
          <w:tcPr>
            <w:tcW w:w="0" w:type="auto"/>
            <w:tcBorders>
              <w:top w:val="single" w:sz="4" w:space="0" w:color="auto"/>
              <w:bottom w:val="single" w:sz="4" w:space="0" w:color="auto"/>
            </w:tcBorders>
            <w:hideMark/>
          </w:tcPr>
          <w:p w14:paraId="7DA259F6" w14:textId="51ABA318" w:rsidR="00A70D30" w:rsidRPr="00A21240" w:rsidRDefault="00A70D30" w:rsidP="00EC27FD">
            <w:pPr>
              <w:spacing w:line="360" w:lineRule="auto"/>
              <w:jc w:val="both"/>
              <w:rPr>
                <w:rFonts w:asciiTheme="majorBidi" w:hAnsiTheme="majorBidi" w:cstheme="majorBidi"/>
                <w:b/>
                <w:bCs/>
                <w:sz w:val="24"/>
                <w:szCs w:val="24"/>
              </w:rPr>
            </w:pPr>
            <w:r w:rsidRPr="00A21240">
              <w:rPr>
                <w:rFonts w:asciiTheme="majorBidi" w:hAnsiTheme="majorBidi" w:cstheme="majorBidi"/>
                <w:b/>
                <w:bCs/>
                <w:sz w:val="24"/>
                <w:szCs w:val="24"/>
              </w:rPr>
              <w:t>0.1 ml</w:t>
            </w:r>
          </w:p>
        </w:tc>
        <w:tc>
          <w:tcPr>
            <w:tcW w:w="0" w:type="auto"/>
            <w:tcBorders>
              <w:top w:val="single" w:sz="4" w:space="0" w:color="auto"/>
              <w:bottom w:val="single" w:sz="4" w:space="0" w:color="auto"/>
            </w:tcBorders>
            <w:hideMark/>
          </w:tcPr>
          <w:p w14:paraId="58623364" w14:textId="2549A7EE" w:rsidR="00A70D30" w:rsidRPr="00A21240" w:rsidRDefault="00A70D30" w:rsidP="00EC27FD">
            <w:pPr>
              <w:spacing w:line="360" w:lineRule="auto"/>
              <w:jc w:val="both"/>
              <w:rPr>
                <w:rFonts w:asciiTheme="majorBidi" w:hAnsiTheme="majorBidi" w:cstheme="majorBidi"/>
                <w:b/>
                <w:bCs/>
                <w:sz w:val="24"/>
                <w:szCs w:val="24"/>
              </w:rPr>
            </w:pPr>
            <w:r w:rsidRPr="00A21240">
              <w:rPr>
                <w:rFonts w:asciiTheme="majorBidi" w:hAnsiTheme="majorBidi" w:cstheme="majorBidi"/>
                <w:b/>
                <w:bCs/>
                <w:sz w:val="24"/>
                <w:szCs w:val="24"/>
              </w:rPr>
              <w:t>MPN /100 mL</w:t>
            </w:r>
          </w:p>
        </w:tc>
      </w:tr>
      <w:tr w:rsidR="00276562" w:rsidRPr="00A21240" w14:paraId="723E2688" w14:textId="77777777" w:rsidTr="00EC27FD">
        <w:trPr>
          <w:trHeight w:val="261"/>
        </w:trPr>
        <w:tc>
          <w:tcPr>
            <w:tcW w:w="0" w:type="auto"/>
            <w:tcBorders>
              <w:top w:val="single" w:sz="4" w:space="0" w:color="auto"/>
            </w:tcBorders>
          </w:tcPr>
          <w:p w14:paraId="42BBC94F" w14:textId="6E87C659" w:rsidR="00A70D30" w:rsidRPr="00A21240" w:rsidRDefault="00A70D30" w:rsidP="00EC27FD">
            <w:pPr>
              <w:spacing w:line="360" w:lineRule="auto"/>
              <w:jc w:val="both"/>
              <w:rPr>
                <w:rFonts w:asciiTheme="majorBidi" w:hAnsiTheme="majorBidi" w:cstheme="majorBidi"/>
                <w:sz w:val="24"/>
                <w:szCs w:val="24"/>
              </w:rPr>
            </w:pPr>
            <w:r w:rsidRPr="00A21240">
              <w:rPr>
                <w:rFonts w:asciiTheme="majorBidi" w:hAnsiTheme="majorBidi" w:cstheme="majorBidi"/>
                <w:sz w:val="24"/>
                <w:szCs w:val="24"/>
              </w:rPr>
              <w:t xml:space="preserve">Tap </w:t>
            </w:r>
          </w:p>
        </w:tc>
        <w:tc>
          <w:tcPr>
            <w:tcW w:w="0" w:type="auto"/>
            <w:tcBorders>
              <w:top w:val="single" w:sz="4" w:space="0" w:color="auto"/>
            </w:tcBorders>
          </w:tcPr>
          <w:p w14:paraId="3926B04B" w14:textId="7E521219" w:rsidR="00A70D30" w:rsidRPr="00A21240" w:rsidRDefault="00A70D30" w:rsidP="00EC27FD">
            <w:pPr>
              <w:spacing w:line="360" w:lineRule="auto"/>
              <w:jc w:val="both"/>
              <w:rPr>
                <w:rFonts w:asciiTheme="majorBidi" w:hAnsiTheme="majorBidi" w:cstheme="majorBidi"/>
                <w:sz w:val="24"/>
                <w:szCs w:val="24"/>
              </w:rPr>
            </w:pPr>
            <w:r w:rsidRPr="00A21240">
              <w:rPr>
                <w:rFonts w:asciiTheme="majorBidi" w:hAnsiTheme="majorBidi" w:cstheme="majorBidi"/>
                <w:sz w:val="24"/>
                <w:szCs w:val="24"/>
              </w:rPr>
              <w:t>+ + –</w:t>
            </w:r>
          </w:p>
        </w:tc>
        <w:tc>
          <w:tcPr>
            <w:tcW w:w="0" w:type="auto"/>
            <w:tcBorders>
              <w:top w:val="single" w:sz="4" w:space="0" w:color="auto"/>
            </w:tcBorders>
          </w:tcPr>
          <w:p w14:paraId="1C4609DC" w14:textId="4A251A20" w:rsidR="00A70D30" w:rsidRPr="00A21240" w:rsidRDefault="00A70D30" w:rsidP="00EC27FD">
            <w:pPr>
              <w:spacing w:line="360" w:lineRule="auto"/>
              <w:jc w:val="both"/>
              <w:rPr>
                <w:rFonts w:asciiTheme="majorBidi" w:hAnsiTheme="majorBidi" w:cstheme="majorBidi"/>
                <w:sz w:val="24"/>
                <w:szCs w:val="24"/>
              </w:rPr>
            </w:pPr>
            <w:r w:rsidRPr="00A21240">
              <w:rPr>
                <w:rFonts w:asciiTheme="majorBidi" w:hAnsiTheme="majorBidi" w:cstheme="majorBidi"/>
                <w:sz w:val="24"/>
                <w:szCs w:val="24"/>
              </w:rPr>
              <w:t>++ –</w:t>
            </w:r>
          </w:p>
        </w:tc>
        <w:tc>
          <w:tcPr>
            <w:tcW w:w="0" w:type="auto"/>
            <w:tcBorders>
              <w:top w:val="single" w:sz="4" w:space="0" w:color="auto"/>
            </w:tcBorders>
          </w:tcPr>
          <w:p w14:paraId="45F503E1" w14:textId="5C918FF9" w:rsidR="00A70D30" w:rsidRPr="00A21240" w:rsidRDefault="00A70D30" w:rsidP="00EC27FD">
            <w:pPr>
              <w:spacing w:line="360" w:lineRule="auto"/>
              <w:jc w:val="both"/>
              <w:rPr>
                <w:rFonts w:asciiTheme="majorBidi" w:hAnsiTheme="majorBidi" w:cstheme="majorBidi"/>
                <w:sz w:val="24"/>
                <w:szCs w:val="24"/>
              </w:rPr>
            </w:pPr>
            <w:r w:rsidRPr="00A21240">
              <w:rPr>
                <w:rFonts w:asciiTheme="majorBidi" w:hAnsiTheme="majorBidi" w:cstheme="majorBidi"/>
                <w:sz w:val="24"/>
                <w:szCs w:val="24"/>
              </w:rPr>
              <w:t>– – –</w:t>
            </w:r>
          </w:p>
        </w:tc>
        <w:tc>
          <w:tcPr>
            <w:tcW w:w="0" w:type="auto"/>
            <w:tcBorders>
              <w:top w:val="single" w:sz="4" w:space="0" w:color="auto"/>
            </w:tcBorders>
          </w:tcPr>
          <w:p w14:paraId="63A2A91A" w14:textId="5C3ECDE3" w:rsidR="00A70D30" w:rsidRPr="00A21240" w:rsidRDefault="00A70D30" w:rsidP="00EC27FD">
            <w:pPr>
              <w:spacing w:line="360" w:lineRule="auto"/>
              <w:jc w:val="center"/>
              <w:rPr>
                <w:rFonts w:asciiTheme="majorBidi" w:hAnsiTheme="majorBidi" w:cstheme="majorBidi"/>
                <w:b/>
                <w:bCs/>
                <w:sz w:val="24"/>
                <w:szCs w:val="24"/>
              </w:rPr>
            </w:pPr>
            <w:r w:rsidRPr="00A21240">
              <w:rPr>
                <w:rFonts w:asciiTheme="majorBidi" w:hAnsiTheme="majorBidi" w:cstheme="majorBidi"/>
                <w:b/>
                <w:bCs/>
                <w:sz w:val="24"/>
                <w:szCs w:val="24"/>
              </w:rPr>
              <w:t>28</w:t>
            </w:r>
          </w:p>
        </w:tc>
      </w:tr>
      <w:tr w:rsidR="00276562" w:rsidRPr="00A21240" w14:paraId="610B5DD5" w14:textId="77777777" w:rsidTr="00EC27FD">
        <w:trPr>
          <w:trHeight w:val="261"/>
        </w:trPr>
        <w:tc>
          <w:tcPr>
            <w:tcW w:w="0" w:type="auto"/>
          </w:tcPr>
          <w:p w14:paraId="3944C05E" w14:textId="3BCFE0B4" w:rsidR="00A70D30" w:rsidRPr="00A21240" w:rsidRDefault="00A70D30" w:rsidP="00EC27FD">
            <w:pPr>
              <w:spacing w:line="360" w:lineRule="auto"/>
              <w:jc w:val="both"/>
              <w:rPr>
                <w:rFonts w:asciiTheme="majorBidi" w:hAnsiTheme="majorBidi" w:cstheme="majorBidi"/>
                <w:sz w:val="24"/>
                <w:szCs w:val="24"/>
              </w:rPr>
            </w:pPr>
            <w:r w:rsidRPr="00A21240">
              <w:rPr>
                <w:rFonts w:asciiTheme="majorBidi" w:hAnsiTheme="majorBidi" w:cstheme="majorBidi"/>
                <w:sz w:val="24"/>
                <w:szCs w:val="24"/>
              </w:rPr>
              <w:t xml:space="preserve">Well </w:t>
            </w:r>
          </w:p>
        </w:tc>
        <w:tc>
          <w:tcPr>
            <w:tcW w:w="0" w:type="auto"/>
          </w:tcPr>
          <w:p w14:paraId="1D94AD4B" w14:textId="1077C7AE" w:rsidR="00A70D30" w:rsidRPr="00A21240" w:rsidRDefault="00A70D30" w:rsidP="00EC27FD">
            <w:pPr>
              <w:spacing w:line="360" w:lineRule="auto"/>
              <w:jc w:val="both"/>
              <w:rPr>
                <w:rFonts w:asciiTheme="majorBidi" w:hAnsiTheme="majorBidi" w:cstheme="majorBidi"/>
                <w:sz w:val="24"/>
                <w:szCs w:val="24"/>
              </w:rPr>
            </w:pPr>
            <w:r w:rsidRPr="00A21240">
              <w:rPr>
                <w:rFonts w:asciiTheme="majorBidi" w:hAnsiTheme="majorBidi" w:cstheme="majorBidi"/>
                <w:sz w:val="24"/>
                <w:szCs w:val="24"/>
              </w:rPr>
              <w:t>+ + +</w:t>
            </w:r>
          </w:p>
        </w:tc>
        <w:tc>
          <w:tcPr>
            <w:tcW w:w="0" w:type="auto"/>
          </w:tcPr>
          <w:p w14:paraId="6BC8D33C" w14:textId="129F15DF" w:rsidR="00A70D30" w:rsidRPr="00A21240" w:rsidRDefault="00A70D30" w:rsidP="00EC27FD">
            <w:pPr>
              <w:spacing w:line="360" w:lineRule="auto"/>
              <w:jc w:val="both"/>
              <w:rPr>
                <w:rFonts w:asciiTheme="majorBidi" w:hAnsiTheme="majorBidi" w:cstheme="majorBidi"/>
                <w:sz w:val="24"/>
                <w:szCs w:val="24"/>
              </w:rPr>
            </w:pPr>
            <w:r w:rsidRPr="00A21240">
              <w:rPr>
                <w:rFonts w:asciiTheme="majorBidi" w:hAnsiTheme="majorBidi" w:cstheme="majorBidi"/>
                <w:sz w:val="24"/>
                <w:szCs w:val="24"/>
              </w:rPr>
              <w:t>+ + +</w:t>
            </w:r>
          </w:p>
        </w:tc>
        <w:tc>
          <w:tcPr>
            <w:tcW w:w="0" w:type="auto"/>
          </w:tcPr>
          <w:p w14:paraId="125C9F75" w14:textId="574D21F1" w:rsidR="00A70D30" w:rsidRPr="00A21240" w:rsidRDefault="00A70D30" w:rsidP="00EC27FD">
            <w:pPr>
              <w:spacing w:line="360" w:lineRule="auto"/>
              <w:jc w:val="both"/>
              <w:rPr>
                <w:rFonts w:asciiTheme="majorBidi" w:hAnsiTheme="majorBidi" w:cstheme="majorBidi"/>
                <w:sz w:val="24"/>
                <w:szCs w:val="24"/>
              </w:rPr>
            </w:pPr>
            <w:r w:rsidRPr="00A21240">
              <w:rPr>
                <w:rFonts w:asciiTheme="majorBidi" w:hAnsiTheme="majorBidi" w:cstheme="majorBidi"/>
                <w:sz w:val="24"/>
                <w:szCs w:val="24"/>
              </w:rPr>
              <w:t>– – –</w:t>
            </w:r>
          </w:p>
        </w:tc>
        <w:tc>
          <w:tcPr>
            <w:tcW w:w="0" w:type="auto"/>
          </w:tcPr>
          <w:p w14:paraId="065E0C52" w14:textId="5C5B14F8" w:rsidR="00A70D30" w:rsidRPr="00A21240" w:rsidRDefault="00A70D30" w:rsidP="00EC27FD">
            <w:pPr>
              <w:spacing w:line="360" w:lineRule="auto"/>
              <w:jc w:val="center"/>
              <w:rPr>
                <w:rFonts w:asciiTheme="majorBidi" w:hAnsiTheme="majorBidi" w:cstheme="majorBidi"/>
                <w:b/>
                <w:bCs/>
                <w:sz w:val="24"/>
                <w:szCs w:val="24"/>
              </w:rPr>
            </w:pPr>
            <w:r w:rsidRPr="00A21240">
              <w:rPr>
                <w:rFonts w:asciiTheme="majorBidi" w:hAnsiTheme="majorBidi" w:cstheme="majorBidi"/>
                <w:b/>
                <w:bCs/>
                <w:sz w:val="24"/>
                <w:szCs w:val="24"/>
              </w:rPr>
              <w:t>150</w:t>
            </w:r>
          </w:p>
        </w:tc>
      </w:tr>
      <w:tr w:rsidR="00A70D30" w:rsidRPr="00A21240" w14:paraId="7B094AC9" w14:textId="77777777" w:rsidTr="00EC27FD">
        <w:trPr>
          <w:trHeight w:val="261"/>
        </w:trPr>
        <w:tc>
          <w:tcPr>
            <w:tcW w:w="0" w:type="auto"/>
            <w:hideMark/>
          </w:tcPr>
          <w:p w14:paraId="4EC48E76" w14:textId="77777777" w:rsidR="00A70D30" w:rsidRPr="00A21240" w:rsidRDefault="00A70D30" w:rsidP="00EC27FD">
            <w:pPr>
              <w:spacing w:line="360" w:lineRule="auto"/>
              <w:jc w:val="both"/>
              <w:rPr>
                <w:rFonts w:asciiTheme="majorBidi" w:hAnsiTheme="majorBidi" w:cstheme="majorBidi"/>
                <w:sz w:val="24"/>
                <w:szCs w:val="24"/>
              </w:rPr>
            </w:pPr>
            <w:proofErr w:type="spellStart"/>
            <w:r w:rsidRPr="00A21240">
              <w:rPr>
                <w:rFonts w:asciiTheme="majorBidi" w:hAnsiTheme="majorBidi" w:cstheme="majorBidi"/>
                <w:sz w:val="24"/>
                <w:szCs w:val="24"/>
              </w:rPr>
              <w:t>Aysad</w:t>
            </w:r>
            <w:proofErr w:type="spellEnd"/>
          </w:p>
        </w:tc>
        <w:tc>
          <w:tcPr>
            <w:tcW w:w="0" w:type="auto"/>
            <w:hideMark/>
          </w:tcPr>
          <w:p w14:paraId="659A375B" w14:textId="41B4C3E8" w:rsidR="00A70D30" w:rsidRPr="00A21240" w:rsidRDefault="00A70D30" w:rsidP="00EC27FD">
            <w:pPr>
              <w:spacing w:line="360" w:lineRule="auto"/>
              <w:jc w:val="both"/>
              <w:rPr>
                <w:rFonts w:asciiTheme="majorBidi" w:hAnsiTheme="majorBidi" w:cstheme="majorBidi"/>
                <w:sz w:val="24"/>
                <w:szCs w:val="24"/>
              </w:rPr>
            </w:pPr>
            <w:r w:rsidRPr="00A21240">
              <w:rPr>
                <w:rFonts w:asciiTheme="majorBidi" w:hAnsiTheme="majorBidi" w:cstheme="majorBidi"/>
                <w:sz w:val="24"/>
                <w:szCs w:val="24"/>
              </w:rPr>
              <w:t>– – –</w:t>
            </w:r>
          </w:p>
        </w:tc>
        <w:tc>
          <w:tcPr>
            <w:tcW w:w="0" w:type="auto"/>
          </w:tcPr>
          <w:p w14:paraId="684A8CE0" w14:textId="1987BBFA" w:rsidR="00A70D30" w:rsidRPr="00A21240" w:rsidRDefault="00A70D30" w:rsidP="00EC27FD">
            <w:pPr>
              <w:spacing w:line="360" w:lineRule="auto"/>
              <w:jc w:val="both"/>
              <w:rPr>
                <w:rFonts w:asciiTheme="majorBidi" w:hAnsiTheme="majorBidi" w:cstheme="majorBidi"/>
                <w:sz w:val="24"/>
                <w:szCs w:val="24"/>
              </w:rPr>
            </w:pPr>
            <w:r w:rsidRPr="00A21240">
              <w:rPr>
                <w:rFonts w:asciiTheme="majorBidi" w:hAnsiTheme="majorBidi" w:cstheme="majorBidi"/>
                <w:sz w:val="24"/>
                <w:szCs w:val="24"/>
              </w:rPr>
              <w:t>– – –</w:t>
            </w:r>
          </w:p>
        </w:tc>
        <w:tc>
          <w:tcPr>
            <w:tcW w:w="0" w:type="auto"/>
          </w:tcPr>
          <w:p w14:paraId="0F0B6005" w14:textId="451BF643" w:rsidR="00A70D30" w:rsidRPr="00A21240" w:rsidRDefault="00A70D30" w:rsidP="00EC27FD">
            <w:pPr>
              <w:spacing w:line="360" w:lineRule="auto"/>
              <w:jc w:val="both"/>
              <w:rPr>
                <w:rFonts w:asciiTheme="majorBidi" w:hAnsiTheme="majorBidi" w:cstheme="majorBidi"/>
                <w:sz w:val="24"/>
                <w:szCs w:val="24"/>
              </w:rPr>
            </w:pPr>
            <w:r w:rsidRPr="00A21240">
              <w:rPr>
                <w:rFonts w:asciiTheme="majorBidi" w:hAnsiTheme="majorBidi" w:cstheme="majorBidi"/>
                <w:sz w:val="24"/>
                <w:szCs w:val="24"/>
              </w:rPr>
              <w:t>– – –</w:t>
            </w:r>
          </w:p>
        </w:tc>
        <w:tc>
          <w:tcPr>
            <w:tcW w:w="0" w:type="auto"/>
            <w:hideMark/>
          </w:tcPr>
          <w:p w14:paraId="426F4FD8" w14:textId="1A4A5D00" w:rsidR="00A70D30" w:rsidRPr="00A21240" w:rsidRDefault="00A70D30" w:rsidP="00EC27FD">
            <w:pPr>
              <w:spacing w:line="360" w:lineRule="auto"/>
              <w:jc w:val="center"/>
              <w:rPr>
                <w:rFonts w:asciiTheme="majorBidi" w:hAnsiTheme="majorBidi" w:cstheme="majorBidi"/>
                <w:sz w:val="24"/>
                <w:szCs w:val="24"/>
              </w:rPr>
            </w:pPr>
            <w:r w:rsidRPr="00A21240">
              <w:rPr>
                <w:rFonts w:asciiTheme="majorBidi" w:hAnsiTheme="majorBidi" w:cstheme="majorBidi"/>
                <w:sz w:val="24"/>
                <w:szCs w:val="24"/>
              </w:rPr>
              <w:t>0</w:t>
            </w:r>
          </w:p>
        </w:tc>
      </w:tr>
      <w:tr w:rsidR="00A70D30" w:rsidRPr="00A21240" w14:paraId="16B5503E" w14:textId="77777777" w:rsidTr="00EC27FD">
        <w:trPr>
          <w:trHeight w:val="261"/>
        </w:trPr>
        <w:tc>
          <w:tcPr>
            <w:tcW w:w="0" w:type="auto"/>
            <w:hideMark/>
          </w:tcPr>
          <w:p w14:paraId="2E870ABD" w14:textId="77777777" w:rsidR="00A70D30" w:rsidRPr="00A21240" w:rsidRDefault="00A70D30" w:rsidP="00EC27FD">
            <w:pPr>
              <w:spacing w:line="360" w:lineRule="auto"/>
              <w:jc w:val="both"/>
              <w:rPr>
                <w:rFonts w:asciiTheme="majorBidi" w:hAnsiTheme="majorBidi" w:cstheme="majorBidi"/>
                <w:sz w:val="24"/>
                <w:szCs w:val="24"/>
              </w:rPr>
            </w:pPr>
            <w:r w:rsidRPr="00A21240">
              <w:rPr>
                <w:rFonts w:asciiTheme="majorBidi" w:hAnsiTheme="majorBidi" w:cstheme="majorBidi"/>
                <w:sz w:val="24"/>
                <w:szCs w:val="24"/>
              </w:rPr>
              <w:t>Caliphate</w:t>
            </w:r>
          </w:p>
        </w:tc>
        <w:tc>
          <w:tcPr>
            <w:tcW w:w="0" w:type="auto"/>
            <w:hideMark/>
          </w:tcPr>
          <w:p w14:paraId="0DB3C91C" w14:textId="1479309C" w:rsidR="00A70D30" w:rsidRPr="00A21240" w:rsidRDefault="00A70D30" w:rsidP="00EC27FD">
            <w:pPr>
              <w:spacing w:line="360" w:lineRule="auto"/>
              <w:jc w:val="both"/>
              <w:rPr>
                <w:rFonts w:asciiTheme="majorBidi" w:hAnsiTheme="majorBidi" w:cstheme="majorBidi"/>
                <w:sz w:val="24"/>
                <w:szCs w:val="24"/>
              </w:rPr>
            </w:pPr>
            <w:r w:rsidRPr="00A21240">
              <w:rPr>
                <w:rFonts w:asciiTheme="majorBidi" w:hAnsiTheme="majorBidi" w:cstheme="majorBidi"/>
                <w:sz w:val="24"/>
                <w:szCs w:val="24"/>
              </w:rPr>
              <w:t>– – –</w:t>
            </w:r>
          </w:p>
        </w:tc>
        <w:tc>
          <w:tcPr>
            <w:tcW w:w="0" w:type="auto"/>
          </w:tcPr>
          <w:p w14:paraId="4536DF7C" w14:textId="3137790C" w:rsidR="00A70D30" w:rsidRPr="00A21240" w:rsidRDefault="00A70D30" w:rsidP="00EC27FD">
            <w:pPr>
              <w:spacing w:line="360" w:lineRule="auto"/>
              <w:jc w:val="both"/>
              <w:rPr>
                <w:rFonts w:asciiTheme="majorBidi" w:hAnsiTheme="majorBidi" w:cstheme="majorBidi"/>
                <w:sz w:val="24"/>
                <w:szCs w:val="24"/>
              </w:rPr>
            </w:pPr>
            <w:r w:rsidRPr="00A21240">
              <w:rPr>
                <w:rFonts w:asciiTheme="majorBidi" w:hAnsiTheme="majorBidi" w:cstheme="majorBidi"/>
                <w:sz w:val="24"/>
                <w:szCs w:val="24"/>
              </w:rPr>
              <w:t>– – –</w:t>
            </w:r>
          </w:p>
        </w:tc>
        <w:tc>
          <w:tcPr>
            <w:tcW w:w="0" w:type="auto"/>
          </w:tcPr>
          <w:p w14:paraId="6528673E" w14:textId="5CC34EC4" w:rsidR="00A70D30" w:rsidRPr="00A21240" w:rsidRDefault="00A70D30" w:rsidP="00EC27FD">
            <w:pPr>
              <w:spacing w:line="360" w:lineRule="auto"/>
              <w:jc w:val="both"/>
              <w:rPr>
                <w:rFonts w:asciiTheme="majorBidi" w:hAnsiTheme="majorBidi" w:cstheme="majorBidi"/>
                <w:sz w:val="24"/>
                <w:szCs w:val="24"/>
              </w:rPr>
            </w:pPr>
            <w:r w:rsidRPr="00A21240">
              <w:rPr>
                <w:rFonts w:asciiTheme="majorBidi" w:hAnsiTheme="majorBidi" w:cstheme="majorBidi"/>
                <w:sz w:val="24"/>
                <w:szCs w:val="24"/>
              </w:rPr>
              <w:t>– – –</w:t>
            </w:r>
          </w:p>
        </w:tc>
        <w:tc>
          <w:tcPr>
            <w:tcW w:w="0" w:type="auto"/>
            <w:hideMark/>
          </w:tcPr>
          <w:p w14:paraId="5A0DB580" w14:textId="027692AB" w:rsidR="00A70D30" w:rsidRPr="00A21240" w:rsidRDefault="00A70D30" w:rsidP="00EC27FD">
            <w:pPr>
              <w:spacing w:line="360" w:lineRule="auto"/>
              <w:jc w:val="center"/>
              <w:rPr>
                <w:rFonts w:asciiTheme="majorBidi" w:hAnsiTheme="majorBidi" w:cstheme="majorBidi"/>
                <w:sz w:val="24"/>
                <w:szCs w:val="24"/>
              </w:rPr>
            </w:pPr>
            <w:r w:rsidRPr="00A21240">
              <w:rPr>
                <w:rFonts w:asciiTheme="majorBidi" w:hAnsiTheme="majorBidi" w:cstheme="majorBidi"/>
                <w:sz w:val="24"/>
                <w:szCs w:val="24"/>
              </w:rPr>
              <w:t>0</w:t>
            </w:r>
          </w:p>
        </w:tc>
      </w:tr>
      <w:tr w:rsidR="00A70D30" w:rsidRPr="00A21240" w14:paraId="63A11B11" w14:textId="77777777" w:rsidTr="00EC27FD">
        <w:trPr>
          <w:trHeight w:val="261"/>
        </w:trPr>
        <w:tc>
          <w:tcPr>
            <w:tcW w:w="0" w:type="auto"/>
            <w:hideMark/>
          </w:tcPr>
          <w:p w14:paraId="44D427A0" w14:textId="77777777" w:rsidR="00A70D30" w:rsidRPr="00A21240" w:rsidRDefault="00A70D30" w:rsidP="00EC27FD">
            <w:pPr>
              <w:spacing w:line="360" w:lineRule="auto"/>
              <w:jc w:val="both"/>
              <w:rPr>
                <w:rFonts w:asciiTheme="majorBidi" w:hAnsiTheme="majorBidi" w:cstheme="majorBidi"/>
                <w:sz w:val="24"/>
                <w:szCs w:val="24"/>
              </w:rPr>
            </w:pPr>
            <w:proofErr w:type="spellStart"/>
            <w:r w:rsidRPr="00A21240">
              <w:rPr>
                <w:rFonts w:asciiTheme="majorBidi" w:hAnsiTheme="majorBidi" w:cstheme="majorBidi"/>
                <w:sz w:val="24"/>
                <w:szCs w:val="24"/>
              </w:rPr>
              <w:t>Alkanchi</w:t>
            </w:r>
            <w:proofErr w:type="spellEnd"/>
          </w:p>
        </w:tc>
        <w:tc>
          <w:tcPr>
            <w:tcW w:w="0" w:type="auto"/>
            <w:hideMark/>
          </w:tcPr>
          <w:p w14:paraId="1A00FB72" w14:textId="0B586E06" w:rsidR="00A70D30" w:rsidRPr="00A21240" w:rsidRDefault="00A70D30" w:rsidP="00EC27FD">
            <w:pPr>
              <w:spacing w:line="360" w:lineRule="auto"/>
              <w:jc w:val="both"/>
              <w:rPr>
                <w:rFonts w:asciiTheme="majorBidi" w:hAnsiTheme="majorBidi" w:cstheme="majorBidi"/>
                <w:sz w:val="24"/>
                <w:szCs w:val="24"/>
              </w:rPr>
            </w:pPr>
            <w:r w:rsidRPr="00A21240">
              <w:rPr>
                <w:rFonts w:asciiTheme="majorBidi" w:hAnsiTheme="majorBidi" w:cstheme="majorBidi"/>
                <w:sz w:val="24"/>
                <w:szCs w:val="24"/>
              </w:rPr>
              <w:t>– – –</w:t>
            </w:r>
          </w:p>
        </w:tc>
        <w:tc>
          <w:tcPr>
            <w:tcW w:w="0" w:type="auto"/>
          </w:tcPr>
          <w:p w14:paraId="32BB017B" w14:textId="44AAA34E" w:rsidR="00A70D30" w:rsidRPr="00A21240" w:rsidRDefault="00A70D30" w:rsidP="00EC27FD">
            <w:pPr>
              <w:spacing w:line="360" w:lineRule="auto"/>
              <w:jc w:val="both"/>
              <w:rPr>
                <w:rFonts w:asciiTheme="majorBidi" w:hAnsiTheme="majorBidi" w:cstheme="majorBidi"/>
                <w:sz w:val="24"/>
                <w:szCs w:val="24"/>
              </w:rPr>
            </w:pPr>
            <w:r w:rsidRPr="00A21240">
              <w:rPr>
                <w:rFonts w:asciiTheme="majorBidi" w:hAnsiTheme="majorBidi" w:cstheme="majorBidi"/>
                <w:sz w:val="24"/>
                <w:szCs w:val="24"/>
              </w:rPr>
              <w:t>– – –</w:t>
            </w:r>
          </w:p>
        </w:tc>
        <w:tc>
          <w:tcPr>
            <w:tcW w:w="0" w:type="auto"/>
          </w:tcPr>
          <w:p w14:paraId="4B34A6F2" w14:textId="4BB19AA8" w:rsidR="00A70D30" w:rsidRPr="00A21240" w:rsidRDefault="00A70D30" w:rsidP="00EC27FD">
            <w:pPr>
              <w:spacing w:line="360" w:lineRule="auto"/>
              <w:jc w:val="both"/>
              <w:rPr>
                <w:rFonts w:asciiTheme="majorBidi" w:hAnsiTheme="majorBidi" w:cstheme="majorBidi"/>
                <w:sz w:val="24"/>
                <w:szCs w:val="24"/>
              </w:rPr>
            </w:pPr>
            <w:r w:rsidRPr="00A21240">
              <w:rPr>
                <w:rFonts w:asciiTheme="majorBidi" w:hAnsiTheme="majorBidi" w:cstheme="majorBidi"/>
                <w:sz w:val="24"/>
                <w:szCs w:val="24"/>
              </w:rPr>
              <w:t>– – –</w:t>
            </w:r>
          </w:p>
        </w:tc>
        <w:tc>
          <w:tcPr>
            <w:tcW w:w="0" w:type="auto"/>
            <w:hideMark/>
          </w:tcPr>
          <w:p w14:paraId="3DF574E5" w14:textId="701CB882" w:rsidR="00A70D30" w:rsidRPr="00A21240" w:rsidRDefault="00A70D30" w:rsidP="00EC27FD">
            <w:pPr>
              <w:spacing w:line="360" w:lineRule="auto"/>
              <w:jc w:val="center"/>
              <w:rPr>
                <w:rFonts w:asciiTheme="majorBidi" w:hAnsiTheme="majorBidi" w:cstheme="majorBidi"/>
                <w:sz w:val="24"/>
                <w:szCs w:val="24"/>
              </w:rPr>
            </w:pPr>
            <w:r w:rsidRPr="00A21240">
              <w:rPr>
                <w:rFonts w:asciiTheme="majorBidi" w:hAnsiTheme="majorBidi" w:cstheme="majorBidi"/>
                <w:sz w:val="24"/>
                <w:szCs w:val="24"/>
              </w:rPr>
              <w:t>0</w:t>
            </w:r>
          </w:p>
        </w:tc>
      </w:tr>
      <w:tr w:rsidR="00A70D30" w:rsidRPr="00A21240" w14:paraId="28B8FBEA" w14:textId="77777777" w:rsidTr="00EC27FD">
        <w:trPr>
          <w:trHeight w:val="261"/>
        </w:trPr>
        <w:tc>
          <w:tcPr>
            <w:tcW w:w="0" w:type="auto"/>
            <w:hideMark/>
          </w:tcPr>
          <w:p w14:paraId="3698571C" w14:textId="77777777" w:rsidR="00A70D30" w:rsidRPr="00A21240" w:rsidRDefault="00A70D30" w:rsidP="00EC27FD">
            <w:pPr>
              <w:spacing w:line="360" w:lineRule="auto"/>
              <w:jc w:val="both"/>
              <w:rPr>
                <w:rFonts w:asciiTheme="majorBidi" w:hAnsiTheme="majorBidi" w:cstheme="majorBidi"/>
                <w:sz w:val="24"/>
                <w:szCs w:val="24"/>
              </w:rPr>
            </w:pPr>
            <w:proofErr w:type="spellStart"/>
            <w:r w:rsidRPr="00A21240">
              <w:rPr>
                <w:rFonts w:asciiTheme="majorBidi" w:hAnsiTheme="majorBidi" w:cstheme="majorBidi"/>
                <w:sz w:val="24"/>
                <w:szCs w:val="24"/>
              </w:rPr>
              <w:t>Ibhade</w:t>
            </w:r>
            <w:proofErr w:type="spellEnd"/>
          </w:p>
        </w:tc>
        <w:tc>
          <w:tcPr>
            <w:tcW w:w="0" w:type="auto"/>
            <w:hideMark/>
          </w:tcPr>
          <w:p w14:paraId="0D529149" w14:textId="2C8045B4" w:rsidR="00A70D30" w:rsidRPr="00A21240" w:rsidRDefault="00A70D30" w:rsidP="00EC27FD">
            <w:pPr>
              <w:spacing w:line="360" w:lineRule="auto"/>
              <w:jc w:val="both"/>
              <w:rPr>
                <w:rFonts w:asciiTheme="majorBidi" w:hAnsiTheme="majorBidi" w:cstheme="majorBidi"/>
                <w:sz w:val="24"/>
                <w:szCs w:val="24"/>
              </w:rPr>
            </w:pPr>
            <w:r w:rsidRPr="00A21240">
              <w:rPr>
                <w:rFonts w:asciiTheme="majorBidi" w:hAnsiTheme="majorBidi" w:cstheme="majorBidi"/>
                <w:sz w:val="24"/>
                <w:szCs w:val="24"/>
              </w:rPr>
              <w:t>+ + +</w:t>
            </w:r>
          </w:p>
        </w:tc>
        <w:tc>
          <w:tcPr>
            <w:tcW w:w="0" w:type="auto"/>
          </w:tcPr>
          <w:p w14:paraId="339C5544" w14:textId="59D3947A" w:rsidR="00A70D30" w:rsidRPr="00A21240" w:rsidRDefault="00A70D30" w:rsidP="00EC27FD">
            <w:pPr>
              <w:spacing w:line="360" w:lineRule="auto"/>
              <w:jc w:val="both"/>
              <w:rPr>
                <w:rFonts w:asciiTheme="majorBidi" w:hAnsiTheme="majorBidi" w:cstheme="majorBidi"/>
                <w:sz w:val="24"/>
                <w:szCs w:val="24"/>
              </w:rPr>
            </w:pPr>
            <w:r w:rsidRPr="00A21240">
              <w:rPr>
                <w:rFonts w:asciiTheme="majorBidi" w:hAnsiTheme="majorBidi" w:cstheme="majorBidi"/>
                <w:sz w:val="24"/>
                <w:szCs w:val="24"/>
              </w:rPr>
              <w:t>+ – –</w:t>
            </w:r>
          </w:p>
        </w:tc>
        <w:tc>
          <w:tcPr>
            <w:tcW w:w="0" w:type="auto"/>
          </w:tcPr>
          <w:p w14:paraId="0F7FF0F1" w14:textId="71AB2E3E" w:rsidR="00A70D30" w:rsidRPr="00A21240" w:rsidRDefault="00A70D30" w:rsidP="00EC27FD">
            <w:pPr>
              <w:spacing w:line="360" w:lineRule="auto"/>
              <w:jc w:val="both"/>
              <w:rPr>
                <w:rFonts w:asciiTheme="majorBidi" w:hAnsiTheme="majorBidi" w:cstheme="majorBidi"/>
                <w:sz w:val="24"/>
                <w:szCs w:val="24"/>
              </w:rPr>
            </w:pPr>
            <w:r w:rsidRPr="00A21240">
              <w:rPr>
                <w:rFonts w:asciiTheme="majorBidi" w:hAnsiTheme="majorBidi" w:cstheme="majorBidi"/>
                <w:sz w:val="24"/>
                <w:szCs w:val="24"/>
              </w:rPr>
              <w:t>+ – –</w:t>
            </w:r>
          </w:p>
        </w:tc>
        <w:tc>
          <w:tcPr>
            <w:tcW w:w="0" w:type="auto"/>
            <w:hideMark/>
          </w:tcPr>
          <w:p w14:paraId="3A4AFBDB" w14:textId="51FC33F7" w:rsidR="00A70D30" w:rsidRPr="00A21240" w:rsidRDefault="00A70D30" w:rsidP="00EC27FD">
            <w:pPr>
              <w:spacing w:line="360" w:lineRule="auto"/>
              <w:jc w:val="center"/>
              <w:rPr>
                <w:rFonts w:asciiTheme="majorBidi" w:hAnsiTheme="majorBidi" w:cstheme="majorBidi"/>
                <w:sz w:val="24"/>
                <w:szCs w:val="24"/>
              </w:rPr>
            </w:pPr>
            <w:r w:rsidRPr="00A21240">
              <w:rPr>
                <w:rFonts w:asciiTheme="majorBidi" w:hAnsiTheme="majorBidi" w:cstheme="majorBidi"/>
                <w:sz w:val="24"/>
                <w:szCs w:val="24"/>
              </w:rPr>
              <w:t>9</w:t>
            </w:r>
          </w:p>
        </w:tc>
      </w:tr>
    </w:tbl>
    <w:p w14:paraId="2EAED04A" w14:textId="0FEE63D1" w:rsidR="00C10F95" w:rsidRPr="00A21240" w:rsidRDefault="00C10F95" w:rsidP="00C10F95">
      <w:pPr>
        <w:spacing w:line="480" w:lineRule="auto"/>
        <w:jc w:val="both"/>
        <w:rPr>
          <w:rFonts w:asciiTheme="majorBidi" w:hAnsiTheme="majorBidi" w:cstheme="majorBidi"/>
          <w:sz w:val="24"/>
          <w:szCs w:val="24"/>
        </w:rPr>
      </w:pPr>
    </w:p>
    <w:p w14:paraId="35BAC051" w14:textId="77777777" w:rsidR="001811C7" w:rsidRPr="00A21240" w:rsidRDefault="001811C7">
      <w:pPr>
        <w:rPr>
          <w:rFonts w:asciiTheme="majorBidi" w:hAnsiTheme="majorBidi" w:cstheme="majorBidi"/>
          <w:sz w:val="24"/>
          <w:szCs w:val="24"/>
        </w:rPr>
      </w:pPr>
      <w:r w:rsidRPr="00A21240">
        <w:rPr>
          <w:rFonts w:asciiTheme="majorBidi" w:hAnsiTheme="majorBidi" w:cstheme="majorBidi"/>
          <w:sz w:val="24"/>
          <w:szCs w:val="24"/>
        </w:rPr>
        <w:br w:type="page"/>
      </w:r>
    </w:p>
    <w:p w14:paraId="40CB9552" w14:textId="021162E2" w:rsidR="001811C7" w:rsidRPr="00A21240" w:rsidRDefault="001811C7" w:rsidP="0098769B">
      <w:pPr>
        <w:pStyle w:val="Heading1"/>
        <w:rPr>
          <w:rFonts w:cstheme="majorBidi"/>
        </w:rPr>
      </w:pPr>
      <w:bookmarkStart w:id="40" w:name="_Toc214459082"/>
      <w:r w:rsidRPr="00A21240">
        <w:rPr>
          <w:rFonts w:cstheme="majorBidi"/>
        </w:rPr>
        <w:lastRenderedPageBreak/>
        <w:t>4.</w:t>
      </w:r>
      <w:r w:rsidR="00A21240" w:rsidRPr="00A21240">
        <w:rPr>
          <w:rFonts w:cstheme="majorBidi"/>
        </w:rPr>
        <w:t>2</w:t>
      </w:r>
      <w:r w:rsidRPr="00A21240">
        <w:rPr>
          <w:rFonts w:cstheme="majorBidi"/>
        </w:rPr>
        <w:t xml:space="preserve"> Cultural and Biochemical Characteristics of Isolates</w:t>
      </w:r>
      <w:bookmarkEnd w:id="40"/>
    </w:p>
    <w:p w14:paraId="2ED88A59" w14:textId="19CBF6E6" w:rsidR="001811C7" w:rsidRPr="00A21240" w:rsidRDefault="001811C7" w:rsidP="001811C7">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The results presented in the table show the growth of bacterial isolates on Eosin Methylene Blue (EMB) agar, which is selective for coliforms. Tap water (T1) and well water (W1) both demonstrated growth on EMB agar, producing pink to purple colonies. This indicates the presence of coliform bacteria in these water sources, suggesting contamination likely due to poor sanitation, </w:t>
      </w:r>
      <w:proofErr w:type="spellStart"/>
      <w:r w:rsidRPr="00A21240">
        <w:rPr>
          <w:rFonts w:asciiTheme="majorBidi" w:hAnsiTheme="majorBidi" w:cstheme="majorBidi"/>
          <w:sz w:val="24"/>
          <w:szCs w:val="24"/>
        </w:rPr>
        <w:t>faecal</w:t>
      </w:r>
      <w:proofErr w:type="spellEnd"/>
      <w:r w:rsidRPr="00A21240">
        <w:rPr>
          <w:rFonts w:asciiTheme="majorBidi" w:hAnsiTheme="majorBidi" w:cstheme="majorBidi"/>
          <w:sz w:val="24"/>
          <w:szCs w:val="24"/>
        </w:rPr>
        <w:t xml:space="preserve"> pollution, or inadequate treatment.</w:t>
      </w:r>
    </w:p>
    <w:p w14:paraId="44405219" w14:textId="77777777" w:rsidR="001811C7" w:rsidRPr="00A21240" w:rsidRDefault="001811C7" w:rsidP="001811C7">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Among the sachet water samples, </w:t>
      </w:r>
      <w:proofErr w:type="spellStart"/>
      <w:r w:rsidRPr="00A21240">
        <w:rPr>
          <w:rFonts w:asciiTheme="majorBidi" w:hAnsiTheme="majorBidi" w:cstheme="majorBidi"/>
          <w:sz w:val="24"/>
          <w:szCs w:val="24"/>
        </w:rPr>
        <w:t>Aysad</w:t>
      </w:r>
      <w:proofErr w:type="spellEnd"/>
      <w:r w:rsidRPr="00A21240">
        <w:rPr>
          <w:rFonts w:asciiTheme="majorBidi" w:hAnsiTheme="majorBidi" w:cstheme="majorBidi"/>
          <w:sz w:val="24"/>
          <w:szCs w:val="24"/>
        </w:rPr>
        <w:t xml:space="preserve"> (I1), Caliphate (I2), and </w:t>
      </w:r>
      <w:proofErr w:type="spellStart"/>
      <w:r w:rsidRPr="00A21240">
        <w:rPr>
          <w:rFonts w:asciiTheme="majorBidi" w:hAnsiTheme="majorBidi" w:cstheme="majorBidi"/>
          <w:sz w:val="24"/>
          <w:szCs w:val="24"/>
        </w:rPr>
        <w:t>Alkanchi</w:t>
      </w:r>
      <w:proofErr w:type="spellEnd"/>
      <w:r w:rsidRPr="00A21240">
        <w:rPr>
          <w:rFonts w:asciiTheme="majorBidi" w:hAnsiTheme="majorBidi" w:cstheme="majorBidi"/>
          <w:sz w:val="24"/>
          <w:szCs w:val="24"/>
        </w:rPr>
        <w:t xml:space="preserve"> (I3) showed no growth on EMB agar, which indicates the absence of coliforms. These brands comply with microbiological safety standards and are considered safe for consumption. In contrast, </w:t>
      </w:r>
      <w:proofErr w:type="spellStart"/>
      <w:r w:rsidRPr="00A21240">
        <w:rPr>
          <w:rFonts w:asciiTheme="majorBidi" w:hAnsiTheme="majorBidi" w:cstheme="majorBidi"/>
          <w:sz w:val="24"/>
          <w:szCs w:val="24"/>
        </w:rPr>
        <w:t>Ibhade</w:t>
      </w:r>
      <w:proofErr w:type="spellEnd"/>
      <w:r w:rsidRPr="00A21240">
        <w:rPr>
          <w:rFonts w:asciiTheme="majorBidi" w:hAnsiTheme="majorBidi" w:cstheme="majorBidi"/>
          <w:sz w:val="24"/>
          <w:szCs w:val="24"/>
        </w:rPr>
        <w:t xml:space="preserve"> (I4) showed growth on EMB with pink to purple colonies, indicating the presence of coliforms. Although the contamination level is lower than that of tap or well water, it signifies a hygienic lapse during production, handling, or storage, rendering it unsafe according to WHO and SON guidelines.</w:t>
      </w:r>
    </w:p>
    <w:p w14:paraId="729A53C8" w14:textId="77777777" w:rsidR="001811C7" w:rsidRPr="00A21240" w:rsidRDefault="001811C7" w:rsidP="001811C7">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Overall, the EMB results confirm that well and tap water are contaminated with coliforms, while most sachet water brands are free from coliforms except </w:t>
      </w:r>
      <w:proofErr w:type="spellStart"/>
      <w:r w:rsidRPr="00A21240">
        <w:rPr>
          <w:rFonts w:asciiTheme="majorBidi" w:hAnsiTheme="majorBidi" w:cstheme="majorBidi"/>
          <w:sz w:val="24"/>
          <w:szCs w:val="24"/>
        </w:rPr>
        <w:t>Ibhade</w:t>
      </w:r>
      <w:proofErr w:type="spellEnd"/>
      <w:r w:rsidRPr="00A21240">
        <w:rPr>
          <w:rFonts w:asciiTheme="majorBidi" w:hAnsiTheme="majorBidi" w:cstheme="majorBidi"/>
          <w:sz w:val="24"/>
          <w:szCs w:val="24"/>
        </w:rPr>
        <w:t>, which requires caution before consumption.</w:t>
      </w:r>
    </w:p>
    <w:p w14:paraId="4F9535FF" w14:textId="2A4551B4" w:rsidR="00487B8E" w:rsidRPr="00A21240" w:rsidRDefault="00487B8E">
      <w:pPr>
        <w:rPr>
          <w:rFonts w:asciiTheme="majorBidi" w:hAnsiTheme="majorBidi" w:cstheme="majorBidi"/>
          <w:sz w:val="24"/>
          <w:szCs w:val="24"/>
        </w:rPr>
      </w:pPr>
      <w:r w:rsidRPr="00A21240">
        <w:rPr>
          <w:rFonts w:asciiTheme="majorBidi" w:hAnsiTheme="majorBidi" w:cstheme="majorBidi"/>
          <w:sz w:val="24"/>
          <w:szCs w:val="24"/>
        </w:rPr>
        <w:br w:type="page"/>
      </w:r>
    </w:p>
    <w:p w14:paraId="7E810630" w14:textId="77777777" w:rsidR="00487B8E" w:rsidRPr="00A21240" w:rsidRDefault="00487B8E" w:rsidP="00487B8E">
      <w:pPr>
        <w:spacing w:line="480" w:lineRule="auto"/>
        <w:jc w:val="both"/>
        <w:rPr>
          <w:rFonts w:asciiTheme="majorBidi" w:hAnsiTheme="majorBidi" w:cstheme="majorBidi"/>
          <w:b/>
          <w:bCs/>
          <w:sz w:val="24"/>
          <w:szCs w:val="24"/>
        </w:rPr>
        <w:sectPr w:rsidR="00487B8E" w:rsidRPr="00A21240" w:rsidSect="0037346A">
          <w:pgSz w:w="11923" w:h="14400" w:code="1"/>
          <w:pgMar w:top="1440" w:right="1440" w:bottom="2880" w:left="2160" w:header="720" w:footer="1728" w:gutter="0"/>
          <w:pgNumType w:start="1"/>
          <w:cols w:space="720"/>
          <w:docGrid w:linePitch="360"/>
        </w:sectPr>
      </w:pPr>
    </w:p>
    <w:p w14:paraId="79A6B8B1" w14:textId="0934A4ED" w:rsidR="00487B8E" w:rsidRPr="00A21240" w:rsidRDefault="00487B8E" w:rsidP="00487B8E">
      <w:pPr>
        <w:spacing w:line="480" w:lineRule="auto"/>
        <w:jc w:val="both"/>
        <w:rPr>
          <w:rFonts w:asciiTheme="majorBidi" w:hAnsiTheme="majorBidi" w:cstheme="majorBidi"/>
          <w:b/>
          <w:bCs/>
          <w:sz w:val="24"/>
          <w:szCs w:val="24"/>
        </w:rPr>
      </w:pPr>
      <w:bookmarkStart w:id="41" w:name="_Hlk214444529"/>
      <w:r w:rsidRPr="00A21240">
        <w:rPr>
          <w:rFonts w:asciiTheme="majorBidi" w:hAnsiTheme="majorBidi" w:cstheme="majorBidi"/>
          <w:b/>
          <w:bCs/>
          <w:sz w:val="24"/>
          <w:szCs w:val="24"/>
        </w:rPr>
        <w:lastRenderedPageBreak/>
        <w:t xml:space="preserve">Table </w:t>
      </w:r>
      <w:r w:rsidR="00A21240" w:rsidRPr="00A21240">
        <w:rPr>
          <w:rFonts w:asciiTheme="majorBidi" w:hAnsiTheme="majorBidi" w:cstheme="majorBidi"/>
          <w:b/>
          <w:bCs/>
          <w:sz w:val="24"/>
          <w:szCs w:val="24"/>
        </w:rPr>
        <w:t>2</w:t>
      </w:r>
      <w:r w:rsidRPr="00A21240">
        <w:rPr>
          <w:rFonts w:asciiTheme="majorBidi" w:hAnsiTheme="majorBidi" w:cstheme="majorBidi"/>
          <w:b/>
          <w:bCs/>
          <w:sz w:val="24"/>
          <w:szCs w:val="24"/>
        </w:rPr>
        <w:t>: Cultural and Biochemical Characteristics of Isolates</w:t>
      </w:r>
    </w:p>
    <w:tbl>
      <w:tblPr>
        <w:tblStyle w:val="TableGridLight"/>
        <w:tblW w:w="12211" w:type="dxa"/>
        <w:tblInd w:w="-338"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1740"/>
        <w:gridCol w:w="2037"/>
        <w:gridCol w:w="2264"/>
        <w:gridCol w:w="3899"/>
        <w:gridCol w:w="2271"/>
      </w:tblGrid>
      <w:tr w:rsidR="001811C7" w:rsidRPr="00A21240" w14:paraId="3740E589" w14:textId="77777777" w:rsidTr="0037346A">
        <w:trPr>
          <w:trHeight w:val="548"/>
        </w:trPr>
        <w:tc>
          <w:tcPr>
            <w:tcW w:w="0" w:type="auto"/>
            <w:tcBorders>
              <w:top w:val="single" w:sz="4" w:space="0" w:color="auto"/>
              <w:bottom w:val="single" w:sz="4" w:space="0" w:color="auto"/>
            </w:tcBorders>
            <w:vAlign w:val="center"/>
            <w:hideMark/>
          </w:tcPr>
          <w:bookmarkEnd w:id="41"/>
          <w:p w14:paraId="0C086793" w14:textId="77777777" w:rsidR="001811C7" w:rsidRPr="00A21240" w:rsidRDefault="001811C7" w:rsidP="001811C7">
            <w:pPr>
              <w:spacing w:after="160"/>
              <w:jc w:val="center"/>
              <w:rPr>
                <w:rFonts w:asciiTheme="majorBidi" w:hAnsiTheme="majorBidi" w:cstheme="majorBidi"/>
                <w:b/>
                <w:bCs/>
                <w:sz w:val="24"/>
                <w:szCs w:val="24"/>
              </w:rPr>
            </w:pPr>
            <w:r w:rsidRPr="00A21240">
              <w:rPr>
                <w:rFonts w:asciiTheme="majorBidi" w:hAnsiTheme="majorBidi" w:cstheme="majorBidi"/>
                <w:b/>
                <w:bCs/>
                <w:sz w:val="24"/>
                <w:szCs w:val="24"/>
              </w:rPr>
              <w:t>Isolate Code</w:t>
            </w:r>
          </w:p>
        </w:tc>
        <w:tc>
          <w:tcPr>
            <w:tcW w:w="0" w:type="auto"/>
            <w:tcBorders>
              <w:top w:val="single" w:sz="4" w:space="0" w:color="auto"/>
              <w:bottom w:val="single" w:sz="4" w:space="0" w:color="auto"/>
            </w:tcBorders>
            <w:vAlign w:val="center"/>
            <w:hideMark/>
          </w:tcPr>
          <w:p w14:paraId="397A1CE3" w14:textId="77777777" w:rsidR="001811C7" w:rsidRPr="00A21240" w:rsidRDefault="001811C7" w:rsidP="001811C7">
            <w:pPr>
              <w:spacing w:after="160"/>
              <w:jc w:val="center"/>
              <w:rPr>
                <w:rFonts w:asciiTheme="majorBidi" w:hAnsiTheme="majorBidi" w:cstheme="majorBidi"/>
                <w:b/>
                <w:bCs/>
                <w:sz w:val="24"/>
                <w:szCs w:val="24"/>
              </w:rPr>
            </w:pPr>
            <w:r w:rsidRPr="00A21240">
              <w:rPr>
                <w:rFonts w:asciiTheme="majorBidi" w:hAnsiTheme="majorBidi" w:cstheme="majorBidi"/>
                <w:b/>
                <w:bCs/>
                <w:sz w:val="24"/>
                <w:szCs w:val="24"/>
              </w:rPr>
              <w:t>Sample Source</w:t>
            </w:r>
          </w:p>
        </w:tc>
        <w:tc>
          <w:tcPr>
            <w:tcW w:w="0" w:type="auto"/>
            <w:tcBorders>
              <w:top w:val="single" w:sz="4" w:space="0" w:color="auto"/>
              <w:bottom w:val="single" w:sz="4" w:space="0" w:color="auto"/>
            </w:tcBorders>
            <w:vAlign w:val="center"/>
          </w:tcPr>
          <w:p w14:paraId="6D3BE9B3" w14:textId="67A230BE" w:rsidR="001811C7" w:rsidRPr="00A21240" w:rsidRDefault="001811C7" w:rsidP="001811C7">
            <w:pPr>
              <w:jc w:val="center"/>
              <w:rPr>
                <w:rFonts w:asciiTheme="majorBidi" w:hAnsiTheme="majorBidi" w:cstheme="majorBidi"/>
                <w:b/>
                <w:bCs/>
                <w:sz w:val="24"/>
                <w:szCs w:val="24"/>
              </w:rPr>
            </w:pPr>
            <w:r w:rsidRPr="00A21240">
              <w:rPr>
                <w:rFonts w:asciiTheme="majorBidi" w:hAnsiTheme="majorBidi" w:cstheme="majorBidi"/>
                <w:b/>
                <w:bCs/>
                <w:sz w:val="24"/>
                <w:szCs w:val="24"/>
              </w:rPr>
              <w:t>Growth on EMB</w:t>
            </w:r>
          </w:p>
        </w:tc>
        <w:tc>
          <w:tcPr>
            <w:tcW w:w="0" w:type="auto"/>
            <w:tcBorders>
              <w:top w:val="single" w:sz="4" w:space="0" w:color="auto"/>
              <w:bottom w:val="single" w:sz="4" w:space="0" w:color="auto"/>
            </w:tcBorders>
            <w:vAlign w:val="center"/>
            <w:hideMark/>
          </w:tcPr>
          <w:p w14:paraId="1CB309EF" w14:textId="410EBB80" w:rsidR="001811C7" w:rsidRPr="00A21240" w:rsidRDefault="001811C7" w:rsidP="001811C7">
            <w:pPr>
              <w:spacing w:after="160"/>
              <w:jc w:val="center"/>
              <w:rPr>
                <w:rFonts w:asciiTheme="majorBidi" w:hAnsiTheme="majorBidi" w:cstheme="majorBidi"/>
                <w:b/>
                <w:bCs/>
                <w:sz w:val="24"/>
                <w:szCs w:val="24"/>
              </w:rPr>
            </w:pPr>
            <w:r w:rsidRPr="00A21240">
              <w:rPr>
                <w:rFonts w:asciiTheme="majorBidi" w:hAnsiTheme="majorBidi" w:cstheme="majorBidi"/>
                <w:b/>
                <w:bCs/>
                <w:sz w:val="24"/>
                <w:szCs w:val="24"/>
              </w:rPr>
              <w:t>Colony Characteristics (EMB)</w:t>
            </w:r>
          </w:p>
        </w:tc>
        <w:tc>
          <w:tcPr>
            <w:tcW w:w="0" w:type="auto"/>
            <w:tcBorders>
              <w:top w:val="single" w:sz="4" w:space="0" w:color="auto"/>
              <w:bottom w:val="single" w:sz="4" w:space="0" w:color="auto"/>
            </w:tcBorders>
            <w:vAlign w:val="center"/>
            <w:hideMark/>
          </w:tcPr>
          <w:p w14:paraId="1B90C4A8" w14:textId="4E1DEBCB" w:rsidR="001811C7" w:rsidRPr="00A21240" w:rsidRDefault="001811C7" w:rsidP="001811C7">
            <w:pPr>
              <w:spacing w:after="160"/>
              <w:jc w:val="center"/>
              <w:rPr>
                <w:rFonts w:asciiTheme="majorBidi" w:hAnsiTheme="majorBidi" w:cstheme="majorBidi"/>
                <w:b/>
                <w:bCs/>
                <w:sz w:val="24"/>
                <w:szCs w:val="24"/>
              </w:rPr>
            </w:pPr>
            <w:r w:rsidRPr="00A21240">
              <w:rPr>
                <w:rFonts w:asciiTheme="majorBidi" w:hAnsiTheme="majorBidi" w:cstheme="majorBidi"/>
                <w:b/>
                <w:bCs/>
                <w:sz w:val="24"/>
                <w:szCs w:val="24"/>
              </w:rPr>
              <w:t>Interpretation</w:t>
            </w:r>
          </w:p>
        </w:tc>
      </w:tr>
      <w:tr w:rsidR="001811C7" w:rsidRPr="00A21240" w14:paraId="2C62640A" w14:textId="77777777" w:rsidTr="0037346A">
        <w:trPr>
          <w:trHeight w:val="548"/>
        </w:trPr>
        <w:tc>
          <w:tcPr>
            <w:tcW w:w="0" w:type="auto"/>
            <w:tcBorders>
              <w:top w:val="single" w:sz="4" w:space="0" w:color="auto"/>
            </w:tcBorders>
            <w:hideMark/>
          </w:tcPr>
          <w:p w14:paraId="4FB278AF" w14:textId="77777777" w:rsidR="001811C7" w:rsidRPr="00A21240" w:rsidRDefault="001811C7" w:rsidP="001811C7">
            <w:pPr>
              <w:spacing w:after="160"/>
              <w:jc w:val="center"/>
              <w:rPr>
                <w:rFonts w:asciiTheme="majorBidi" w:hAnsiTheme="majorBidi" w:cstheme="majorBidi"/>
                <w:sz w:val="24"/>
                <w:szCs w:val="24"/>
              </w:rPr>
            </w:pPr>
            <w:r w:rsidRPr="00A21240">
              <w:rPr>
                <w:rFonts w:asciiTheme="majorBidi" w:hAnsiTheme="majorBidi" w:cstheme="majorBidi"/>
                <w:b/>
                <w:bCs/>
                <w:sz w:val="24"/>
                <w:szCs w:val="24"/>
              </w:rPr>
              <w:t>T1</w:t>
            </w:r>
          </w:p>
        </w:tc>
        <w:tc>
          <w:tcPr>
            <w:tcW w:w="0" w:type="auto"/>
            <w:tcBorders>
              <w:top w:val="single" w:sz="4" w:space="0" w:color="auto"/>
            </w:tcBorders>
            <w:hideMark/>
          </w:tcPr>
          <w:p w14:paraId="0CCCA918" w14:textId="77777777" w:rsidR="001811C7" w:rsidRPr="00A21240" w:rsidRDefault="001811C7" w:rsidP="001811C7">
            <w:pPr>
              <w:spacing w:after="160"/>
              <w:jc w:val="center"/>
              <w:rPr>
                <w:rFonts w:asciiTheme="majorBidi" w:hAnsiTheme="majorBidi" w:cstheme="majorBidi"/>
                <w:sz w:val="24"/>
                <w:szCs w:val="24"/>
              </w:rPr>
            </w:pPr>
            <w:r w:rsidRPr="00A21240">
              <w:rPr>
                <w:rFonts w:asciiTheme="majorBidi" w:hAnsiTheme="majorBidi" w:cstheme="majorBidi"/>
                <w:sz w:val="24"/>
                <w:szCs w:val="24"/>
              </w:rPr>
              <w:t>Tap Water</w:t>
            </w:r>
          </w:p>
        </w:tc>
        <w:tc>
          <w:tcPr>
            <w:tcW w:w="0" w:type="auto"/>
            <w:tcBorders>
              <w:top w:val="single" w:sz="4" w:space="0" w:color="auto"/>
            </w:tcBorders>
          </w:tcPr>
          <w:p w14:paraId="365EB315" w14:textId="70C1D705" w:rsidR="001811C7" w:rsidRPr="00A21240" w:rsidRDefault="001811C7" w:rsidP="001811C7">
            <w:pPr>
              <w:jc w:val="center"/>
              <w:rPr>
                <w:rFonts w:asciiTheme="majorBidi" w:hAnsiTheme="majorBidi" w:cstheme="majorBidi"/>
                <w:sz w:val="24"/>
                <w:szCs w:val="24"/>
              </w:rPr>
            </w:pPr>
            <w:r w:rsidRPr="00A21240">
              <w:rPr>
                <w:rFonts w:asciiTheme="majorBidi" w:hAnsiTheme="majorBidi" w:cstheme="majorBidi"/>
                <w:sz w:val="24"/>
                <w:szCs w:val="24"/>
              </w:rPr>
              <w:t>Yes</w:t>
            </w:r>
          </w:p>
        </w:tc>
        <w:tc>
          <w:tcPr>
            <w:tcW w:w="0" w:type="auto"/>
            <w:tcBorders>
              <w:top w:val="single" w:sz="4" w:space="0" w:color="auto"/>
            </w:tcBorders>
            <w:hideMark/>
          </w:tcPr>
          <w:p w14:paraId="227FB731" w14:textId="2E816DD1" w:rsidR="001811C7" w:rsidRPr="00A21240" w:rsidRDefault="001811C7" w:rsidP="001811C7">
            <w:pPr>
              <w:spacing w:after="160"/>
              <w:jc w:val="center"/>
              <w:rPr>
                <w:rFonts w:asciiTheme="majorBidi" w:hAnsiTheme="majorBidi" w:cstheme="majorBidi"/>
                <w:sz w:val="24"/>
                <w:szCs w:val="24"/>
              </w:rPr>
            </w:pPr>
            <w:r w:rsidRPr="00A21240">
              <w:rPr>
                <w:rFonts w:asciiTheme="majorBidi" w:hAnsiTheme="majorBidi" w:cstheme="majorBidi"/>
                <w:sz w:val="24"/>
                <w:szCs w:val="24"/>
              </w:rPr>
              <w:t>Pink / purple colonies,</w:t>
            </w:r>
          </w:p>
        </w:tc>
        <w:tc>
          <w:tcPr>
            <w:tcW w:w="0" w:type="auto"/>
            <w:tcBorders>
              <w:top w:val="single" w:sz="4" w:space="0" w:color="auto"/>
            </w:tcBorders>
          </w:tcPr>
          <w:p w14:paraId="18A3927E" w14:textId="1369AAEF" w:rsidR="001811C7" w:rsidRPr="00A21240" w:rsidRDefault="001811C7" w:rsidP="001811C7">
            <w:pPr>
              <w:spacing w:after="160"/>
              <w:jc w:val="center"/>
              <w:rPr>
                <w:rFonts w:asciiTheme="majorBidi" w:hAnsiTheme="majorBidi" w:cstheme="majorBidi"/>
                <w:sz w:val="24"/>
                <w:szCs w:val="24"/>
              </w:rPr>
            </w:pPr>
            <w:r w:rsidRPr="00A21240">
              <w:rPr>
                <w:rFonts w:asciiTheme="majorBidi" w:hAnsiTheme="majorBidi" w:cstheme="majorBidi"/>
                <w:sz w:val="24"/>
                <w:szCs w:val="24"/>
              </w:rPr>
              <w:t>Coliforms present</w:t>
            </w:r>
          </w:p>
        </w:tc>
      </w:tr>
      <w:tr w:rsidR="001811C7" w:rsidRPr="00A21240" w14:paraId="52B8B531" w14:textId="77777777" w:rsidTr="0037346A">
        <w:trPr>
          <w:trHeight w:val="701"/>
        </w:trPr>
        <w:tc>
          <w:tcPr>
            <w:tcW w:w="0" w:type="auto"/>
            <w:hideMark/>
          </w:tcPr>
          <w:p w14:paraId="42219754" w14:textId="77777777" w:rsidR="001811C7" w:rsidRPr="00A21240" w:rsidRDefault="001811C7" w:rsidP="001811C7">
            <w:pPr>
              <w:spacing w:after="160"/>
              <w:jc w:val="center"/>
              <w:rPr>
                <w:rFonts w:asciiTheme="majorBidi" w:hAnsiTheme="majorBidi" w:cstheme="majorBidi"/>
                <w:sz w:val="24"/>
                <w:szCs w:val="24"/>
              </w:rPr>
            </w:pPr>
            <w:r w:rsidRPr="00A21240">
              <w:rPr>
                <w:rFonts w:asciiTheme="majorBidi" w:hAnsiTheme="majorBidi" w:cstheme="majorBidi"/>
                <w:b/>
                <w:bCs/>
                <w:sz w:val="24"/>
                <w:szCs w:val="24"/>
              </w:rPr>
              <w:t>W1</w:t>
            </w:r>
          </w:p>
        </w:tc>
        <w:tc>
          <w:tcPr>
            <w:tcW w:w="0" w:type="auto"/>
            <w:hideMark/>
          </w:tcPr>
          <w:p w14:paraId="1DB741B1" w14:textId="77777777" w:rsidR="001811C7" w:rsidRPr="00A21240" w:rsidRDefault="001811C7" w:rsidP="001811C7">
            <w:pPr>
              <w:spacing w:after="160"/>
              <w:jc w:val="center"/>
              <w:rPr>
                <w:rFonts w:asciiTheme="majorBidi" w:hAnsiTheme="majorBidi" w:cstheme="majorBidi"/>
                <w:sz w:val="24"/>
                <w:szCs w:val="24"/>
              </w:rPr>
            </w:pPr>
            <w:r w:rsidRPr="00A21240">
              <w:rPr>
                <w:rFonts w:asciiTheme="majorBidi" w:hAnsiTheme="majorBidi" w:cstheme="majorBidi"/>
                <w:sz w:val="24"/>
                <w:szCs w:val="24"/>
              </w:rPr>
              <w:t>Well Water</w:t>
            </w:r>
          </w:p>
        </w:tc>
        <w:tc>
          <w:tcPr>
            <w:tcW w:w="0" w:type="auto"/>
          </w:tcPr>
          <w:p w14:paraId="76D42091" w14:textId="17DEB7A9" w:rsidR="001811C7" w:rsidRPr="00A21240" w:rsidRDefault="001811C7" w:rsidP="001811C7">
            <w:pPr>
              <w:jc w:val="center"/>
              <w:rPr>
                <w:rFonts w:asciiTheme="majorBidi" w:hAnsiTheme="majorBidi" w:cstheme="majorBidi"/>
                <w:sz w:val="24"/>
                <w:szCs w:val="24"/>
              </w:rPr>
            </w:pPr>
            <w:r w:rsidRPr="00A21240">
              <w:rPr>
                <w:rFonts w:asciiTheme="majorBidi" w:hAnsiTheme="majorBidi" w:cstheme="majorBidi"/>
                <w:sz w:val="24"/>
                <w:szCs w:val="24"/>
              </w:rPr>
              <w:t>Yes</w:t>
            </w:r>
          </w:p>
        </w:tc>
        <w:tc>
          <w:tcPr>
            <w:tcW w:w="0" w:type="auto"/>
            <w:hideMark/>
          </w:tcPr>
          <w:p w14:paraId="1A5FE46B" w14:textId="6A090365" w:rsidR="001811C7" w:rsidRPr="00A21240" w:rsidRDefault="001811C7" w:rsidP="001811C7">
            <w:pPr>
              <w:spacing w:after="160"/>
              <w:jc w:val="center"/>
              <w:rPr>
                <w:rFonts w:asciiTheme="majorBidi" w:hAnsiTheme="majorBidi" w:cstheme="majorBidi"/>
                <w:sz w:val="24"/>
                <w:szCs w:val="24"/>
              </w:rPr>
            </w:pPr>
            <w:r w:rsidRPr="00A21240">
              <w:rPr>
                <w:rFonts w:asciiTheme="majorBidi" w:hAnsiTheme="majorBidi" w:cstheme="majorBidi"/>
                <w:sz w:val="24"/>
                <w:szCs w:val="24"/>
              </w:rPr>
              <w:t>Pink / purple colonies</w:t>
            </w:r>
          </w:p>
        </w:tc>
        <w:tc>
          <w:tcPr>
            <w:tcW w:w="0" w:type="auto"/>
          </w:tcPr>
          <w:p w14:paraId="6BCA8A6D" w14:textId="7CC59160" w:rsidR="001811C7" w:rsidRPr="00A21240" w:rsidRDefault="001811C7" w:rsidP="001811C7">
            <w:pPr>
              <w:spacing w:after="160"/>
              <w:jc w:val="center"/>
              <w:rPr>
                <w:rFonts w:asciiTheme="majorBidi" w:hAnsiTheme="majorBidi" w:cstheme="majorBidi"/>
                <w:sz w:val="24"/>
                <w:szCs w:val="24"/>
              </w:rPr>
            </w:pPr>
            <w:r w:rsidRPr="00A21240">
              <w:rPr>
                <w:rFonts w:asciiTheme="majorBidi" w:hAnsiTheme="majorBidi" w:cstheme="majorBidi"/>
                <w:sz w:val="24"/>
                <w:szCs w:val="24"/>
              </w:rPr>
              <w:t>Coliforms present</w:t>
            </w:r>
          </w:p>
        </w:tc>
      </w:tr>
      <w:tr w:rsidR="001811C7" w:rsidRPr="00A21240" w14:paraId="0B41D996" w14:textId="77777777" w:rsidTr="0037346A">
        <w:trPr>
          <w:trHeight w:val="440"/>
        </w:trPr>
        <w:tc>
          <w:tcPr>
            <w:tcW w:w="0" w:type="auto"/>
            <w:hideMark/>
          </w:tcPr>
          <w:p w14:paraId="58F00978" w14:textId="77777777" w:rsidR="001811C7" w:rsidRPr="00A21240" w:rsidRDefault="001811C7" w:rsidP="001811C7">
            <w:pPr>
              <w:spacing w:after="160"/>
              <w:jc w:val="center"/>
              <w:rPr>
                <w:rFonts w:asciiTheme="majorBidi" w:hAnsiTheme="majorBidi" w:cstheme="majorBidi"/>
                <w:sz w:val="24"/>
                <w:szCs w:val="24"/>
              </w:rPr>
            </w:pPr>
            <w:r w:rsidRPr="00A21240">
              <w:rPr>
                <w:rFonts w:asciiTheme="majorBidi" w:hAnsiTheme="majorBidi" w:cstheme="majorBidi"/>
                <w:b/>
                <w:bCs/>
                <w:sz w:val="24"/>
                <w:szCs w:val="24"/>
              </w:rPr>
              <w:t>I1</w:t>
            </w:r>
          </w:p>
        </w:tc>
        <w:tc>
          <w:tcPr>
            <w:tcW w:w="0" w:type="auto"/>
            <w:hideMark/>
          </w:tcPr>
          <w:p w14:paraId="0BA83436" w14:textId="77777777" w:rsidR="001811C7" w:rsidRPr="00A21240" w:rsidRDefault="001811C7" w:rsidP="001811C7">
            <w:pPr>
              <w:spacing w:after="160"/>
              <w:jc w:val="center"/>
              <w:rPr>
                <w:rFonts w:asciiTheme="majorBidi" w:hAnsiTheme="majorBidi" w:cstheme="majorBidi"/>
                <w:sz w:val="24"/>
                <w:szCs w:val="24"/>
              </w:rPr>
            </w:pPr>
            <w:proofErr w:type="spellStart"/>
            <w:r w:rsidRPr="00A21240">
              <w:rPr>
                <w:rFonts w:asciiTheme="majorBidi" w:hAnsiTheme="majorBidi" w:cstheme="majorBidi"/>
                <w:sz w:val="24"/>
                <w:szCs w:val="24"/>
              </w:rPr>
              <w:t>Aysad</w:t>
            </w:r>
            <w:proofErr w:type="spellEnd"/>
          </w:p>
        </w:tc>
        <w:tc>
          <w:tcPr>
            <w:tcW w:w="0" w:type="auto"/>
          </w:tcPr>
          <w:p w14:paraId="631743A1" w14:textId="538751E8" w:rsidR="001811C7" w:rsidRPr="00A21240" w:rsidRDefault="001811C7" w:rsidP="001811C7">
            <w:pPr>
              <w:jc w:val="center"/>
              <w:rPr>
                <w:rFonts w:asciiTheme="majorBidi" w:hAnsiTheme="majorBidi" w:cstheme="majorBidi"/>
                <w:sz w:val="24"/>
                <w:szCs w:val="24"/>
              </w:rPr>
            </w:pPr>
            <w:r w:rsidRPr="00A21240">
              <w:rPr>
                <w:rFonts w:asciiTheme="majorBidi" w:hAnsiTheme="majorBidi" w:cstheme="majorBidi"/>
                <w:sz w:val="24"/>
                <w:szCs w:val="24"/>
              </w:rPr>
              <w:t>No</w:t>
            </w:r>
          </w:p>
        </w:tc>
        <w:tc>
          <w:tcPr>
            <w:tcW w:w="0" w:type="auto"/>
            <w:hideMark/>
          </w:tcPr>
          <w:p w14:paraId="4EE7B982" w14:textId="42F24393" w:rsidR="001811C7" w:rsidRPr="00A21240" w:rsidRDefault="001811C7" w:rsidP="001811C7">
            <w:pPr>
              <w:spacing w:after="160"/>
              <w:jc w:val="center"/>
              <w:rPr>
                <w:rFonts w:asciiTheme="majorBidi" w:hAnsiTheme="majorBidi" w:cstheme="majorBidi"/>
                <w:sz w:val="24"/>
                <w:szCs w:val="24"/>
              </w:rPr>
            </w:pPr>
            <w:r w:rsidRPr="00A21240">
              <w:rPr>
                <w:rFonts w:asciiTheme="majorBidi" w:hAnsiTheme="majorBidi" w:cstheme="majorBidi"/>
                <w:sz w:val="24"/>
                <w:szCs w:val="24"/>
              </w:rPr>
              <w:t>-</w:t>
            </w:r>
          </w:p>
        </w:tc>
        <w:tc>
          <w:tcPr>
            <w:tcW w:w="0" w:type="auto"/>
          </w:tcPr>
          <w:p w14:paraId="2AC48B6A" w14:textId="08B8E397" w:rsidR="001811C7" w:rsidRPr="00A21240" w:rsidRDefault="001811C7" w:rsidP="001811C7">
            <w:pPr>
              <w:spacing w:after="160"/>
              <w:jc w:val="center"/>
              <w:rPr>
                <w:rFonts w:asciiTheme="majorBidi" w:hAnsiTheme="majorBidi" w:cstheme="majorBidi"/>
                <w:sz w:val="24"/>
                <w:szCs w:val="24"/>
              </w:rPr>
            </w:pPr>
            <w:r w:rsidRPr="00A21240">
              <w:rPr>
                <w:rFonts w:asciiTheme="majorBidi" w:hAnsiTheme="majorBidi" w:cstheme="majorBidi"/>
                <w:sz w:val="24"/>
                <w:szCs w:val="24"/>
              </w:rPr>
              <w:t>No Coliforms</w:t>
            </w:r>
          </w:p>
        </w:tc>
      </w:tr>
      <w:tr w:rsidR="001811C7" w:rsidRPr="00A21240" w14:paraId="358F24DA" w14:textId="77777777" w:rsidTr="0037346A">
        <w:trPr>
          <w:trHeight w:val="620"/>
        </w:trPr>
        <w:tc>
          <w:tcPr>
            <w:tcW w:w="0" w:type="auto"/>
            <w:hideMark/>
          </w:tcPr>
          <w:p w14:paraId="78450237" w14:textId="77777777" w:rsidR="001811C7" w:rsidRPr="00A21240" w:rsidRDefault="001811C7" w:rsidP="001811C7">
            <w:pPr>
              <w:spacing w:after="160"/>
              <w:jc w:val="center"/>
              <w:rPr>
                <w:rFonts w:asciiTheme="majorBidi" w:hAnsiTheme="majorBidi" w:cstheme="majorBidi"/>
                <w:sz w:val="24"/>
                <w:szCs w:val="24"/>
              </w:rPr>
            </w:pPr>
            <w:r w:rsidRPr="00A21240">
              <w:rPr>
                <w:rFonts w:asciiTheme="majorBidi" w:hAnsiTheme="majorBidi" w:cstheme="majorBidi"/>
                <w:b/>
                <w:bCs/>
                <w:sz w:val="24"/>
                <w:szCs w:val="24"/>
              </w:rPr>
              <w:t>I2</w:t>
            </w:r>
          </w:p>
        </w:tc>
        <w:tc>
          <w:tcPr>
            <w:tcW w:w="0" w:type="auto"/>
            <w:hideMark/>
          </w:tcPr>
          <w:p w14:paraId="0A72F710" w14:textId="77777777" w:rsidR="001811C7" w:rsidRPr="00A21240" w:rsidRDefault="001811C7" w:rsidP="001811C7">
            <w:pPr>
              <w:spacing w:after="160"/>
              <w:jc w:val="center"/>
              <w:rPr>
                <w:rFonts w:asciiTheme="majorBidi" w:hAnsiTheme="majorBidi" w:cstheme="majorBidi"/>
                <w:sz w:val="24"/>
                <w:szCs w:val="24"/>
              </w:rPr>
            </w:pPr>
            <w:r w:rsidRPr="00A21240">
              <w:rPr>
                <w:rFonts w:asciiTheme="majorBidi" w:hAnsiTheme="majorBidi" w:cstheme="majorBidi"/>
                <w:sz w:val="24"/>
                <w:szCs w:val="24"/>
              </w:rPr>
              <w:t>Caliphate</w:t>
            </w:r>
          </w:p>
        </w:tc>
        <w:tc>
          <w:tcPr>
            <w:tcW w:w="0" w:type="auto"/>
          </w:tcPr>
          <w:p w14:paraId="6DA65AEF" w14:textId="78EE89A5" w:rsidR="001811C7" w:rsidRPr="00A21240" w:rsidRDefault="001811C7" w:rsidP="001811C7">
            <w:pPr>
              <w:jc w:val="center"/>
              <w:rPr>
                <w:rFonts w:asciiTheme="majorBidi" w:hAnsiTheme="majorBidi" w:cstheme="majorBidi"/>
                <w:sz w:val="24"/>
                <w:szCs w:val="24"/>
              </w:rPr>
            </w:pPr>
            <w:r w:rsidRPr="00A21240">
              <w:rPr>
                <w:rFonts w:asciiTheme="majorBidi" w:hAnsiTheme="majorBidi" w:cstheme="majorBidi"/>
                <w:sz w:val="24"/>
                <w:szCs w:val="24"/>
              </w:rPr>
              <w:t>No</w:t>
            </w:r>
          </w:p>
        </w:tc>
        <w:tc>
          <w:tcPr>
            <w:tcW w:w="0" w:type="auto"/>
            <w:hideMark/>
          </w:tcPr>
          <w:p w14:paraId="777CD6AF" w14:textId="0E8A608B" w:rsidR="001811C7" w:rsidRPr="00A21240" w:rsidRDefault="001811C7" w:rsidP="001811C7">
            <w:pPr>
              <w:spacing w:after="160"/>
              <w:jc w:val="center"/>
              <w:rPr>
                <w:rFonts w:asciiTheme="majorBidi" w:hAnsiTheme="majorBidi" w:cstheme="majorBidi"/>
                <w:sz w:val="24"/>
                <w:szCs w:val="24"/>
              </w:rPr>
            </w:pPr>
            <w:r w:rsidRPr="00A21240">
              <w:rPr>
                <w:rFonts w:asciiTheme="majorBidi" w:hAnsiTheme="majorBidi" w:cstheme="majorBidi"/>
                <w:sz w:val="24"/>
                <w:szCs w:val="24"/>
              </w:rPr>
              <w:t>-</w:t>
            </w:r>
          </w:p>
        </w:tc>
        <w:tc>
          <w:tcPr>
            <w:tcW w:w="0" w:type="auto"/>
          </w:tcPr>
          <w:p w14:paraId="0B44E86B" w14:textId="37FFDCDE" w:rsidR="001811C7" w:rsidRPr="00A21240" w:rsidRDefault="001811C7" w:rsidP="001811C7">
            <w:pPr>
              <w:spacing w:after="160"/>
              <w:jc w:val="center"/>
              <w:rPr>
                <w:rFonts w:asciiTheme="majorBidi" w:hAnsiTheme="majorBidi" w:cstheme="majorBidi"/>
                <w:sz w:val="24"/>
                <w:szCs w:val="24"/>
              </w:rPr>
            </w:pPr>
            <w:r w:rsidRPr="00A21240">
              <w:rPr>
                <w:rFonts w:asciiTheme="majorBidi" w:hAnsiTheme="majorBidi" w:cstheme="majorBidi"/>
                <w:sz w:val="24"/>
                <w:szCs w:val="24"/>
              </w:rPr>
              <w:t>No Coliforms</w:t>
            </w:r>
          </w:p>
        </w:tc>
      </w:tr>
      <w:tr w:rsidR="001811C7" w:rsidRPr="00A21240" w14:paraId="4BFF7CFF" w14:textId="77777777" w:rsidTr="0037346A">
        <w:trPr>
          <w:trHeight w:val="701"/>
        </w:trPr>
        <w:tc>
          <w:tcPr>
            <w:tcW w:w="0" w:type="auto"/>
            <w:hideMark/>
          </w:tcPr>
          <w:p w14:paraId="4F8592AA" w14:textId="77777777" w:rsidR="001811C7" w:rsidRPr="00A21240" w:rsidRDefault="001811C7" w:rsidP="001811C7">
            <w:pPr>
              <w:spacing w:after="160"/>
              <w:jc w:val="center"/>
              <w:rPr>
                <w:rFonts w:asciiTheme="majorBidi" w:hAnsiTheme="majorBidi" w:cstheme="majorBidi"/>
                <w:sz w:val="24"/>
                <w:szCs w:val="24"/>
              </w:rPr>
            </w:pPr>
            <w:r w:rsidRPr="00A21240">
              <w:rPr>
                <w:rFonts w:asciiTheme="majorBidi" w:hAnsiTheme="majorBidi" w:cstheme="majorBidi"/>
                <w:b/>
                <w:bCs/>
                <w:sz w:val="24"/>
                <w:szCs w:val="24"/>
              </w:rPr>
              <w:t>I3</w:t>
            </w:r>
          </w:p>
        </w:tc>
        <w:tc>
          <w:tcPr>
            <w:tcW w:w="0" w:type="auto"/>
            <w:hideMark/>
          </w:tcPr>
          <w:p w14:paraId="52586AEF" w14:textId="77777777" w:rsidR="001811C7" w:rsidRPr="00A21240" w:rsidRDefault="001811C7" w:rsidP="001811C7">
            <w:pPr>
              <w:spacing w:after="160"/>
              <w:jc w:val="center"/>
              <w:rPr>
                <w:rFonts w:asciiTheme="majorBidi" w:hAnsiTheme="majorBidi" w:cstheme="majorBidi"/>
                <w:sz w:val="24"/>
                <w:szCs w:val="24"/>
              </w:rPr>
            </w:pPr>
            <w:proofErr w:type="spellStart"/>
            <w:r w:rsidRPr="00A21240">
              <w:rPr>
                <w:rFonts w:asciiTheme="majorBidi" w:hAnsiTheme="majorBidi" w:cstheme="majorBidi"/>
                <w:sz w:val="24"/>
                <w:szCs w:val="24"/>
              </w:rPr>
              <w:t>Alkanchi</w:t>
            </w:r>
            <w:proofErr w:type="spellEnd"/>
          </w:p>
        </w:tc>
        <w:tc>
          <w:tcPr>
            <w:tcW w:w="0" w:type="auto"/>
          </w:tcPr>
          <w:p w14:paraId="442A0B67" w14:textId="55926E78" w:rsidR="001811C7" w:rsidRPr="00A21240" w:rsidRDefault="001811C7" w:rsidP="001811C7">
            <w:pPr>
              <w:jc w:val="center"/>
              <w:rPr>
                <w:rFonts w:asciiTheme="majorBidi" w:hAnsiTheme="majorBidi" w:cstheme="majorBidi"/>
                <w:sz w:val="24"/>
                <w:szCs w:val="24"/>
              </w:rPr>
            </w:pPr>
            <w:r w:rsidRPr="00A21240">
              <w:rPr>
                <w:rFonts w:asciiTheme="majorBidi" w:hAnsiTheme="majorBidi" w:cstheme="majorBidi"/>
                <w:sz w:val="24"/>
                <w:szCs w:val="24"/>
              </w:rPr>
              <w:t>No</w:t>
            </w:r>
          </w:p>
        </w:tc>
        <w:tc>
          <w:tcPr>
            <w:tcW w:w="0" w:type="auto"/>
            <w:hideMark/>
          </w:tcPr>
          <w:p w14:paraId="250B313C" w14:textId="21FB63A2" w:rsidR="001811C7" w:rsidRPr="00A21240" w:rsidRDefault="001811C7" w:rsidP="001811C7">
            <w:pPr>
              <w:spacing w:after="160"/>
              <w:jc w:val="center"/>
              <w:rPr>
                <w:rFonts w:asciiTheme="majorBidi" w:hAnsiTheme="majorBidi" w:cstheme="majorBidi"/>
                <w:sz w:val="24"/>
                <w:szCs w:val="24"/>
              </w:rPr>
            </w:pPr>
            <w:r w:rsidRPr="00A21240">
              <w:rPr>
                <w:rFonts w:asciiTheme="majorBidi" w:hAnsiTheme="majorBidi" w:cstheme="majorBidi"/>
                <w:sz w:val="24"/>
                <w:szCs w:val="24"/>
              </w:rPr>
              <w:t>-</w:t>
            </w:r>
          </w:p>
        </w:tc>
        <w:tc>
          <w:tcPr>
            <w:tcW w:w="0" w:type="auto"/>
          </w:tcPr>
          <w:p w14:paraId="396C9F8B" w14:textId="6DC8EF49" w:rsidR="001811C7" w:rsidRPr="00A21240" w:rsidRDefault="001811C7" w:rsidP="001811C7">
            <w:pPr>
              <w:spacing w:after="160"/>
              <w:jc w:val="center"/>
              <w:rPr>
                <w:rFonts w:asciiTheme="majorBidi" w:hAnsiTheme="majorBidi" w:cstheme="majorBidi"/>
                <w:sz w:val="24"/>
                <w:szCs w:val="24"/>
              </w:rPr>
            </w:pPr>
            <w:r w:rsidRPr="00A21240">
              <w:rPr>
                <w:rFonts w:asciiTheme="majorBidi" w:hAnsiTheme="majorBidi" w:cstheme="majorBidi"/>
                <w:sz w:val="24"/>
                <w:szCs w:val="24"/>
              </w:rPr>
              <w:t>No Coliforms</w:t>
            </w:r>
          </w:p>
        </w:tc>
      </w:tr>
      <w:tr w:rsidR="001811C7" w:rsidRPr="00A21240" w14:paraId="669DE646" w14:textId="77777777" w:rsidTr="0037346A">
        <w:trPr>
          <w:trHeight w:val="701"/>
        </w:trPr>
        <w:tc>
          <w:tcPr>
            <w:tcW w:w="0" w:type="auto"/>
            <w:hideMark/>
          </w:tcPr>
          <w:p w14:paraId="236B17AF" w14:textId="77777777" w:rsidR="001811C7" w:rsidRPr="00A21240" w:rsidRDefault="001811C7" w:rsidP="001811C7">
            <w:pPr>
              <w:spacing w:after="160"/>
              <w:jc w:val="center"/>
              <w:rPr>
                <w:rFonts w:asciiTheme="majorBidi" w:hAnsiTheme="majorBidi" w:cstheme="majorBidi"/>
                <w:sz w:val="24"/>
                <w:szCs w:val="24"/>
              </w:rPr>
            </w:pPr>
            <w:r w:rsidRPr="00A21240">
              <w:rPr>
                <w:rFonts w:asciiTheme="majorBidi" w:hAnsiTheme="majorBidi" w:cstheme="majorBidi"/>
                <w:b/>
                <w:bCs/>
                <w:sz w:val="24"/>
                <w:szCs w:val="24"/>
              </w:rPr>
              <w:t>I4</w:t>
            </w:r>
          </w:p>
        </w:tc>
        <w:tc>
          <w:tcPr>
            <w:tcW w:w="0" w:type="auto"/>
            <w:hideMark/>
          </w:tcPr>
          <w:p w14:paraId="5E784E44" w14:textId="77777777" w:rsidR="001811C7" w:rsidRPr="00A21240" w:rsidRDefault="001811C7" w:rsidP="001811C7">
            <w:pPr>
              <w:spacing w:after="160"/>
              <w:jc w:val="center"/>
              <w:rPr>
                <w:rFonts w:asciiTheme="majorBidi" w:hAnsiTheme="majorBidi" w:cstheme="majorBidi"/>
                <w:sz w:val="24"/>
                <w:szCs w:val="24"/>
              </w:rPr>
            </w:pPr>
            <w:proofErr w:type="spellStart"/>
            <w:r w:rsidRPr="00A21240">
              <w:rPr>
                <w:rFonts w:asciiTheme="majorBidi" w:hAnsiTheme="majorBidi" w:cstheme="majorBidi"/>
                <w:sz w:val="24"/>
                <w:szCs w:val="24"/>
              </w:rPr>
              <w:t>Ibhade</w:t>
            </w:r>
            <w:proofErr w:type="spellEnd"/>
          </w:p>
        </w:tc>
        <w:tc>
          <w:tcPr>
            <w:tcW w:w="0" w:type="auto"/>
          </w:tcPr>
          <w:p w14:paraId="6B51FDC7" w14:textId="152006FD" w:rsidR="001811C7" w:rsidRPr="00A21240" w:rsidRDefault="001811C7" w:rsidP="001811C7">
            <w:pPr>
              <w:jc w:val="center"/>
              <w:rPr>
                <w:rFonts w:asciiTheme="majorBidi" w:hAnsiTheme="majorBidi" w:cstheme="majorBidi"/>
                <w:sz w:val="24"/>
                <w:szCs w:val="24"/>
              </w:rPr>
            </w:pPr>
            <w:r w:rsidRPr="00A21240">
              <w:rPr>
                <w:rFonts w:asciiTheme="majorBidi" w:hAnsiTheme="majorBidi" w:cstheme="majorBidi"/>
                <w:sz w:val="24"/>
                <w:szCs w:val="24"/>
              </w:rPr>
              <w:t>Yes</w:t>
            </w:r>
          </w:p>
        </w:tc>
        <w:tc>
          <w:tcPr>
            <w:tcW w:w="0" w:type="auto"/>
            <w:hideMark/>
          </w:tcPr>
          <w:p w14:paraId="485F81A9" w14:textId="1C04482F" w:rsidR="001811C7" w:rsidRPr="00A21240" w:rsidRDefault="001811C7" w:rsidP="001811C7">
            <w:pPr>
              <w:spacing w:after="160"/>
              <w:jc w:val="center"/>
              <w:rPr>
                <w:rFonts w:asciiTheme="majorBidi" w:hAnsiTheme="majorBidi" w:cstheme="majorBidi"/>
                <w:sz w:val="24"/>
                <w:szCs w:val="24"/>
              </w:rPr>
            </w:pPr>
            <w:r w:rsidRPr="00A21240">
              <w:rPr>
                <w:rFonts w:asciiTheme="majorBidi" w:hAnsiTheme="majorBidi" w:cstheme="majorBidi"/>
                <w:sz w:val="24"/>
                <w:szCs w:val="24"/>
              </w:rPr>
              <w:t>Pink / purple colonies</w:t>
            </w:r>
          </w:p>
        </w:tc>
        <w:tc>
          <w:tcPr>
            <w:tcW w:w="0" w:type="auto"/>
          </w:tcPr>
          <w:p w14:paraId="12FE0D02" w14:textId="524A482F" w:rsidR="001811C7" w:rsidRPr="00A21240" w:rsidRDefault="001811C7" w:rsidP="001811C7">
            <w:pPr>
              <w:spacing w:after="160"/>
              <w:jc w:val="center"/>
              <w:rPr>
                <w:rFonts w:asciiTheme="majorBidi" w:hAnsiTheme="majorBidi" w:cstheme="majorBidi"/>
                <w:sz w:val="24"/>
                <w:szCs w:val="24"/>
              </w:rPr>
            </w:pPr>
            <w:r w:rsidRPr="00A21240">
              <w:rPr>
                <w:rFonts w:asciiTheme="majorBidi" w:hAnsiTheme="majorBidi" w:cstheme="majorBidi"/>
                <w:sz w:val="24"/>
                <w:szCs w:val="24"/>
              </w:rPr>
              <w:t>Coliforms present</w:t>
            </w:r>
          </w:p>
        </w:tc>
      </w:tr>
    </w:tbl>
    <w:p w14:paraId="3FBF635C" w14:textId="115C7A19" w:rsidR="00007699" w:rsidRPr="00A21240" w:rsidRDefault="00007699" w:rsidP="00487B8E">
      <w:pPr>
        <w:spacing w:line="480" w:lineRule="auto"/>
        <w:jc w:val="both"/>
        <w:rPr>
          <w:rFonts w:asciiTheme="majorBidi" w:hAnsiTheme="majorBidi" w:cstheme="majorBidi"/>
          <w:sz w:val="24"/>
          <w:szCs w:val="24"/>
        </w:rPr>
      </w:pPr>
    </w:p>
    <w:p w14:paraId="00A52DFE" w14:textId="77777777" w:rsidR="00007699" w:rsidRPr="00A21240" w:rsidRDefault="00007699">
      <w:pPr>
        <w:rPr>
          <w:rFonts w:asciiTheme="majorBidi" w:hAnsiTheme="majorBidi" w:cstheme="majorBidi"/>
          <w:sz w:val="24"/>
          <w:szCs w:val="24"/>
        </w:rPr>
        <w:sectPr w:rsidR="00007699" w:rsidRPr="00A21240" w:rsidSect="0037346A">
          <w:pgSz w:w="14400" w:h="11923" w:code="1"/>
          <w:pgMar w:top="1440" w:right="2880" w:bottom="2160" w:left="1440" w:header="720" w:footer="1728" w:gutter="0"/>
          <w:cols w:space="720"/>
          <w:docGrid w:linePitch="360"/>
        </w:sectPr>
      </w:pPr>
    </w:p>
    <w:p w14:paraId="465DD56F" w14:textId="77777777" w:rsidR="00007699" w:rsidRPr="00A21240" w:rsidRDefault="00007699" w:rsidP="009000C7">
      <w:pPr>
        <w:pStyle w:val="Heading1"/>
        <w:jc w:val="center"/>
        <w:rPr>
          <w:rFonts w:cstheme="majorBidi"/>
        </w:rPr>
      </w:pPr>
      <w:bookmarkStart w:id="42" w:name="_Toc214459083"/>
      <w:r w:rsidRPr="00A21240">
        <w:rPr>
          <w:rFonts w:cstheme="majorBidi"/>
        </w:rPr>
        <w:lastRenderedPageBreak/>
        <w:t>CHAPTER FIVE</w:t>
      </w:r>
      <w:bookmarkEnd w:id="42"/>
    </w:p>
    <w:p w14:paraId="460766F7" w14:textId="462B4484" w:rsidR="00007699" w:rsidRPr="00A21240" w:rsidRDefault="00A21240" w:rsidP="00A21240">
      <w:pPr>
        <w:pStyle w:val="Heading1"/>
        <w:rPr>
          <w:rFonts w:cstheme="majorBidi"/>
        </w:rPr>
      </w:pPr>
      <w:bookmarkStart w:id="43" w:name="_Toc214459084"/>
      <w:r w:rsidRPr="00A21240">
        <w:rPr>
          <w:rFonts w:cstheme="majorBidi"/>
        </w:rPr>
        <w:t xml:space="preserve">5.0 </w:t>
      </w:r>
      <w:r w:rsidRPr="00A21240">
        <w:rPr>
          <w:rFonts w:cstheme="majorBidi"/>
        </w:rPr>
        <w:tab/>
      </w:r>
      <w:r w:rsidRPr="00A21240">
        <w:rPr>
          <w:rFonts w:cstheme="majorBidi"/>
        </w:rPr>
        <w:tab/>
      </w:r>
      <w:r w:rsidRPr="00A21240">
        <w:rPr>
          <w:rFonts w:cstheme="majorBidi"/>
        </w:rPr>
        <w:tab/>
      </w:r>
      <w:r w:rsidRPr="00A21240">
        <w:rPr>
          <w:rFonts w:cstheme="majorBidi"/>
        </w:rPr>
        <w:tab/>
      </w:r>
      <w:r w:rsidR="0037346A">
        <w:rPr>
          <w:rFonts w:cstheme="majorBidi"/>
        </w:rPr>
        <w:t xml:space="preserve">          </w:t>
      </w:r>
      <w:r w:rsidR="00007699" w:rsidRPr="00A21240">
        <w:rPr>
          <w:rFonts w:cstheme="majorBidi"/>
        </w:rPr>
        <w:t>DISCUSSION</w:t>
      </w:r>
      <w:bookmarkEnd w:id="43"/>
    </w:p>
    <w:p w14:paraId="1ACF861B" w14:textId="77777777" w:rsidR="00007699" w:rsidRPr="00A21240" w:rsidRDefault="00007699" w:rsidP="00007699">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This study examined the microbial quality of sachet water sold in and around </w:t>
      </w:r>
      <w:proofErr w:type="spellStart"/>
      <w:r w:rsidRPr="00A21240">
        <w:rPr>
          <w:rFonts w:asciiTheme="majorBidi" w:hAnsiTheme="majorBidi" w:cstheme="majorBidi"/>
          <w:sz w:val="24"/>
          <w:szCs w:val="24"/>
        </w:rPr>
        <w:t>Arkilla</w:t>
      </w:r>
      <w:proofErr w:type="spellEnd"/>
      <w:r w:rsidRPr="00A21240">
        <w:rPr>
          <w:rFonts w:asciiTheme="majorBidi" w:hAnsiTheme="majorBidi" w:cstheme="majorBidi"/>
          <w:sz w:val="24"/>
          <w:szCs w:val="24"/>
        </w:rPr>
        <w:t xml:space="preserve"> in Sokoto and compared it with tap water and well water from the same area. The results give a clear picture of how safe these water sources are and how well sachet water producers are following basic hygiene and treatment standards.</w:t>
      </w:r>
    </w:p>
    <w:p w14:paraId="2658754E" w14:textId="77777777" w:rsidR="00007699" w:rsidRPr="00A21240" w:rsidRDefault="00007699" w:rsidP="00007699">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The findings show that well water had the highest level of contamination. Its MPN value of 150 coliforms per 100 milliliters confirms heavy pollution, most likely from </w:t>
      </w:r>
      <w:proofErr w:type="spellStart"/>
      <w:r w:rsidRPr="00A21240">
        <w:rPr>
          <w:rFonts w:asciiTheme="majorBidi" w:hAnsiTheme="majorBidi" w:cstheme="majorBidi"/>
          <w:sz w:val="24"/>
          <w:szCs w:val="24"/>
        </w:rPr>
        <w:t>faecal</w:t>
      </w:r>
      <w:proofErr w:type="spellEnd"/>
      <w:r w:rsidRPr="00A21240">
        <w:rPr>
          <w:rFonts w:asciiTheme="majorBidi" w:hAnsiTheme="majorBidi" w:cstheme="majorBidi"/>
          <w:sz w:val="24"/>
          <w:szCs w:val="24"/>
        </w:rPr>
        <w:t xml:space="preserve"> matter. This type of contamination is common in wells that are shallow, poorly constructed or located close to latrines and drainage channels. The result agrees with earlier reports that untreated groundwater in Nigeria often contains high levels of coliforms and should not be consumed without treatment. The presence of coliforms in this sample shows that the well water is unsafe for drinking and poses a serious risk of diseases such as typhoid, dysentery and cholera.</w:t>
      </w:r>
    </w:p>
    <w:p w14:paraId="2A98ED5B" w14:textId="77777777" w:rsidR="00007699" w:rsidRPr="00A21240" w:rsidRDefault="00007699" w:rsidP="00007699">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Tap water also showed contamination with an MPN value of 28 coliforms per 100 milliliters. Although this is lower than the well water, treated municipal water is expected to have zero coliforms. This suggests that contamination may have occurred after treatment, possibly through damaged pipes, dirty storage tanks or poor handling </w:t>
      </w:r>
      <w:r w:rsidRPr="00A21240">
        <w:rPr>
          <w:rFonts w:asciiTheme="majorBidi" w:hAnsiTheme="majorBidi" w:cstheme="majorBidi"/>
          <w:sz w:val="24"/>
          <w:szCs w:val="24"/>
        </w:rPr>
        <w:lastRenderedPageBreak/>
        <w:t>during distribution. These findings are similar to reports from other Nigerian cities where treated water becomes contaminated before it reaches consumers.</w:t>
      </w:r>
    </w:p>
    <w:p w14:paraId="47D6827E" w14:textId="77777777" w:rsidR="00007699" w:rsidRPr="00A21240" w:rsidRDefault="00007699" w:rsidP="00007699">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The sachet water samples showed mixed results. Three brands, </w:t>
      </w:r>
      <w:proofErr w:type="spellStart"/>
      <w:r w:rsidRPr="00A21240">
        <w:rPr>
          <w:rFonts w:asciiTheme="majorBidi" w:hAnsiTheme="majorBidi" w:cstheme="majorBidi"/>
          <w:sz w:val="24"/>
          <w:szCs w:val="24"/>
        </w:rPr>
        <w:t>Aysad</w:t>
      </w:r>
      <w:proofErr w:type="spellEnd"/>
      <w:r w:rsidRPr="00A21240">
        <w:rPr>
          <w:rFonts w:asciiTheme="majorBidi" w:hAnsiTheme="majorBidi" w:cstheme="majorBidi"/>
          <w:sz w:val="24"/>
          <w:szCs w:val="24"/>
        </w:rPr>
        <w:t xml:space="preserve">, Caliphate and </w:t>
      </w:r>
      <w:proofErr w:type="spellStart"/>
      <w:r w:rsidRPr="00A21240">
        <w:rPr>
          <w:rFonts w:asciiTheme="majorBidi" w:hAnsiTheme="majorBidi" w:cstheme="majorBidi"/>
          <w:sz w:val="24"/>
          <w:szCs w:val="24"/>
        </w:rPr>
        <w:t>Alkanchi</w:t>
      </w:r>
      <w:proofErr w:type="spellEnd"/>
      <w:r w:rsidRPr="00A21240">
        <w:rPr>
          <w:rFonts w:asciiTheme="majorBidi" w:hAnsiTheme="majorBidi" w:cstheme="majorBidi"/>
          <w:sz w:val="24"/>
          <w:szCs w:val="24"/>
        </w:rPr>
        <w:t>, had no detectable coliforms and showed no growth on EMB agar. This means they met microbiological safety standards. These results indicate that these producers likely maintain good hygiene, use effective filtration or treatment systems and handle their products properly during packaging. The absence of coliforms supports the idea that when sachet water is produced under controlled conditions it can be safe for drinking.</w:t>
      </w:r>
    </w:p>
    <w:p w14:paraId="0B58EBBA" w14:textId="77777777" w:rsidR="00007699" w:rsidRPr="00A21240" w:rsidRDefault="00007699" w:rsidP="00007699">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The </w:t>
      </w:r>
      <w:proofErr w:type="spellStart"/>
      <w:r w:rsidRPr="00A21240">
        <w:rPr>
          <w:rFonts w:asciiTheme="majorBidi" w:hAnsiTheme="majorBidi" w:cstheme="majorBidi"/>
          <w:sz w:val="24"/>
          <w:szCs w:val="24"/>
        </w:rPr>
        <w:t>Ibhade</w:t>
      </w:r>
      <w:proofErr w:type="spellEnd"/>
      <w:r w:rsidRPr="00A21240">
        <w:rPr>
          <w:rFonts w:asciiTheme="majorBidi" w:hAnsiTheme="majorBidi" w:cstheme="majorBidi"/>
          <w:sz w:val="24"/>
          <w:szCs w:val="24"/>
        </w:rPr>
        <w:t xml:space="preserve"> sachet water sample, however, recorded an MPN value of 9 coliforms per 100 milliliters and produced pink to purple colonies on EMB agar. This confirms the presence of coliforms and shows that its production process was compromised. The contamination could have occurred through poor hygiene in the factory, the use of untreated source water, faulty sealing equipment or contamination during storage and transport. Although the level of contamination was lower than that of tap or well water, any </w:t>
      </w:r>
      <w:proofErr w:type="gramStart"/>
      <w:r w:rsidRPr="00A21240">
        <w:rPr>
          <w:rFonts w:asciiTheme="majorBidi" w:hAnsiTheme="majorBidi" w:cstheme="majorBidi"/>
          <w:sz w:val="24"/>
          <w:szCs w:val="24"/>
        </w:rPr>
        <w:t>amount</w:t>
      </w:r>
      <w:proofErr w:type="gramEnd"/>
      <w:r w:rsidRPr="00A21240">
        <w:rPr>
          <w:rFonts w:asciiTheme="majorBidi" w:hAnsiTheme="majorBidi" w:cstheme="majorBidi"/>
          <w:sz w:val="24"/>
          <w:szCs w:val="24"/>
        </w:rPr>
        <w:t xml:space="preserve"> of coliforms in packaged water is unacceptable according to WHO and NAFDAC guidelines.</w:t>
      </w:r>
    </w:p>
    <w:p w14:paraId="2F6A75B6" w14:textId="3E34D6BE" w:rsidR="00007699" w:rsidRPr="00A21240" w:rsidRDefault="00007699" w:rsidP="00007699">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lastRenderedPageBreak/>
        <w:t xml:space="preserve">Overall, the results highlight the fact that sachet water can be safe when producers follow required standards, but lapses still occur. The findings also show that untreated well water and poorly maintained tap water systems pose significant public health risks in Sokoto. This reinforces the need for stronger regulatory oversight, routine inspections and </w:t>
      </w:r>
      <w:proofErr w:type="gramStart"/>
      <w:r w:rsidRPr="00A21240">
        <w:rPr>
          <w:rFonts w:asciiTheme="majorBidi" w:hAnsiTheme="majorBidi" w:cstheme="majorBidi"/>
          <w:sz w:val="24"/>
          <w:szCs w:val="24"/>
        </w:rPr>
        <w:t>improved</w:t>
      </w:r>
      <w:r w:rsidR="00164E83">
        <w:rPr>
          <w:rFonts w:asciiTheme="majorBidi" w:hAnsiTheme="majorBidi" w:cstheme="majorBidi"/>
          <w:sz w:val="24"/>
          <w:szCs w:val="24"/>
        </w:rPr>
        <w:t xml:space="preserve"> </w:t>
      </w:r>
      <w:r w:rsidRPr="00A21240">
        <w:rPr>
          <w:rFonts w:asciiTheme="majorBidi" w:hAnsiTheme="majorBidi" w:cstheme="majorBidi"/>
          <w:sz w:val="24"/>
          <w:szCs w:val="24"/>
        </w:rPr>
        <w:t xml:space="preserve"> hygiene</w:t>
      </w:r>
      <w:proofErr w:type="gramEnd"/>
      <w:r w:rsidRPr="00A21240">
        <w:rPr>
          <w:rFonts w:asciiTheme="majorBidi" w:hAnsiTheme="majorBidi" w:cstheme="majorBidi"/>
          <w:sz w:val="24"/>
          <w:szCs w:val="24"/>
        </w:rPr>
        <w:t xml:space="preserve"> practices within the sachet water industry. It also points to the importance of educating consumers on safe water handling and encouraging them to identify properly registered and trusted water brands.</w:t>
      </w:r>
    </w:p>
    <w:p w14:paraId="22329FFC" w14:textId="0878D305" w:rsidR="00007699" w:rsidRPr="00A21240" w:rsidRDefault="00A21240" w:rsidP="00A21240">
      <w:pPr>
        <w:pStyle w:val="Heading1"/>
        <w:jc w:val="center"/>
        <w:rPr>
          <w:rFonts w:cstheme="majorBidi"/>
        </w:rPr>
      </w:pPr>
      <w:bookmarkStart w:id="44" w:name="_Toc214459085"/>
      <w:r w:rsidRPr="00A21240">
        <w:rPr>
          <w:rFonts w:cstheme="majorBidi"/>
        </w:rPr>
        <w:t>CONCLUSION</w:t>
      </w:r>
      <w:bookmarkEnd w:id="44"/>
    </w:p>
    <w:p w14:paraId="56A16DA8" w14:textId="2E3414EF" w:rsidR="00007699" w:rsidRDefault="00007699" w:rsidP="00007699">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 xml:space="preserve">The study concludes that microbial contamination remains a public health concern in the study area. Well water and tap water were unsafe for drinking based on coliform presence. Most sachet water brands tested complied with expected microbiological standards, suggesting proper treatment and packaging by producers. However, the contamination found in </w:t>
      </w:r>
      <w:proofErr w:type="spellStart"/>
      <w:r w:rsidRPr="00A21240">
        <w:rPr>
          <w:rFonts w:asciiTheme="majorBidi" w:hAnsiTheme="majorBidi" w:cstheme="majorBidi"/>
          <w:sz w:val="24"/>
          <w:szCs w:val="24"/>
        </w:rPr>
        <w:t>Ibhade</w:t>
      </w:r>
      <w:proofErr w:type="spellEnd"/>
      <w:r w:rsidRPr="00A21240">
        <w:rPr>
          <w:rFonts w:asciiTheme="majorBidi" w:hAnsiTheme="majorBidi" w:cstheme="majorBidi"/>
          <w:sz w:val="24"/>
          <w:szCs w:val="24"/>
        </w:rPr>
        <w:t xml:space="preserve"> sachet water shows that lapses in hygiene and quality control still occur within the sachet water industry. Regular monitoring, strict regulatory enforcement, and improved factory practices are essential to ensure that all packaged water meets safety requirements.</w:t>
      </w:r>
    </w:p>
    <w:p w14:paraId="115D7256" w14:textId="77777777" w:rsidR="0037346A" w:rsidRPr="00A21240" w:rsidRDefault="0037346A" w:rsidP="00007699">
      <w:pPr>
        <w:spacing w:line="480" w:lineRule="auto"/>
        <w:jc w:val="both"/>
        <w:rPr>
          <w:rFonts w:asciiTheme="majorBidi" w:hAnsiTheme="majorBidi" w:cstheme="majorBidi"/>
          <w:sz w:val="24"/>
          <w:szCs w:val="24"/>
        </w:rPr>
      </w:pPr>
    </w:p>
    <w:p w14:paraId="09F8B5C1" w14:textId="691EC354" w:rsidR="00007699" w:rsidRPr="00A21240" w:rsidRDefault="00A21240" w:rsidP="00A21240">
      <w:pPr>
        <w:pStyle w:val="Heading1"/>
        <w:jc w:val="center"/>
        <w:rPr>
          <w:rFonts w:cstheme="majorBidi"/>
        </w:rPr>
      </w:pPr>
      <w:bookmarkStart w:id="45" w:name="_Toc214459086"/>
      <w:r w:rsidRPr="00A21240">
        <w:rPr>
          <w:rFonts w:cstheme="majorBidi"/>
        </w:rPr>
        <w:lastRenderedPageBreak/>
        <w:t>RECOMMENDATIONS</w:t>
      </w:r>
      <w:bookmarkEnd w:id="45"/>
    </w:p>
    <w:p w14:paraId="256159EC" w14:textId="77777777" w:rsidR="00007699" w:rsidRPr="00A21240" w:rsidRDefault="00007699" w:rsidP="00007699">
      <w:pPr>
        <w:spacing w:line="480" w:lineRule="auto"/>
        <w:jc w:val="both"/>
        <w:rPr>
          <w:rFonts w:asciiTheme="majorBidi" w:hAnsiTheme="majorBidi" w:cstheme="majorBidi"/>
          <w:sz w:val="24"/>
          <w:szCs w:val="24"/>
        </w:rPr>
      </w:pPr>
      <w:r w:rsidRPr="00A21240">
        <w:rPr>
          <w:rFonts w:asciiTheme="majorBidi" w:hAnsiTheme="majorBidi" w:cstheme="majorBidi"/>
          <w:sz w:val="24"/>
          <w:szCs w:val="24"/>
        </w:rPr>
        <w:t>Based on the findings, the following recommendations are made:</w:t>
      </w:r>
    </w:p>
    <w:p w14:paraId="47111F1E" w14:textId="77777777" w:rsidR="00007699" w:rsidRPr="00A21240" w:rsidRDefault="00007699" w:rsidP="00007699">
      <w:pPr>
        <w:numPr>
          <w:ilvl w:val="0"/>
          <w:numId w:val="8"/>
        </w:numPr>
        <w:spacing w:line="480" w:lineRule="auto"/>
        <w:jc w:val="both"/>
        <w:rPr>
          <w:rFonts w:asciiTheme="majorBidi" w:hAnsiTheme="majorBidi" w:cstheme="majorBidi"/>
          <w:sz w:val="24"/>
          <w:szCs w:val="24"/>
        </w:rPr>
      </w:pPr>
      <w:r w:rsidRPr="00A21240">
        <w:rPr>
          <w:rFonts w:asciiTheme="majorBidi" w:hAnsiTheme="majorBidi" w:cstheme="majorBidi"/>
          <w:b/>
          <w:bCs/>
          <w:sz w:val="24"/>
          <w:szCs w:val="24"/>
        </w:rPr>
        <w:t>Strengthen regulatory monitoring</w:t>
      </w:r>
    </w:p>
    <w:p w14:paraId="22C37E0A" w14:textId="55F22F65" w:rsidR="00007699" w:rsidRPr="00A21240" w:rsidRDefault="00007699" w:rsidP="00007699">
      <w:pPr>
        <w:spacing w:line="480" w:lineRule="auto"/>
        <w:ind w:left="720"/>
        <w:jc w:val="both"/>
        <w:rPr>
          <w:rFonts w:asciiTheme="majorBidi" w:hAnsiTheme="majorBidi" w:cstheme="majorBidi"/>
          <w:sz w:val="24"/>
          <w:szCs w:val="24"/>
        </w:rPr>
      </w:pPr>
      <w:r w:rsidRPr="00A21240">
        <w:rPr>
          <w:rFonts w:asciiTheme="majorBidi" w:hAnsiTheme="majorBidi" w:cstheme="majorBidi"/>
          <w:sz w:val="24"/>
          <w:szCs w:val="24"/>
        </w:rPr>
        <w:t>Agencies such as NAFDAC and SON should conduct more frequent inspections and enforce strict compliance with microbiological safety standards for all sachet water producers.</w:t>
      </w:r>
    </w:p>
    <w:p w14:paraId="68BDF381" w14:textId="77777777" w:rsidR="00007699" w:rsidRPr="00A21240" w:rsidRDefault="00007699" w:rsidP="00007699">
      <w:pPr>
        <w:numPr>
          <w:ilvl w:val="0"/>
          <w:numId w:val="8"/>
        </w:numPr>
        <w:spacing w:line="480" w:lineRule="auto"/>
        <w:jc w:val="both"/>
        <w:rPr>
          <w:rFonts w:asciiTheme="majorBidi" w:hAnsiTheme="majorBidi" w:cstheme="majorBidi"/>
          <w:sz w:val="24"/>
          <w:szCs w:val="24"/>
        </w:rPr>
      </w:pPr>
      <w:r w:rsidRPr="00A21240">
        <w:rPr>
          <w:rFonts w:asciiTheme="majorBidi" w:hAnsiTheme="majorBidi" w:cstheme="majorBidi"/>
          <w:b/>
          <w:bCs/>
          <w:sz w:val="24"/>
          <w:szCs w:val="24"/>
        </w:rPr>
        <w:t>Improve hygiene in production facilities</w:t>
      </w:r>
    </w:p>
    <w:p w14:paraId="40C70E2A" w14:textId="125F2FEB" w:rsidR="00007699" w:rsidRPr="00A21240" w:rsidRDefault="00007699" w:rsidP="00007699">
      <w:pPr>
        <w:spacing w:line="480" w:lineRule="auto"/>
        <w:ind w:left="720"/>
        <w:jc w:val="both"/>
        <w:rPr>
          <w:rFonts w:asciiTheme="majorBidi" w:hAnsiTheme="majorBidi" w:cstheme="majorBidi"/>
          <w:sz w:val="24"/>
          <w:szCs w:val="24"/>
        </w:rPr>
      </w:pPr>
      <w:r w:rsidRPr="00A21240">
        <w:rPr>
          <w:rFonts w:asciiTheme="majorBidi" w:hAnsiTheme="majorBidi" w:cstheme="majorBidi"/>
          <w:sz w:val="24"/>
          <w:szCs w:val="24"/>
        </w:rPr>
        <w:t>Producers should ensure proper filtration, sterilization, and packaging procedures. Any brand found to have coliform contamination should undergo immediate review and corrective action.</w:t>
      </w:r>
    </w:p>
    <w:p w14:paraId="6EEC7CDB" w14:textId="77777777" w:rsidR="00007699" w:rsidRPr="00A21240" w:rsidRDefault="00007699" w:rsidP="00007699">
      <w:pPr>
        <w:numPr>
          <w:ilvl w:val="0"/>
          <w:numId w:val="8"/>
        </w:numPr>
        <w:spacing w:line="480" w:lineRule="auto"/>
        <w:jc w:val="both"/>
        <w:rPr>
          <w:rFonts w:asciiTheme="majorBidi" w:hAnsiTheme="majorBidi" w:cstheme="majorBidi"/>
          <w:sz w:val="24"/>
          <w:szCs w:val="24"/>
        </w:rPr>
      </w:pPr>
      <w:r w:rsidRPr="00A21240">
        <w:rPr>
          <w:rFonts w:asciiTheme="majorBidi" w:hAnsiTheme="majorBidi" w:cstheme="majorBidi"/>
          <w:b/>
          <w:bCs/>
          <w:sz w:val="24"/>
          <w:szCs w:val="24"/>
        </w:rPr>
        <w:t>Routine quality assessment</w:t>
      </w:r>
    </w:p>
    <w:p w14:paraId="2F773481" w14:textId="075BFC58" w:rsidR="00007699" w:rsidRPr="00A21240" w:rsidRDefault="00007699" w:rsidP="00007699">
      <w:pPr>
        <w:spacing w:line="480" w:lineRule="auto"/>
        <w:ind w:left="720"/>
        <w:jc w:val="both"/>
        <w:rPr>
          <w:rFonts w:asciiTheme="majorBidi" w:hAnsiTheme="majorBidi" w:cstheme="majorBidi"/>
          <w:sz w:val="24"/>
          <w:szCs w:val="24"/>
        </w:rPr>
      </w:pPr>
      <w:r w:rsidRPr="00A21240">
        <w:rPr>
          <w:rFonts w:asciiTheme="majorBidi" w:hAnsiTheme="majorBidi" w:cstheme="majorBidi"/>
          <w:sz w:val="24"/>
          <w:szCs w:val="24"/>
        </w:rPr>
        <w:t>Sachet water producers should routinely test their products in accredited laboratories to ensure ongoing compliance.</w:t>
      </w:r>
    </w:p>
    <w:p w14:paraId="39316CFF" w14:textId="77777777" w:rsidR="00007699" w:rsidRPr="00A21240" w:rsidRDefault="00007699" w:rsidP="00007699">
      <w:pPr>
        <w:numPr>
          <w:ilvl w:val="0"/>
          <w:numId w:val="8"/>
        </w:numPr>
        <w:spacing w:line="480" w:lineRule="auto"/>
        <w:jc w:val="both"/>
        <w:rPr>
          <w:rFonts w:asciiTheme="majorBidi" w:hAnsiTheme="majorBidi" w:cstheme="majorBidi"/>
          <w:sz w:val="24"/>
          <w:szCs w:val="24"/>
        </w:rPr>
      </w:pPr>
      <w:r w:rsidRPr="00A21240">
        <w:rPr>
          <w:rFonts w:asciiTheme="majorBidi" w:hAnsiTheme="majorBidi" w:cstheme="majorBidi"/>
          <w:b/>
          <w:bCs/>
          <w:sz w:val="24"/>
          <w:szCs w:val="24"/>
        </w:rPr>
        <w:t>Consumer awareness</w:t>
      </w:r>
    </w:p>
    <w:p w14:paraId="09B807F7" w14:textId="349DF16E" w:rsidR="009000C7" w:rsidRPr="00A21240" w:rsidRDefault="00007699" w:rsidP="00A21240">
      <w:pPr>
        <w:numPr>
          <w:ilvl w:val="0"/>
          <w:numId w:val="8"/>
        </w:numPr>
        <w:spacing w:line="480" w:lineRule="auto"/>
        <w:jc w:val="both"/>
        <w:rPr>
          <w:rFonts w:asciiTheme="majorBidi" w:hAnsiTheme="majorBidi" w:cstheme="majorBidi"/>
          <w:sz w:val="24"/>
          <w:szCs w:val="24"/>
        </w:rPr>
      </w:pPr>
      <w:r w:rsidRPr="00A21240">
        <w:rPr>
          <w:rFonts w:asciiTheme="majorBidi" w:hAnsiTheme="majorBidi" w:cstheme="majorBidi"/>
          <w:sz w:val="24"/>
          <w:szCs w:val="24"/>
        </w:rPr>
        <w:t>The public should be encouraged to check for NAFDAC registration numbers, expiry dates, and integrity of sachets before consumption.</w:t>
      </w:r>
    </w:p>
    <w:p w14:paraId="462F708F" w14:textId="77777777" w:rsidR="00007699" w:rsidRPr="00A21240" w:rsidRDefault="00007699" w:rsidP="00007699">
      <w:pPr>
        <w:numPr>
          <w:ilvl w:val="0"/>
          <w:numId w:val="8"/>
        </w:numPr>
        <w:spacing w:line="480" w:lineRule="auto"/>
        <w:jc w:val="both"/>
        <w:rPr>
          <w:rFonts w:asciiTheme="majorBidi" w:hAnsiTheme="majorBidi" w:cstheme="majorBidi"/>
          <w:sz w:val="24"/>
          <w:szCs w:val="24"/>
        </w:rPr>
      </w:pPr>
      <w:r w:rsidRPr="00A21240">
        <w:rPr>
          <w:rFonts w:asciiTheme="majorBidi" w:hAnsiTheme="majorBidi" w:cstheme="majorBidi"/>
          <w:b/>
          <w:bCs/>
          <w:sz w:val="24"/>
          <w:szCs w:val="24"/>
        </w:rPr>
        <w:lastRenderedPageBreak/>
        <w:t>Proper handling and storage</w:t>
      </w:r>
    </w:p>
    <w:p w14:paraId="4D860220" w14:textId="061A9E16" w:rsidR="00007699" w:rsidRPr="00A21240" w:rsidRDefault="00007699" w:rsidP="00007699">
      <w:pPr>
        <w:spacing w:line="480" w:lineRule="auto"/>
        <w:ind w:left="720"/>
        <w:jc w:val="both"/>
        <w:rPr>
          <w:rFonts w:asciiTheme="majorBidi" w:hAnsiTheme="majorBidi" w:cstheme="majorBidi"/>
          <w:sz w:val="24"/>
          <w:szCs w:val="24"/>
        </w:rPr>
      </w:pPr>
      <w:r w:rsidRPr="00A21240">
        <w:rPr>
          <w:rFonts w:asciiTheme="majorBidi" w:hAnsiTheme="majorBidi" w:cstheme="majorBidi"/>
          <w:sz w:val="24"/>
          <w:szCs w:val="24"/>
        </w:rPr>
        <w:t>Retailers and distributors should avoid storing sachet water under direct sunlight, as heat encourages bacterial growth.</w:t>
      </w:r>
    </w:p>
    <w:p w14:paraId="666654F4" w14:textId="77777777" w:rsidR="00007699" w:rsidRPr="00A21240" w:rsidRDefault="00007699" w:rsidP="00007699">
      <w:pPr>
        <w:numPr>
          <w:ilvl w:val="0"/>
          <w:numId w:val="8"/>
        </w:numPr>
        <w:spacing w:line="480" w:lineRule="auto"/>
        <w:jc w:val="both"/>
        <w:rPr>
          <w:rFonts w:asciiTheme="majorBidi" w:hAnsiTheme="majorBidi" w:cstheme="majorBidi"/>
          <w:sz w:val="24"/>
          <w:szCs w:val="24"/>
        </w:rPr>
      </w:pPr>
      <w:r w:rsidRPr="00A21240">
        <w:rPr>
          <w:rFonts w:asciiTheme="majorBidi" w:hAnsiTheme="majorBidi" w:cstheme="majorBidi"/>
          <w:b/>
          <w:bCs/>
          <w:sz w:val="24"/>
          <w:szCs w:val="24"/>
        </w:rPr>
        <w:t>Government investment in water infrastructure</w:t>
      </w:r>
    </w:p>
    <w:p w14:paraId="290C593F" w14:textId="3C3207E9" w:rsidR="00007699" w:rsidRPr="00A21240" w:rsidRDefault="00007699" w:rsidP="00007699">
      <w:pPr>
        <w:spacing w:line="480" w:lineRule="auto"/>
        <w:ind w:left="720"/>
        <w:jc w:val="both"/>
        <w:rPr>
          <w:rFonts w:asciiTheme="majorBidi" w:hAnsiTheme="majorBidi" w:cstheme="majorBidi"/>
          <w:sz w:val="24"/>
          <w:szCs w:val="24"/>
        </w:rPr>
      </w:pPr>
      <w:r w:rsidRPr="00A21240">
        <w:rPr>
          <w:rFonts w:asciiTheme="majorBidi" w:hAnsiTheme="majorBidi" w:cstheme="majorBidi"/>
          <w:sz w:val="24"/>
          <w:szCs w:val="24"/>
        </w:rPr>
        <w:t>Improving the reliability and quality of public water supply will reduce dependence on sachet water and help prevent waterborne diseases.</w:t>
      </w:r>
    </w:p>
    <w:p w14:paraId="083C87FA" w14:textId="77777777" w:rsidR="00007699" w:rsidRPr="00A21240" w:rsidRDefault="00007699" w:rsidP="00007699">
      <w:pPr>
        <w:numPr>
          <w:ilvl w:val="0"/>
          <w:numId w:val="8"/>
        </w:numPr>
        <w:spacing w:line="480" w:lineRule="auto"/>
        <w:jc w:val="both"/>
        <w:rPr>
          <w:rFonts w:asciiTheme="majorBidi" w:hAnsiTheme="majorBidi" w:cstheme="majorBidi"/>
          <w:sz w:val="24"/>
          <w:szCs w:val="24"/>
        </w:rPr>
      </w:pPr>
      <w:r w:rsidRPr="00A21240">
        <w:rPr>
          <w:rFonts w:asciiTheme="majorBidi" w:hAnsiTheme="majorBidi" w:cstheme="majorBidi"/>
          <w:b/>
          <w:bCs/>
          <w:sz w:val="24"/>
          <w:szCs w:val="24"/>
        </w:rPr>
        <w:t>Further research</w:t>
      </w:r>
    </w:p>
    <w:p w14:paraId="59C894A3" w14:textId="706FB340" w:rsidR="00007699" w:rsidRPr="00A21240" w:rsidRDefault="00007699" w:rsidP="00007699">
      <w:pPr>
        <w:spacing w:line="480" w:lineRule="auto"/>
        <w:ind w:left="720"/>
        <w:jc w:val="both"/>
        <w:rPr>
          <w:rFonts w:asciiTheme="majorBidi" w:hAnsiTheme="majorBidi" w:cstheme="majorBidi"/>
          <w:sz w:val="24"/>
          <w:szCs w:val="24"/>
        </w:rPr>
      </w:pPr>
      <w:r w:rsidRPr="00A21240">
        <w:rPr>
          <w:rFonts w:asciiTheme="majorBidi" w:hAnsiTheme="majorBidi" w:cstheme="majorBidi"/>
          <w:sz w:val="24"/>
          <w:szCs w:val="24"/>
        </w:rPr>
        <w:t>Expanded studies covering more brands and additional microbial parameters such as fungi and pathogenic bacteria would give a broader understanding of water quality in Sokoto.</w:t>
      </w:r>
    </w:p>
    <w:p w14:paraId="098D6B5D" w14:textId="79760666" w:rsidR="009000C7" w:rsidRPr="00A21240" w:rsidRDefault="009000C7">
      <w:pPr>
        <w:rPr>
          <w:rFonts w:asciiTheme="majorBidi" w:hAnsiTheme="majorBidi" w:cstheme="majorBidi"/>
          <w:sz w:val="24"/>
          <w:szCs w:val="24"/>
        </w:rPr>
      </w:pPr>
      <w:r w:rsidRPr="00A21240">
        <w:rPr>
          <w:rFonts w:asciiTheme="majorBidi" w:hAnsiTheme="majorBidi" w:cstheme="majorBidi"/>
          <w:sz w:val="24"/>
          <w:szCs w:val="24"/>
        </w:rPr>
        <w:br w:type="page"/>
      </w:r>
    </w:p>
    <w:p w14:paraId="757E037D" w14:textId="77777777" w:rsidR="009000C7" w:rsidRPr="00A21240" w:rsidRDefault="009000C7" w:rsidP="00A21240">
      <w:pPr>
        <w:pStyle w:val="Heading1"/>
        <w:jc w:val="center"/>
        <w:rPr>
          <w:rFonts w:cstheme="majorBidi"/>
        </w:rPr>
      </w:pPr>
      <w:bookmarkStart w:id="46" w:name="_Toc214459087"/>
      <w:r w:rsidRPr="00A21240">
        <w:rPr>
          <w:rFonts w:cstheme="majorBidi"/>
        </w:rPr>
        <w:lastRenderedPageBreak/>
        <w:t>REFERENCES</w:t>
      </w:r>
      <w:bookmarkEnd w:id="46"/>
    </w:p>
    <w:p w14:paraId="7E58BDB4" w14:textId="77777777" w:rsidR="009000C7" w:rsidRPr="00A21240" w:rsidRDefault="009000C7" w:rsidP="009000C7">
      <w:pPr>
        <w:spacing w:before="240" w:after="0" w:line="240" w:lineRule="auto"/>
        <w:ind w:left="720" w:hanging="720"/>
        <w:jc w:val="both"/>
        <w:rPr>
          <w:rFonts w:asciiTheme="majorBidi" w:hAnsiTheme="majorBidi" w:cstheme="majorBidi"/>
          <w:sz w:val="24"/>
          <w:szCs w:val="24"/>
        </w:rPr>
      </w:pPr>
      <w:proofErr w:type="spellStart"/>
      <w:r w:rsidRPr="00A21240">
        <w:rPr>
          <w:rFonts w:asciiTheme="majorBidi" w:hAnsiTheme="majorBidi" w:cstheme="majorBidi"/>
          <w:sz w:val="24"/>
          <w:szCs w:val="24"/>
        </w:rPr>
        <w:t>Adelegan</w:t>
      </w:r>
      <w:proofErr w:type="spellEnd"/>
      <w:r w:rsidRPr="00A21240">
        <w:rPr>
          <w:rFonts w:asciiTheme="majorBidi" w:hAnsiTheme="majorBidi" w:cstheme="majorBidi"/>
          <w:sz w:val="24"/>
          <w:szCs w:val="24"/>
        </w:rPr>
        <w:t>, J. A. (2014). Water management and sustainability challenges in Nigerian cities.</w:t>
      </w:r>
    </w:p>
    <w:p w14:paraId="2D72A6CA" w14:textId="77777777" w:rsidR="009000C7" w:rsidRPr="00A21240" w:rsidRDefault="009000C7" w:rsidP="009000C7">
      <w:pPr>
        <w:spacing w:before="240" w:after="0" w:line="240" w:lineRule="auto"/>
        <w:ind w:left="720" w:hanging="720"/>
        <w:jc w:val="both"/>
        <w:rPr>
          <w:rFonts w:asciiTheme="majorBidi" w:hAnsiTheme="majorBidi" w:cstheme="majorBidi"/>
          <w:sz w:val="24"/>
          <w:szCs w:val="24"/>
        </w:rPr>
      </w:pPr>
      <w:r w:rsidRPr="00A21240">
        <w:rPr>
          <w:rFonts w:asciiTheme="majorBidi" w:hAnsiTheme="majorBidi" w:cstheme="majorBidi"/>
          <w:sz w:val="24"/>
          <w:szCs w:val="24"/>
        </w:rPr>
        <w:t xml:space="preserve">APHA (2022). </w:t>
      </w:r>
      <w:r w:rsidRPr="00A21240">
        <w:rPr>
          <w:rFonts w:asciiTheme="majorBidi" w:hAnsiTheme="majorBidi" w:cstheme="majorBidi"/>
          <w:i/>
          <w:iCs/>
          <w:sz w:val="24"/>
          <w:szCs w:val="24"/>
        </w:rPr>
        <w:t>Standard Methods for the Examination of Water and Wastewater</w:t>
      </w:r>
      <w:r w:rsidRPr="00A21240">
        <w:rPr>
          <w:rFonts w:asciiTheme="majorBidi" w:hAnsiTheme="majorBidi" w:cstheme="majorBidi"/>
          <w:sz w:val="24"/>
          <w:szCs w:val="24"/>
        </w:rPr>
        <w:t>. American Public Health Association.</w:t>
      </w:r>
    </w:p>
    <w:p w14:paraId="22756BBA" w14:textId="77777777" w:rsidR="009000C7" w:rsidRPr="00A21240" w:rsidRDefault="009000C7" w:rsidP="009000C7">
      <w:pPr>
        <w:spacing w:before="240" w:after="0" w:line="240" w:lineRule="auto"/>
        <w:ind w:left="720" w:hanging="720"/>
        <w:jc w:val="both"/>
        <w:rPr>
          <w:rFonts w:asciiTheme="majorBidi" w:hAnsiTheme="majorBidi" w:cstheme="majorBidi"/>
          <w:sz w:val="24"/>
          <w:szCs w:val="24"/>
        </w:rPr>
      </w:pPr>
      <w:proofErr w:type="spellStart"/>
      <w:r w:rsidRPr="00A21240">
        <w:rPr>
          <w:rFonts w:asciiTheme="majorBidi" w:hAnsiTheme="majorBidi" w:cstheme="majorBidi"/>
          <w:sz w:val="24"/>
          <w:szCs w:val="24"/>
        </w:rPr>
        <w:t>Bardalo</w:t>
      </w:r>
      <w:proofErr w:type="spellEnd"/>
      <w:r w:rsidRPr="00A21240">
        <w:rPr>
          <w:rFonts w:asciiTheme="majorBidi" w:hAnsiTheme="majorBidi" w:cstheme="majorBidi"/>
          <w:sz w:val="24"/>
          <w:szCs w:val="24"/>
        </w:rPr>
        <w:t>, A., &amp; Machado, A. (2014). Waterborne disease outbreaks linked to contaminated drinking water in Europe.</w:t>
      </w:r>
    </w:p>
    <w:p w14:paraId="0DB277F8" w14:textId="77777777" w:rsidR="009000C7" w:rsidRPr="00A21240" w:rsidRDefault="009000C7" w:rsidP="009000C7">
      <w:pPr>
        <w:spacing w:before="240" w:after="0" w:line="240" w:lineRule="auto"/>
        <w:ind w:left="720" w:hanging="720"/>
        <w:jc w:val="both"/>
        <w:rPr>
          <w:rFonts w:asciiTheme="majorBidi" w:hAnsiTheme="majorBidi" w:cstheme="majorBidi"/>
          <w:sz w:val="24"/>
          <w:szCs w:val="24"/>
        </w:rPr>
      </w:pPr>
      <w:r w:rsidRPr="00A21240">
        <w:rPr>
          <w:rFonts w:asciiTheme="majorBidi" w:hAnsiTheme="majorBidi" w:cstheme="majorBidi"/>
          <w:sz w:val="24"/>
          <w:szCs w:val="24"/>
        </w:rPr>
        <w:t xml:space="preserve">Brock, T. (2021). </w:t>
      </w:r>
      <w:r w:rsidRPr="00A21240">
        <w:rPr>
          <w:rFonts w:asciiTheme="majorBidi" w:hAnsiTheme="majorBidi" w:cstheme="majorBidi"/>
          <w:i/>
          <w:iCs/>
          <w:sz w:val="24"/>
          <w:szCs w:val="24"/>
        </w:rPr>
        <w:t>Biology of Microorganisms</w:t>
      </w:r>
      <w:r w:rsidRPr="00A21240">
        <w:rPr>
          <w:rFonts w:asciiTheme="majorBidi" w:hAnsiTheme="majorBidi" w:cstheme="majorBidi"/>
          <w:sz w:val="24"/>
          <w:szCs w:val="24"/>
        </w:rPr>
        <w:t>. Benjamin Cummings.</w:t>
      </w:r>
    </w:p>
    <w:p w14:paraId="12B11DD1" w14:textId="77777777" w:rsidR="009000C7" w:rsidRPr="00A21240" w:rsidRDefault="009000C7" w:rsidP="009000C7">
      <w:pPr>
        <w:spacing w:before="240" w:after="0" w:line="240" w:lineRule="auto"/>
        <w:ind w:left="720" w:hanging="720"/>
        <w:jc w:val="both"/>
        <w:rPr>
          <w:rFonts w:asciiTheme="majorBidi" w:hAnsiTheme="majorBidi" w:cstheme="majorBidi"/>
          <w:sz w:val="24"/>
          <w:szCs w:val="24"/>
        </w:rPr>
      </w:pPr>
      <w:r w:rsidRPr="00A21240">
        <w:rPr>
          <w:rFonts w:asciiTheme="majorBidi" w:hAnsiTheme="majorBidi" w:cstheme="majorBidi"/>
          <w:sz w:val="24"/>
          <w:szCs w:val="24"/>
        </w:rPr>
        <w:t xml:space="preserve">Cabral, J. (2020). Water microbiology and its role in public health. </w:t>
      </w:r>
      <w:r w:rsidRPr="00A21240">
        <w:rPr>
          <w:rFonts w:asciiTheme="majorBidi" w:hAnsiTheme="majorBidi" w:cstheme="majorBidi"/>
          <w:i/>
          <w:iCs/>
          <w:sz w:val="24"/>
          <w:szCs w:val="24"/>
        </w:rPr>
        <w:t>International Journal of Environmental Research and Public Health</w:t>
      </w:r>
      <w:r w:rsidRPr="00A21240">
        <w:rPr>
          <w:rFonts w:asciiTheme="majorBidi" w:hAnsiTheme="majorBidi" w:cstheme="majorBidi"/>
          <w:sz w:val="24"/>
          <w:szCs w:val="24"/>
        </w:rPr>
        <w:t>.</w:t>
      </w:r>
    </w:p>
    <w:p w14:paraId="2FD1A1A9" w14:textId="77777777" w:rsidR="009000C7" w:rsidRPr="00A21240" w:rsidRDefault="009000C7" w:rsidP="009000C7">
      <w:pPr>
        <w:spacing w:before="240" w:after="0" w:line="240" w:lineRule="auto"/>
        <w:ind w:left="720" w:hanging="720"/>
        <w:jc w:val="both"/>
        <w:rPr>
          <w:rFonts w:asciiTheme="majorBidi" w:hAnsiTheme="majorBidi" w:cstheme="majorBidi"/>
          <w:sz w:val="24"/>
          <w:szCs w:val="24"/>
        </w:rPr>
      </w:pPr>
      <w:r w:rsidRPr="00A21240">
        <w:rPr>
          <w:rFonts w:asciiTheme="majorBidi" w:hAnsiTheme="majorBidi" w:cstheme="majorBidi"/>
          <w:sz w:val="24"/>
          <w:szCs w:val="24"/>
        </w:rPr>
        <w:t>Cabral, J., &amp; Fernandez, L. (2012). Microbial risks related to packaged drinking water in developing countries.</w:t>
      </w:r>
    </w:p>
    <w:p w14:paraId="183395DB" w14:textId="77777777" w:rsidR="009000C7" w:rsidRPr="00A21240" w:rsidRDefault="009000C7" w:rsidP="009000C7">
      <w:pPr>
        <w:spacing w:before="240" w:after="0" w:line="240" w:lineRule="auto"/>
        <w:ind w:left="720" w:hanging="720"/>
        <w:jc w:val="both"/>
        <w:rPr>
          <w:rFonts w:asciiTheme="majorBidi" w:hAnsiTheme="majorBidi" w:cstheme="majorBidi"/>
          <w:sz w:val="24"/>
          <w:szCs w:val="24"/>
        </w:rPr>
      </w:pPr>
      <w:r w:rsidRPr="00A21240">
        <w:rPr>
          <w:rFonts w:asciiTheme="majorBidi" w:hAnsiTheme="majorBidi" w:cstheme="majorBidi"/>
          <w:sz w:val="24"/>
          <w:szCs w:val="24"/>
        </w:rPr>
        <w:t xml:space="preserve">Dufour, A., Evans, T., &amp; Weisel, C. (2012). </w:t>
      </w:r>
      <w:r w:rsidRPr="00A21240">
        <w:rPr>
          <w:rFonts w:asciiTheme="majorBidi" w:hAnsiTheme="majorBidi" w:cstheme="majorBidi"/>
          <w:i/>
          <w:iCs/>
          <w:sz w:val="24"/>
          <w:szCs w:val="24"/>
        </w:rPr>
        <w:t>Assessing Microbial Safety of Drinking Water</w:t>
      </w:r>
      <w:r w:rsidRPr="00A21240">
        <w:rPr>
          <w:rFonts w:asciiTheme="majorBidi" w:hAnsiTheme="majorBidi" w:cstheme="majorBidi"/>
          <w:sz w:val="24"/>
          <w:szCs w:val="24"/>
        </w:rPr>
        <w:t>. WHO Press.</w:t>
      </w:r>
    </w:p>
    <w:p w14:paraId="0E08B4A6" w14:textId="77777777" w:rsidR="009000C7" w:rsidRPr="00A21240" w:rsidRDefault="009000C7" w:rsidP="009000C7">
      <w:pPr>
        <w:spacing w:before="240" w:after="0" w:line="240" w:lineRule="auto"/>
        <w:ind w:left="720" w:hanging="720"/>
        <w:jc w:val="both"/>
        <w:rPr>
          <w:rFonts w:asciiTheme="majorBidi" w:hAnsiTheme="majorBidi" w:cstheme="majorBidi"/>
          <w:sz w:val="24"/>
          <w:szCs w:val="24"/>
        </w:rPr>
      </w:pPr>
      <w:r w:rsidRPr="00A21240">
        <w:rPr>
          <w:rFonts w:asciiTheme="majorBidi" w:hAnsiTheme="majorBidi" w:cstheme="majorBidi"/>
          <w:sz w:val="24"/>
          <w:szCs w:val="24"/>
        </w:rPr>
        <w:t>Dufour, A. et al. (2013). Waterborne microbial contaminants and their public health impact.</w:t>
      </w:r>
    </w:p>
    <w:p w14:paraId="7F06FFB8" w14:textId="77777777" w:rsidR="009000C7" w:rsidRPr="00A21240" w:rsidRDefault="009000C7" w:rsidP="009000C7">
      <w:pPr>
        <w:spacing w:before="240" w:after="0" w:line="240" w:lineRule="auto"/>
        <w:ind w:left="720" w:hanging="720"/>
        <w:jc w:val="both"/>
        <w:rPr>
          <w:rFonts w:asciiTheme="majorBidi" w:hAnsiTheme="majorBidi" w:cstheme="majorBidi"/>
          <w:sz w:val="24"/>
          <w:szCs w:val="24"/>
        </w:rPr>
      </w:pPr>
      <w:r w:rsidRPr="00A21240">
        <w:rPr>
          <w:rFonts w:asciiTheme="majorBidi" w:hAnsiTheme="majorBidi" w:cstheme="majorBidi"/>
          <w:sz w:val="24"/>
          <w:szCs w:val="24"/>
        </w:rPr>
        <w:t>Fisher, M., Williams, L., &amp; Brown, P. (2015). Growth of microorganisms in bottled water under poor storage conditions.</w:t>
      </w:r>
    </w:p>
    <w:p w14:paraId="4A8D379F" w14:textId="77777777" w:rsidR="009000C7" w:rsidRPr="00A21240" w:rsidRDefault="009000C7" w:rsidP="009000C7">
      <w:pPr>
        <w:spacing w:before="240" w:after="0" w:line="240" w:lineRule="auto"/>
        <w:ind w:left="720" w:hanging="720"/>
        <w:jc w:val="both"/>
        <w:rPr>
          <w:rFonts w:asciiTheme="majorBidi" w:hAnsiTheme="majorBidi" w:cstheme="majorBidi"/>
          <w:sz w:val="24"/>
          <w:szCs w:val="24"/>
        </w:rPr>
      </w:pPr>
      <w:proofErr w:type="spellStart"/>
      <w:r w:rsidRPr="00A21240">
        <w:rPr>
          <w:rFonts w:asciiTheme="majorBidi" w:hAnsiTheme="majorBidi" w:cstheme="majorBidi"/>
          <w:sz w:val="24"/>
          <w:szCs w:val="24"/>
        </w:rPr>
        <w:t>Flussche</w:t>
      </w:r>
      <w:proofErr w:type="spellEnd"/>
      <w:r w:rsidRPr="00A21240">
        <w:rPr>
          <w:rFonts w:asciiTheme="majorBidi" w:hAnsiTheme="majorBidi" w:cstheme="majorBidi"/>
          <w:sz w:val="24"/>
          <w:szCs w:val="24"/>
        </w:rPr>
        <w:t>, R., Kim, S., &amp; Adams, D. (2015). Microbial quality concerns of sachet water in low-income regions.</w:t>
      </w:r>
    </w:p>
    <w:p w14:paraId="269B9951" w14:textId="77777777" w:rsidR="009000C7" w:rsidRPr="00A21240" w:rsidRDefault="009000C7" w:rsidP="009000C7">
      <w:pPr>
        <w:spacing w:before="240" w:after="0" w:line="240" w:lineRule="auto"/>
        <w:ind w:left="720" w:hanging="720"/>
        <w:jc w:val="both"/>
        <w:rPr>
          <w:rFonts w:asciiTheme="majorBidi" w:hAnsiTheme="majorBidi" w:cstheme="majorBidi"/>
          <w:sz w:val="24"/>
          <w:szCs w:val="24"/>
        </w:rPr>
      </w:pPr>
      <w:r w:rsidRPr="00A21240">
        <w:rPr>
          <w:rFonts w:asciiTheme="majorBidi" w:hAnsiTheme="majorBidi" w:cstheme="majorBidi"/>
          <w:sz w:val="24"/>
          <w:szCs w:val="24"/>
        </w:rPr>
        <w:t>Frederiksen, H. (2016). Water scarcity and global health implications.</w:t>
      </w:r>
    </w:p>
    <w:p w14:paraId="3A558800" w14:textId="77777777" w:rsidR="009000C7" w:rsidRPr="00A21240" w:rsidRDefault="009000C7" w:rsidP="009000C7">
      <w:pPr>
        <w:spacing w:before="240" w:after="0" w:line="240" w:lineRule="auto"/>
        <w:ind w:left="720" w:hanging="720"/>
        <w:jc w:val="both"/>
        <w:rPr>
          <w:rFonts w:asciiTheme="majorBidi" w:hAnsiTheme="majorBidi" w:cstheme="majorBidi"/>
          <w:sz w:val="24"/>
          <w:szCs w:val="24"/>
        </w:rPr>
      </w:pPr>
      <w:r w:rsidRPr="00A21240">
        <w:rPr>
          <w:rFonts w:asciiTheme="majorBidi" w:hAnsiTheme="majorBidi" w:cstheme="majorBidi"/>
          <w:sz w:val="24"/>
          <w:szCs w:val="24"/>
        </w:rPr>
        <w:t>Gangi, M. (2013). Contamination risks during packaged water production processes.</w:t>
      </w:r>
    </w:p>
    <w:p w14:paraId="7E4F3E17" w14:textId="77777777" w:rsidR="009000C7" w:rsidRPr="00A21240" w:rsidRDefault="009000C7" w:rsidP="009000C7">
      <w:pPr>
        <w:spacing w:before="240" w:after="0" w:line="240" w:lineRule="auto"/>
        <w:ind w:left="720" w:hanging="720"/>
        <w:jc w:val="both"/>
        <w:rPr>
          <w:rFonts w:asciiTheme="majorBidi" w:hAnsiTheme="majorBidi" w:cstheme="majorBidi"/>
          <w:sz w:val="24"/>
          <w:szCs w:val="24"/>
        </w:rPr>
      </w:pPr>
      <w:r w:rsidRPr="00A21240">
        <w:rPr>
          <w:rFonts w:asciiTheme="majorBidi" w:hAnsiTheme="majorBidi" w:cstheme="majorBidi"/>
          <w:sz w:val="24"/>
          <w:szCs w:val="24"/>
        </w:rPr>
        <w:t xml:space="preserve">Gleick, P. (2016). </w:t>
      </w:r>
      <w:r w:rsidRPr="00A21240">
        <w:rPr>
          <w:rFonts w:asciiTheme="majorBidi" w:hAnsiTheme="majorBidi" w:cstheme="majorBidi"/>
          <w:i/>
          <w:iCs/>
          <w:sz w:val="24"/>
          <w:szCs w:val="24"/>
        </w:rPr>
        <w:t>Water in Crisis: A Guide to the World's Fresh Water Resources</w:t>
      </w:r>
      <w:r w:rsidRPr="00A21240">
        <w:rPr>
          <w:rFonts w:asciiTheme="majorBidi" w:hAnsiTheme="majorBidi" w:cstheme="majorBidi"/>
          <w:sz w:val="24"/>
          <w:szCs w:val="24"/>
        </w:rPr>
        <w:t>. Oxford University Press.</w:t>
      </w:r>
    </w:p>
    <w:p w14:paraId="410DED3E" w14:textId="77777777" w:rsidR="009000C7" w:rsidRPr="00A21240" w:rsidRDefault="009000C7" w:rsidP="009000C7">
      <w:pPr>
        <w:spacing w:before="240" w:after="0" w:line="240" w:lineRule="auto"/>
        <w:ind w:left="720" w:hanging="720"/>
        <w:jc w:val="both"/>
        <w:rPr>
          <w:rFonts w:asciiTheme="majorBidi" w:hAnsiTheme="majorBidi" w:cstheme="majorBidi"/>
          <w:sz w:val="24"/>
          <w:szCs w:val="24"/>
        </w:rPr>
      </w:pPr>
      <w:r w:rsidRPr="00A21240">
        <w:rPr>
          <w:rFonts w:asciiTheme="majorBidi" w:hAnsiTheme="majorBidi" w:cstheme="majorBidi"/>
          <w:sz w:val="24"/>
          <w:szCs w:val="24"/>
        </w:rPr>
        <w:lastRenderedPageBreak/>
        <w:t>Hughes, J. &amp; Koplan, J. (2015). Unsafe water and global disease burden.</w:t>
      </w:r>
    </w:p>
    <w:p w14:paraId="4E534B26" w14:textId="77777777" w:rsidR="009000C7" w:rsidRPr="00A21240" w:rsidRDefault="009000C7" w:rsidP="009000C7">
      <w:pPr>
        <w:spacing w:before="240" w:after="0" w:line="240" w:lineRule="auto"/>
        <w:ind w:left="720" w:hanging="720"/>
        <w:jc w:val="both"/>
        <w:rPr>
          <w:rFonts w:asciiTheme="majorBidi" w:hAnsiTheme="majorBidi" w:cstheme="majorBidi"/>
          <w:sz w:val="24"/>
          <w:szCs w:val="24"/>
        </w:rPr>
      </w:pPr>
      <w:r w:rsidRPr="00A21240">
        <w:rPr>
          <w:rFonts w:asciiTheme="majorBidi" w:hAnsiTheme="majorBidi" w:cstheme="majorBidi"/>
          <w:sz w:val="24"/>
          <w:szCs w:val="24"/>
        </w:rPr>
        <w:t>Hunter, P. (2013). Sources of microbial contamination in drinking water systems.</w:t>
      </w:r>
    </w:p>
    <w:p w14:paraId="6C76D2A9" w14:textId="77777777" w:rsidR="009000C7" w:rsidRPr="00A21240" w:rsidRDefault="009000C7" w:rsidP="009000C7">
      <w:pPr>
        <w:spacing w:before="240" w:after="0" w:line="240" w:lineRule="auto"/>
        <w:ind w:left="720" w:hanging="720"/>
        <w:jc w:val="both"/>
        <w:rPr>
          <w:rFonts w:asciiTheme="majorBidi" w:hAnsiTheme="majorBidi" w:cstheme="majorBidi"/>
          <w:sz w:val="24"/>
          <w:szCs w:val="24"/>
        </w:rPr>
      </w:pPr>
      <w:proofErr w:type="spellStart"/>
      <w:r w:rsidRPr="00A21240">
        <w:rPr>
          <w:rFonts w:asciiTheme="majorBidi" w:hAnsiTheme="majorBidi" w:cstheme="majorBidi"/>
          <w:sz w:val="24"/>
          <w:szCs w:val="24"/>
        </w:rPr>
        <w:t>Igbeneghu</w:t>
      </w:r>
      <w:proofErr w:type="spellEnd"/>
      <w:r w:rsidRPr="00A21240">
        <w:rPr>
          <w:rFonts w:asciiTheme="majorBidi" w:hAnsiTheme="majorBidi" w:cstheme="majorBidi"/>
          <w:sz w:val="24"/>
          <w:szCs w:val="24"/>
        </w:rPr>
        <w:t xml:space="preserve">, O., &amp; </w:t>
      </w:r>
      <w:proofErr w:type="spellStart"/>
      <w:r w:rsidRPr="00A21240">
        <w:rPr>
          <w:rFonts w:asciiTheme="majorBidi" w:hAnsiTheme="majorBidi" w:cstheme="majorBidi"/>
          <w:sz w:val="24"/>
          <w:szCs w:val="24"/>
        </w:rPr>
        <w:t>Lamikanra</w:t>
      </w:r>
      <w:proofErr w:type="spellEnd"/>
      <w:r w:rsidRPr="00A21240">
        <w:rPr>
          <w:rFonts w:asciiTheme="majorBidi" w:hAnsiTheme="majorBidi" w:cstheme="majorBidi"/>
          <w:sz w:val="24"/>
          <w:szCs w:val="24"/>
        </w:rPr>
        <w:t>, A. (2014). Microbiological quality assessment of sachet water sold in Nigeria.</w:t>
      </w:r>
    </w:p>
    <w:p w14:paraId="257C7FC7" w14:textId="77777777" w:rsidR="009000C7" w:rsidRPr="00A21240" w:rsidRDefault="009000C7" w:rsidP="009000C7">
      <w:pPr>
        <w:spacing w:before="240" w:after="0" w:line="240" w:lineRule="auto"/>
        <w:ind w:left="720" w:hanging="720"/>
        <w:jc w:val="both"/>
        <w:rPr>
          <w:rFonts w:asciiTheme="majorBidi" w:hAnsiTheme="majorBidi" w:cstheme="majorBidi"/>
          <w:sz w:val="24"/>
          <w:szCs w:val="24"/>
        </w:rPr>
      </w:pPr>
      <w:r w:rsidRPr="00A21240">
        <w:rPr>
          <w:rFonts w:asciiTheme="majorBidi" w:hAnsiTheme="majorBidi" w:cstheme="majorBidi"/>
          <w:sz w:val="24"/>
          <w:szCs w:val="24"/>
        </w:rPr>
        <w:t xml:space="preserve">Lisle, J. (2019). Microbial indicators of water safety. </w:t>
      </w:r>
      <w:r w:rsidRPr="00A21240">
        <w:rPr>
          <w:rFonts w:asciiTheme="majorBidi" w:hAnsiTheme="majorBidi" w:cstheme="majorBidi"/>
          <w:i/>
          <w:iCs/>
          <w:sz w:val="24"/>
          <w:szCs w:val="24"/>
        </w:rPr>
        <w:t>Journal of Applied Microbiology</w:t>
      </w:r>
      <w:r w:rsidRPr="00A21240">
        <w:rPr>
          <w:rFonts w:asciiTheme="majorBidi" w:hAnsiTheme="majorBidi" w:cstheme="majorBidi"/>
          <w:sz w:val="24"/>
          <w:szCs w:val="24"/>
        </w:rPr>
        <w:t>.</w:t>
      </w:r>
    </w:p>
    <w:p w14:paraId="343EBBCD" w14:textId="77777777" w:rsidR="009000C7" w:rsidRPr="00A21240" w:rsidRDefault="009000C7" w:rsidP="009000C7">
      <w:pPr>
        <w:spacing w:before="240" w:after="0" w:line="240" w:lineRule="auto"/>
        <w:ind w:left="720" w:hanging="720"/>
        <w:jc w:val="both"/>
        <w:rPr>
          <w:rFonts w:asciiTheme="majorBidi" w:hAnsiTheme="majorBidi" w:cstheme="majorBidi"/>
          <w:sz w:val="24"/>
          <w:szCs w:val="24"/>
        </w:rPr>
      </w:pPr>
      <w:r w:rsidRPr="00A21240">
        <w:rPr>
          <w:rFonts w:asciiTheme="majorBidi" w:hAnsiTheme="majorBidi" w:cstheme="majorBidi"/>
          <w:sz w:val="24"/>
          <w:szCs w:val="24"/>
        </w:rPr>
        <w:t xml:space="preserve">Obiri, B. D., </w:t>
      </w:r>
      <w:proofErr w:type="spellStart"/>
      <w:r w:rsidRPr="00A21240">
        <w:rPr>
          <w:rFonts w:asciiTheme="majorBidi" w:hAnsiTheme="majorBidi" w:cstheme="majorBidi"/>
          <w:sz w:val="24"/>
          <w:szCs w:val="24"/>
        </w:rPr>
        <w:t>Fobil</w:t>
      </w:r>
      <w:proofErr w:type="spellEnd"/>
      <w:r w:rsidRPr="00A21240">
        <w:rPr>
          <w:rFonts w:asciiTheme="majorBidi" w:hAnsiTheme="majorBidi" w:cstheme="majorBidi"/>
          <w:sz w:val="24"/>
          <w:szCs w:val="24"/>
        </w:rPr>
        <w:t>, J., &amp; Nagai, R. (2013). Bacteriological quality of bottled and sachet water in urban areas.</w:t>
      </w:r>
    </w:p>
    <w:p w14:paraId="65B77E63" w14:textId="77777777" w:rsidR="009000C7" w:rsidRPr="00A21240" w:rsidRDefault="009000C7" w:rsidP="009000C7">
      <w:pPr>
        <w:spacing w:before="240" w:after="0" w:line="240" w:lineRule="auto"/>
        <w:ind w:left="720" w:hanging="720"/>
        <w:jc w:val="both"/>
        <w:rPr>
          <w:rFonts w:asciiTheme="majorBidi" w:hAnsiTheme="majorBidi" w:cstheme="majorBidi"/>
          <w:sz w:val="24"/>
          <w:szCs w:val="24"/>
        </w:rPr>
      </w:pPr>
      <w:r w:rsidRPr="00A21240">
        <w:rPr>
          <w:rFonts w:asciiTheme="majorBidi" w:hAnsiTheme="majorBidi" w:cstheme="majorBidi"/>
          <w:sz w:val="24"/>
          <w:szCs w:val="24"/>
        </w:rPr>
        <w:t>Oyedeji, O., et al. (2010). Microbial assessment of sachet water sold in southwestern Nigeria.</w:t>
      </w:r>
    </w:p>
    <w:p w14:paraId="4B7890C7" w14:textId="77777777" w:rsidR="009000C7" w:rsidRPr="00A21240" w:rsidRDefault="009000C7" w:rsidP="009000C7">
      <w:pPr>
        <w:spacing w:before="240" w:after="0" w:line="240" w:lineRule="auto"/>
        <w:ind w:left="720" w:hanging="720"/>
        <w:jc w:val="both"/>
        <w:rPr>
          <w:rFonts w:asciiTheme="majorBidi" w:hAnsiTheme="majorBidi" w:cstheme="majorBidi"/>
          <w:sz w:val="24"/>
          <w:szCs w:val="24"/>
        </w:rPr>
      </w:pPr>
      <w:r w:rsidRPr="00A21240">
        <w:rPr>
          <w:rFonts w:asciiTheme="majorBidi" w:hAnsiTheme="majorBidi" w:cstheme="majorBidi"/>
          <w:sz w:val="24"/>
          <w:szCs w:val="24"/>
        </w:rPr>
        <w:t xml:space="preserve">Prescott, L., Harley, J., &amp; Klein, D. (2015). </w:t>
      </w:r>
      <w:r w:rsidRPr="00A21240">
        <w:rPr>
          <w:rFonts w:asciiTheme="majorBidi" w:hAnsiTheme="majorBidi" w:cstheme="majorBidi"/>
          <w:i/>
          <w:iCs/>
          <w:sz w:val="24"/>
          <w:szCs w:val="24"/>
        </w:rPr>
        <w:t>Microbiology</w:t>
      </w:r>
      <w:r w:rsidRPr="00A21240">
        <w:rPr>
          <w:rFonts w:asciiTheme="majorBidi" w:hAnsiTheme="majorBidi" w:cstheme="majorBidi"/>
          <w:sz w:val="24"/>
          <w:szCs w:val="24"/>
        </w:rPr>
        <w:t>. McGraw-Hill.</w:t>
      </w:r>
    </w:p>
    <w:p w14:paraId="6B5702F3" w14:textId="77777777" w:rsidR="009000C7" w:rsidRPr="00A21240" w:rsidRDefault="009000C7" w:rsidP="009000C7">
      <w:pPr>
        <w:spacing w:before="240" w:after="0" w:line="240" w:lineRule="auto"/>
        <w:ind w:left="720" w:hanging="720"/>
        <w:jc w:val="both"/>
        <w:rPr>
          <w:rFonts w:asciiTheme="majorBidi" w:hAnsiTheme="majorBidi" w:cstheme="majorBidi"/>
          <w:sz w:val="24"/>
          <w:szCs w:val="24"/>
        </w:rPr>
      </w:pPr>
      <w:r w:rsidRPr="00A21240">
        <w:rPr>
          <w:rFonts w:asciiTheme="majorBidi" w:hAnsiTheme="majorBidi" w:cstheme="majorBidi"/>
          <w:sz w:val="24"/>
          <w:szCs w:val="24"/>
        </w:rPr>
        <w:t>Riemann, A. et al. (2013). Water-related diarrheal diseases in Nigeria.</w:t>
      </w:r>
    </w:p>
    <w:p w14:paraId="04190A42" w14:textId="77777777" w:rsidR="009000C7" w:rsidRPr="00A21240" w:rsidRDefault="009000C7" w:rsidP="009000C7">
      <w:pPr>
        <w:spacing w:before="240" w:after="0" w:line="240" w:lineRule="auto"/>
        <w:ind w:left="720" w:hanging="720"/>
        <w:jc w:val="both"/>
        <w:rPr>
          <w:rFonts w:asciiTheme="majorBidi" w:hAnsiTheme="majorBidi" w:cstheme="majorBidi"/>
          <w:sz w:val="24"/>
          <w:szCs w:val="24"/>
        </w:rPr>
      </w:pPr>
      <w:proofErr w:type="spellStart"/>
      <w:r w:rsidRPr="00A21240">
        <w:rPr>
          <w:rFonts w:asciiTheme="majorBidi" w:hAnsiTheme="majorBidi" w:cstheme="majorBidi"/>
          <w:sz w:val="24"/>
          <w:szCs w:val="24"/>
        </w:rPr>
        <w:t>Sangodoyin</w:t>
      </w:r>
      <w:proofErr w:type="spellEnd"/>
      <w:r w:rsidRPr="00A21240">
        <w:rPr>
          <w:rFonts w:asciiTheme="majorBidi" w:hAnsiTheme="majorBidi" w:cstheme="majorBidi"/>
          <w:sz w:val="24"/>
          <w:szCs w:val="24"/>
        </w:rPr>
        <w:t>, A. Y. (2013). Challenges of providing safe water in developing nations.</w:t>
      </w:r>
    </w:p>
    <w:p w14:paraId="4FAB41B2" w14:textId="77777777" w:rsidR="009000C7" w:rsidRPr="00A21240" w:rsidRDefault="009000C7" w:rsidP="009000C7">
      <w:pPr>
        <w:spacing w:before="240" w:after="0" w:line="240" w:lineRule="auto"/>
        <w:ind w:left="720" w:hanging="720"/>
        <w:jc w:val="both"/>
        <w:rPr>
          <w:rFonts w:asciiTheme="majorBidi" w:hAnsiTheme="majorBidi" w:cstheme="majorBidi"/>
          <w:sz w:val="24"/>
          <w:szCs w:val="24"/>
        </w:rPr>
      </w:pPr>
      <w:r w:rsidRPr="00A21240">
        <w:rPr>
          <w:rFonts w:asciiTheme="majorBidi" w:hAnsiTheme="majorBidi" w:cstheme="majorBidi"/>
          <w:sz w:val="24"/>
          <w:szCs w:val="24"/>
        </w:rPr>
        <w:t>Shear, H., Musa, A., &amp; Bello, S. (2015). Public health concerns associated with sachet water production in Nigeria.</w:t>
      </w:r>
    </w:p>
    <w:p w14:paraId="78041A95" w14:textId="77777777" w:rsidR="009000C7" w:rsidRPr="00A21240" w:rsidRDefault="009000C7" w:rsidP="009000C7">
      <w:pPr>
        <w:spacing w:before="240" w:after="0" w:line="240" w:lineRule="auto"/>
        <w:ind w:left="720" w:hanging="720"/>
        <w:jc w:val="both"/>
        <w:rPr>
          <w:rFonts w:asciiTheme="majorBidi" w:hAnsiTheme="majorBidi" w:cstheme="majorBidi"/>
          <w:sz w:val="24"/>
          <w:szCs w:val="24"/>
        </w:rPr>
      </w:pPr>
      <w:r w:rsidRPr="00A21240">
        <w:rPr>
          <w:rFonts w:asciiTheme="majorBidi" w:hAnsiTheme="majorBidi" w:cstheme="majorBidi"/>
          <w:sz w:val="24"/>
          <w:szCs w:val="24"/>
        </w:rPr>
        <w:t>Smith, M. (2022). Potable water standards and safety considerations.</w:t>
      </w:r>
    </w:p>
    <w:p w14:paraId="507CCCED" w14:textId="77777777" w:rsidR="009000C7" w:rsidRPr="00A21240" w:rsidRDefault="009000C7" w:rsidP="009000C7">
      <w:pPr>
        <w:spacing w:before="240" w:after="0" w:line="240" w:lineRule="auto"/>
        <w:ind w:left="720" w:hanging="720"/>
        <w:jc w:val="both"/>
        <w:rPr>
          <w:rFonts w:asciiTheme="majorBidi" w:hAnsiTheme="majorBidi" w:cstheme="majorBidi"/>
          <w:sz w:val="24"/>
          <w:szCs w:val="24"/>
        </w:rPr>
      </w:pPr>
      <w:r w:rsidRPr="00A21240">
        <w:rPr>
          <w:rFonts w:asciiTheme="majorBidi" w:hAnsiTheme="majorBidi" w:cstheme="majorBidi"/>
          <w:sz w:val="24"/>
          <w:szCs w:val="24"/>
        </w:rPr>
        <w:t>Stoler, J. (2014). The rise of sachet water consumption in West Africa.</w:t>
      </w:r>
    </w:p>
    <w:p w14:paraId="5ECE713E" w14:textId="77777777" w:rsidR="009000C7" w:rsidRPr="00A21240" w:rsidRDefault="009000C7" w:rsidP="009000C7">
      <w:pPr>
        <w:spacing w:before="240" w:after="0" w:line="240" w:lineRule="auto"/>
        <w:ind w:left="720" w:hanging="720"/>
        <w:jc w:val="both"/>
        <w:rPr>
          <w:rFonts w:asciiTheme="majorBidi" w:hAnsiTheme="majorBidi" w:cstheme="majorBidi"/>
          <w:sz w:val="24"/>
          <w:szCs w:val="24"/>
        </w:rPr>
      </w:pPr>
      <w:proofErr w:type="spellStart"/>
      <w:r w:rsidRPr="00A21240">
        <w:rPr>
          <w:rFonts w:asciiTheme="majorBidi" w:hAnsiTheme="majorBidi" w:cstheme="majorBidi"/>
          <w:sz w:val="24"/>
          <w:szCs w:val="24"/>
        </w:rPr>
        <w:t>Westrell</w:t>
      </w:r>
      <w:proofErr w:type="spellEnd"/>
      <w:r w:rsidRPr="00A21240">
        <w:rPr>
          <w:rFonts w:asciiTheme="majorBidi" w:hAnsiTheme="majorBidi" w:cstheme="majorBidi"/>
          <w:sz w:val="24"/>
          <w:szCs w:val="24"/>
        </w:rPr>
        <w:t xml:space="preserve">, T. (2014). Water supply challenges in Nigerian urban </w:t>
      </w:r>
      <w:proofErr w:type="spellStart"/>
      <w:r w:rsidRPr="00A21240">
        <w:rPr>
          <w:rFonts w:asciiTheme="majorBidi" w:hAnsiTheme="majorBidi" w:cstheme="majorBidi"/>
          <w:sz w:val="24"/>
          <w:szCs w:val="24"/>
        </w:rPr>
        <w:t>centres</w:t>
      </w:r>
      <w:proofErr w:type="spellEnd"/>
      <w:r w:rsidRPr="00A21240">
        <w:rPr>
          <w:rFonts w:asciiTheme="majorBidi" w:hAnsiTheme="majorBidi" w:cstheme="majorBidi"/>
          <w:sz w:val="24"/>
          <w:szCs w:val="24"/>
        </w:rPr>
        <w:t>.</w:t>
      </w:r>
    </w:p>
    <w:p w14:paraId="30DB4CDD" w14:textId="77777777" w:rsidR="009000C7" w:rsidRPr="00A21240" w:rsidRDefault="009000C7" w:rsidP="009000C7">
      <w:pPr>
        <w:spacing w:before="240" w:after="0" w:line="240" w:lineRule="auto"/>
        <w:ind w:left="720" w:hanging="720"/>
        <w:jc w:val="both"/>
        <w:rPr>
          <w:rFonts w:asciiTheme="majorBidi" w:hAnsiTheme="majorBidi" w:cstheme="majorBidi"/>
          <w:sz w:val="24"/>
          <w:szCs w:val="24"/>
        </w:rPr>
      </w:pPr>
      <w:r w:rsidRPr="00A21240">
        <w:rPr>
          <w:rFonts w:asciiTheme="majorBidi" w:hAnsiTheme="majorBidi" w:cstheme="majorBidi"/>
          <w:sz w:val="24"/>
          <w:szCs w:val="24"/>
        </w:rPr>
        <w:t xml:space="preserve">WHO (2014). </w:t>
      </w:r>
      <w:r w:rsidRPr="00A21240">
        <w:rPr>
          <w:rFonts w:asciiTheme="majorBidi" w:hAnsiTheme="majorBidi" w:cstheme="majorBidi"/>
          <w:i/>
          <w:iCs/>
          <w:sz w:val="24"/>
          <w:szCs w:val="24"/>
        </w:rPr>
        <w:t>Guidelines for Drinking Water Quality</w:t>
      </w:r>
      <w:r w:rsidRPr="00A21240">
        <w:rPr>
          <w:rFonts w:asciiTheme="majorBidi" w:hAnsiTheme="majorBidi" w:cstheme="majorBidi"/>
          <w:sz w:val="24"/>
          <w:szCs w:val="24"/>
        </w:rPr>
        <w:t>. World Health Organization.</w:t>
      </w:r>
    </w:p>
    <w:p w14:paraId="68207EFE" w14:textId="77777777" w:rsidR="009000C7" w:rsidRPr="00A21240" w:rsidRDefault="009000C7" w:rsidP="009000C7">
      <w:pPr>
        <w:spacing w:before="240" w:after="0" w:line="240" w:lineRule="auto"/>
        <w:ind w:left="720" w:hanging="720"/>
        <w:jc w:val="both"/>
        <w:rPr>
          <w:rFonts w:asciiTheme="majorBidi" w:hAnsiTheme="majorBidi" w:cstheme="majorBidi"/>
          <w:sz w:val="24"/>
          <w:szCs w:val="24"/>
        </w:rPr>
      </w:pPr>
      <w:r w:rsidRPr="00A21240">
        <w:rPr>
          <w:rFonts w:asciiTheme="majorBidi" w:hAnsiTheme="majorBidi" w:cstheme="majorBidi"/>
          <w:sz w:val="24"/>
          <w:szCs w:val="24"/>
        </w:rPr>
        <w:t>WHO (2015). Global report on waterborne diseases.</w:t>
      </w:r>
    </w:p>
    <w:p w14:paraId="3FE06846" w14:textId="5416BB84" w:rsidR="00487B8E" w:rsidRPr="00A21240" w:rsidRDefault="00487B8E" w:rsidP="00487B8E">
      <w:pPr>
        <w:spacing w:line="480" w:lineRule="auto"/>
        <w:jc w:val="both"/>
        <w:rPr>
          <w:rFonts w:asciiTheme="majorBidi" w:hAnsiTheme="majorBidi" w:cstheme="majorBidi"/>
          <w:sz w:val="24"/>
          <w:szCs w:val="24"/>
        </w:rPr>
      </w:pPr>
    </w:p>
    <w:sectPr w:rsidR="00487B8E" w:rsidRPr="00A21240" w:rsidSect="0037346A">
      <w:pgSz w:w="11923" w:h="14400" w:code="1"/>
      <w:pgMar w:top="1440" w:right="1440" w:bottom="2880" w:left="2160" w:header="720" w:footer="172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CA4CB0" w14:textId="77777777" w:rsidR="00AA28E1" w:rsidRDefault="00AA28E1" w:rsidP="00401C56">
      <w:pPr>
        <w:spacing w:after="0" w:line="240" w:lineRule="auto"/>
      </w:pPr>
      <w:r>
        <w:separator/>
      </w:r>
    </w:p>
  </w:endnote>
  <w:endnote w:type="continuationSeparator" w:id="0">
    <w:p w14:paraId="375E3097" w14:textId="77777777" w:rsidR="00AA28E1" w:rsidRDefault="00AA28E1" w:rsidP="00401C5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53075510"/>
      <w:docPartObj>
        <w:docPartGallery w:val="Page Numbers (Bottom of Page)"/>
        <w:docPartUnique/>
      </w:docPartObj>
    </w:sdtPr>
    <w:sdtEndPr>
      <w:rPr>
        <w:noProof/>
      </w:rPr>
    </w:sdtEndPr>
    <w:sdtContent>
      <w:p w14:paraId="070F0C2C" w14:textId="1DB3E532" w:rsidR="009000C7" w:rsidRDefault="009000C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374FC4B" w14:textId="77777777" w:rsidR="005E303F" w:rsidRDefault="005E30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C09B1D" w14:textId="77777777" w:rsidR="00AA28E1" w:rsidRDefault="00AA28E1" w:rsidP="00401C56">
      <w:pPr>
        <w:spacing w:after="0" w:line="240" w:lineRule="auto"/>
      </w:pPr>
      <w:r>
        <w:separator/>
      </w:r>
    </w:p>
  </w:footnote>
  <w:footnote w:type="continuationSeparator" w:id="0">
    <w:p w14:paraId="2AE0DBF5" w14:textId="77777777" w:rsidR="00AA28E1" w:rsidRDefault="00AA28E1" w:rsidP="00401C5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E40056"/>
    <w:multiLevelType w:val="hybridMultilevel"/>
    <w:tmpl w:val="493ABD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1202803"/>
    <w:multiLevelType w:val="hybridMultilevel"/>
    <w:tmpl w:val="8E9C859A"/>
    <w:lvl w:ilvl="0" w:tplc="90768B18">
      <w:start w:val="1"/>
      <w:numFmt w:val="decimal"/>
      <w:lvlText w:val="%1."/>
      <w:lvlJc w:val="left"/>
      <w:pPr>
        <w:ind w:left="825" w:hanging="375"/>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 w15:restartNumberingAfterBreak="0">
    <w:nsid w:val="11DA1DC8"/>
    <w:multiLevelType w:val="multilevel"/>
    <w:tmpl w:val="4C0A6B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0463317"/>
    <w:multiLevelType w:val="hybridMultilevel"/>
    <w:tmpl w:val="C4D21F9E"/>
    <w:lvl w:ilvl="0" w:tplc="B4080BEC">
      <w:start w:val="2"/>
      <w:numFmt w:val="bullet"/>
      <w:lvlText w:val=""/>
      <w:lvlJc w:val="left"/>
      <w:pPr>
        <w:ind w:left="720" w:hanging="360"/>
      </w:pPr>
      <w:rPr>
        <w:rFonts w:ascii="Wingdings" w:eastAsiaTheme="minorHAnsi" w:hAnsi="Wingdings"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0E4403"/>
    <w:multiLevelType w:val="multilevel"/>
    <w:tmpl w:val="C0A4E320"/>
    <w:lvl w:ilvl="0">
      <w:start w:val="1"/>
      <w:numFmt w:val="decimal"/>
      <w:lvlText w:val="%1.0"/>
      <w:lvlJc w:val="left"/>
      <w:pPr>
        <w:ind w:left="3360" w:hanging="3360"/>
      </w:pPr>
      <w:rPr>
        <w:rFonts w:hint="default"/>
      </w:rPr>
    </w:lvl>
    <w:lvl w:ilvl="1">
      <w:start w:val="1"/>
      <w:numFmt w:val="decimal"/>
      <w:lvlText w:val="%1.%2"/>
      <w:lvlJc w:val="left"/>
      <w:pPr>
        <w:ind w:left="4080" w:hanging="3360"/>
      </w:pPr>
      <w:rPr>
        <w:rFonts w:hint="default"/>
      </w:rPr>
    </w:lvl>
    <w:lvl w:ilvl="2">
      <w:start w:val="1"/>
      <w:numFmt w:val="decimal"/>
      <w:lvlText w:val="%1.%2.%3"/>
      <w:lvlJc w:val="left"/>
      <w:pPr>
        <w:ind w:left="4800" w:hanging="3360"/>
      </w:pPr>
      <w:rPr>
        <w:rFonts w:hint="default"/>
      </w:rPr>
    </w:lvl>
    <w:lvl w:ilvl="3">
      <w:start w:val="1"/>
      <w:numFmt w:val="decimal"/>
      <w:lvlText w:val="%1.%2.%3.%4"/>
      <w:lvlJc w:val="left"/>
      <w:pPr>
        <w:ind w:left="5520" w:hanging="3360"/>
      </w:pPr>
      <w:rPr>
        <w:rFonts w:hint="default"/>
      </w:rPr>
    </w:lvl>
    <w:lvl w:ilvl="4">
      <w:start w:val="1"/>
      <w:numFmt w:val="decimal"/>
      <w:lvlText w:val="%1.%2.%3.%4.%5"/>
      <w:lvlJc w:val="left"/>
      <w:pPr>
        <w:ind w:left="6240" w:hanging="3360"/>
      </w:pPr>
      <w:rPr>
        <w:rFonts w:hint="default"/>
      </w:rPr>
    </w:lvl>
    <w:lvl w:ilvl="5">
      <w:start w:val="1"/>
      <w:numFmt w:val="decimal"/>
      <w:lvlText w:val="%1.%2.%3.%4.%5.%6"/>
      <w:lvlJc w:val="left"/>
      <w:pPr>
        <w:ind w:left="6960" w:hanging="3360"/>
      </w:pPr>
      <w:rPr>
        <w:rFonts w:hint="default"/>
      </w:rPr>
    </w:lvl>
    <w:lvl w:ilvl="6">
      <w:start w:val="1"/>
      <w:numFmt w:val="decimal"/>
      <w:lvlText w:val="%1.%2.%3.%4.%5.%6.%7"/>
      <w:lvlJc w:val="left"/>
      <w:pPr>
        <w:ind w:left="7680" w:hanging="3360"/>
      </w:pPr>
      <w:rPr>
        <w:rFonts w:hint="default"/>
      </w:rPr>
    </w:lvl>
    <w:lvl w:ilvl="7">
      <w:start w:val="1"/>
      <w:numFmt w:val="decimal"/>
      <w:lvlText w:val="%1.%2.%3.%4.%5.%6.%7.%8"/>
      <w:lvlJc w:val="left"/>
      <w:pPr>
        <w:ind w:left="8400" w:hanging="3360"/>
      </w:pPr>
      <w:rPr>
        <w:rFonts w:hint="default"/>
      </w:rPr>
    </w:lvl>
    <w:lvl w:ilvl="8">
      <w:start w:val="1"/>
      <w:numFmt w:val="decimal"/>
      <w:lvlText w:val="%1.%2.%3.%4.%5.%6.%7.%8.%9"/>
      <w:lvlJc w:val="left"/>
      <w:pPr>
        <w:ind w:left="9120" w:hanging="3360"/>
      </w:pPr>
      <w:rPr>
        <w:rFonts w:hint="default"/>
      </w:rPr>
    </w:lvl>
  </w:abstractNum>
  <w:abstractNum w:abstractNumId="5" w15:restartNumberingAfterBreak="0">
    <w:nsid w:val="4F7C04D5"/>
    <w:multiLevelType w:val="hybridMultilevel"/>
    <w:tmpl w:val="0D84E9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95A2C39"/>
    <w:multiLevelType w:val="multilevel"/>
    <w:tmpl w:val="7C2040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F773176"/>
    <w:multiLevelType w:val="multilevel"/>
    <w:tmpl w:val="F3C2102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608F159A"/>
    <w:multiLevelType w:val="multilevel"/>
    <w:tmpl w:val="CE7C29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20215770">
    <w:abstractNumId w:val="7"/>
  </w:num>
  <w:num w:numId="2" w16cid:durableId="485820543">
    <w:abstractNumId w:val="1"/>
  </w:num>
  <w:num w:numId="3" w16cid:durableId="705450905">
    <w:abstractNumId w:val="4"/>
  </w:num>
  <w:num w:numId="4" w16cid:durableId="1064530693">
    <w:abstractNumId w:val="5"/>
  </w:num>
  <w:num w:numId="5" w16cid:durableId="14968018">
    <w:abstractNumId w:val="3"/>
  </w:num>
  <w:num w:numId="6" w16cid:durableId="1495029978">
    <w:abstractNumId w:val="2"/>
  </w:num>
  <w:num w:numId="7" w16cid:durableId="1107507271">
    <w:abstractNumId w:val="6"/>
  </w:num>
  <w:num w:numId="8" w16cid:durableId="1194920299">
    <w:abstractNumId w:val="8"/>
  </w:num>
  <w:num w:numId="9" w16cid:durableId="34860359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6928"/>
    <w:rsid w:val="00007699"/>
    <w:rsid w:val="0001015F"/>
    <w:rsid w:val="00015674"/>
    <w:rsid w:val="00031F60"/>
    <w:rsid w:val="00041C66"/>
    <w:rsid w:val="00046C94"/>
    <w:rsid w:val="000712A8"/>
    <w:rsid w:val="000834C7"/>
    <w:rsid w:val="000A7F55"/>
    <w:rsid w:val="000C0BAA"/>
    <w:rsid w:val="000C7C8E"/>
    <w:rsid w:val="000D7A2C"/>
    <w:rsid w:val="001272A7"/>
    <w:rsid w:val="00143B2F"/>
    <w:rsid w:val="00144BD1"/>
    <w:rsid w:val="00164E83"/>
    <w:rsid w:val="00165A95"/>
    <w:rsid w:val="00170BFA"/>
    <w:rsid w:val="001745CE"/>
    <w:rsid w:val="001811C7"/>
    <w:rsid w:val="00181C11"/>
    <w:rsid w:val="001A22ED"/>
    <w:rsid w:val="001A5053"/>
    <w:rsid w:val="001B2CB1"/>
    <w:rsid w:val="001C3C44"/>
    <w:rsid w:val="001D6ED9"/>
    <w:rsid w:val="001E38EF"/>
    <w:rsid w:val="0020130D"/>
    <w:rsid w:val="00224C22"/>
    <w:rsid w:val="0023670E"/>
    <w:rsid w:val="0026552E"/>
    <w:rsid w:val="00276562"/>
    <w:rsid w:val="00290042"/>
    <w:rsid w:val="002A64DF"/>
    <w:rsid w:val="002D4620"/>
    <w:rsid w:val="002E175E"/>
    <w:rsid w:val="002E64BF"/>
    <w:rsid w:val="003038BD"/>
    <w:rsid w:val="003100D0"/>
    <w:rsid w:val="00310650"/>
    <w:rsid w:val="00320A46"/>
    <w:rsid w:val="003334E9"/>
    <w:rsid w:val="0033674E"/>
    <w:rsid w:val="00337A7A"/>
    <w:rsid w:val="0035342E"/>
    <w:rsid w:val="003565B0"/>
    <w:rsid w:val="0037346A"/>
    <w:rsid w:val="003A4B6C"/>
    <w:rsid w:val="003C18C8"/>
    <w:rsid w:val="003E6E3F"/>
    <w:rsid w:val="00401C56"/>
    <w:rsid w:val="0040705B"/>
    <w:rsid w:val="00447931"/>
    <w:rsid w:val="00473153"/>
    <w:rsid w:val="004740CD"/>
    <w:rsid w:val="00475849"/>
    <w:rsid w:val="00485F29"/>
    <w:rsid w:val="004860D5"/>
    <w:rsid w:val="00487B8E"/>
    <w:rsid w:val="004918DC"/>
    <w:rsid w:val="0049293A"/>
    <w:rsid w:val="00493411"/>
    <w:rsid w:val="004A6A44"/>
    <w:rsid w:val="004C413F"/>
    <w:rsid w:val="004F74CB"/>
    <w:rsid w:val="00504F09"/>
    <w:rsid w:val="005222C6"/>
    <w:rsid w:val="0054208A"/>
    <w:rsid w:val="00552514"/>
    <w:rsid w:val="00554353"/>
    <w:rsid w:val="00563F03"/>
    <w:rsid w:val="005701C9"/>
    <w:rsid w:val="00576CE6"/>
    <w:rsid w:val="00582533"/>
    <w:rsid w:val="005961FA"/>
    <w:rsid w:val="00597232"/>
    <w:rsid w:val="005A40F1"/>
    <w:rsid w:val="005B35A2"/>
    <w:rsid w:val="005D2CD6"/>
    <w:rsid w:val="005E303F"/>
    <w:rsid w:val="005E3667"/>
    <w:rsid w:val="00605A09"/>
    <w:rsid w:val="00610798"/>
    <w:rsid w:val="0062021F"/>
    <w:rsid w:val="00644CED"/>
    <w:rsid w:val="00661517"/>
    <w:rsid w:val="006A278F"/>
    <w:rsid w:val="006B1F99"/>
    <w:rsid w:val="006D1070"/>
    <w:rsid w:val="006E285A"/>
    <w:rsid w:val="006E3BD0"/>
    <w:rsid w:val="00730D60"/>
    <w:rsid w:val="00731CC8"/>
    <w:rsid w:val="007439DE"/>
    <w:rsid w:val="0074547A"/>
    <w:rsid w:val="007B5C08"/>
    <w:rsid w:val="007D0822"/>
    <w:rsid w:val="007D255C"/>
    <w:rsid w:val="007F367D"/>
    <w:rsid w:val="00814632"/>
    <w:rsid w:val="00826928"/>
    <w:rsid w:val="00851158"/>
    <w:rsid w:val="00865D57"/>
    <w:rsid w:val="008B5587"/>
    <w:rsid w:val="008E347F"/>
    <w:rsid w:val="008F79EC"/>
    <w:rsid w:val="009000C7"/>
    <w:rsid w:val="009162DF"/>
    <w:rsid w:val="009318F4"/>
    <w:rsid w:val="00944B82"/>
    <w:rsid w:val="0095103E"/>
    <w:rsid w:val="009531D1"/>
    <w:rsid w:val="00962206"/>
    <w:rsid w:val="0098769B"/>
    <w:rsid w:val="009A1F65"/>
    <w:rsid w:val="009A2EFC"/>
    <w:rsid w:val="009B79D5"/>
    <w:rsid w:val="009C1791"/>
    <w:rsid w:val="009D444F"/>
    <w:rsid w:val="009F1331"/>
    <w:rsid w:val="00A076A7"/>
    <w:rsid w:val="00A1505C"/>
    <w:rsid w:val="00A21240"/>
    <w:rsid w:val="00A22440"/>
    <w:rsid w:val="00A24ABA"/>
    <w:rsid w:val="00A37C4F"/>
    <w:rsid w:val="00A70D30"/>
    <w:rsid w:val="00A85BC5"/>
    <w:rsid w:val="00A93D5C"/>
    <w:rsid w:val="00AA28E1"/>
    <w:rsid w:val="00AA47E0"/>
    <w:rsid w:val="00AC72DC"/>
    <w:rsid w:val="00AD3AC4"/>
    <w:rsid w:val="00B4241A"/>
    <w:rsid w:val="00B45DFC"/>
    <w:rsid w:val="00B4715F"/>
    <w:rsid w:val="00B61574"/>
    <w:rsid w:val="00B62939"/>
    <w:rsid w:val="00B65C8C"/>
    <w:rsid w:val="00B661AB"/>
    <w:rsid w:val="00B76877"/>
    <w:rsid w:val="00B871E9"/>
    <w:rsid w:val="00BB3E3C"/>
    <w:rsid w:val="00BB7B41"/>
    <w:rsid w:val="00BD57A3"/>
    <w:rsid w:val="00BE35D8"/>
    <w:rsid w:val="00C10F95"/>
    <w:rsid w:val="00C13ADD"/>
    <w:rsid w:val="00C152CD"/>
    <w:rsid w:val="00C22A73"/>
    <w:rsid w:val="00C22CD5"/>
    <w:rsid w:val="00C45F7E"/>
    <w:rsid w:val="00C501B2"/>
    <w:rsid w:val="00C820E4"/>
    <w:rsid w:val="00C92DC7"/>
    <w:rsid w:val="00C95A88"/>
    <w:rsid w:val="00C97C9F"/>
    <w:rsid w:val="00CA77A3"/>
    <w:rsid w:val="00D23A7F"/>
    <w:rsid w:val="00D336DF"/>
    <w:rsid w:val="00D527A6"/>
    <w:rsid w:val="00D90894"/>
    <w:rsid w:val="00DA411C"/>
    <w:rsid w:val="00DD5D3B"/>
    <w:rsid w:val="00DD643C"/>
    <w:rsid w:val="00DE4EA8"/>
    <w:rsid w:val="00DF56E9"/>
    <w:rsid w:val="00E10BB6"/>
    <w:rsid w:val="00E14554"/>
    <w:rsid w:val="00E627F1"/>
    <w:rsid w:val="00E90601"/>
    <w:rsid w:val="00E90EF1"/>
    <w:rsid w:val="00EA614C"/>
    <w:rsid w:val="00EB0EF5"/>
    <w:rsid w:val="00EC27FD"/>
    <w:rsid w:val="00EC7627"/>
    <w:rsid w:val="00ED5909"/>
    <w:rsid w:val="00ED6F92"/>
    <w:rsid w:val="00F04274"/>
    <w:rsid w:val="00F32981"/>
    <w:rsid w:val="00F46C09"/>
    <w:rsid w:val="00F478CD"/>
    <w:rsid w:val="00F611DB"/>
    <w:rsid w:val="00F64592"/>
    <w:rsid w:val="00F65271"/>
    <w:rsid w:val="00F65E66"/>
    <w:rsid w:val="00F72079"/>
    <w:rsid w:val="00FD6E19"/>
    <w:rsid w:val="00FE3C44"/>
    <w:rsid w:val="00FE4C7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D268F32"/>
  <w15:chartTrackingRefBased/>
  <w15:docId w15:val="{9918B496-0EE5-459E-AA7F-E35C9C5277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C27FD"/>
    <w:pPr>
      <w:spacing w:after="0" w:line="480" w:lineRule="auto"/>
      <w:outlineLvl w:val="0"/>
    </w:pPr>
    <w:rPr>
      <w:rFonts w:asciiTheme="majorBidi" w:hAnsiTheme="majorBidi"/>
      <w:b/>
      <w:bCs/>
      <w:kern w:val="2"/>
      <w:sz w:val="24"/>
      <w:szCs w:val="24"/>
      <w14:ligatures w14:val="standardContextual"/>
    </w:rPr>
  </w:style>
  <w:style w:type="paragraph" w:styleId="Heading2">
    <w:name w:val="heading 2"/>
    <w:basedOn w:val="Normal"/>
    <w:next w:val="Normal"/>
    <w:link w:val="Heading2Char"/>
    <w:uiPriority w:val="9"/>
    <w:semiHidden/>
    <w:unhideWhenUsed/>
    <w:qFormat/>
    <w:rsid w:val="0000769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00769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D5D3B"/>
    <w:pPr>
      <w:ind w:left="720"/>
      <w:contextualSpacing/>
    </w:pPr>
  </w:style>
  <w:style w:type="paragraph" w:styleId="Header">
    <w:name w:val="header"/>
    <w:basedOn w:val="Normal"/>
    <w:link w:val="HeaderChar"/>
    <w:uiPriority w:val="99"/>
    <w:unhideWhenUsed/>
    <w:rsid w:val="00401C56"/>
    <w:pPr>
      <w:tabs>
        <w:tab w:val="center" w:pos="4680"/>
        <w:tab w:val="right" w:pos="9360"/>
      </w:tabs>
      <w:spacing w:after="0" w:line="240" w:lineRule="auto"/>
    </w:pPr>
  </w:style>
  <w:style w:type="character" w:customStyle="1" w:styleId="HeaderChar">
    <w:name w:val="Header Char"/>
    <w:basedOn w:val="DefaultParagraphFont"/>
    <w:link w:val="Header"/>
    <w:uiPriority w:val="99"/>
    <w:rsid w:val="00401C56"/>
  </w:style>
  <w:style w:type="paragraph" w:styleId="Footer">
    <w:name w:val="footer"/>
    <w:basedOn w:val="Normal"/>
    <w:link w:val="FooterChar"/>
    <w:uiPriority w:val="99"/>
    <w:unhideWhenUsed/>
    <w:rsid w:val="00401C56"/>
    <w:pPr>
      <w:tabs>
        <w:tab w:val="center" w:pos="4680"/>
        <w:tab w:val="right" w:pos="9360"/>
      </w:tabs>
      <w:spacing w:after="0" w:line="240" w:lineRule="auto"/>
    </w:pPr>
  </w:style>
  <w:style w:type="character" w:customStyle="1" w:styleId="FooterChar">
    <w:name w:val="Footer Char"/>
    <w:basedOn w:val="DefaultParagraphFont"/>
    <w:link w:val="Footer"/>
    <w:uiPriority w:val="99"/>
    <w:rsid w:val="00401C56"/>
  </w:style>
  <w:style w:type="character" w:styleId="CommentReference">
    <w:name w:val="annotation reference"/>
    <w:basedOn w:val="DefaultParagraphFont"/>
    <w:uiPriority w:val="99"/>
    <w:semiHidden/>
    <w:unhideWhenUsed/>
    <w:rsid w:val="007B5C08"/>
    <w:rPr>
      <w:sz w:val="16"/>
      <w:szCs w:val="16"/>
    </w:rPr>
  </w:style>
  <w:style w:type="paragraph" w:styleId="CommentText">
    <w:name w:val="annotation text"/>
    <w:basedOn w:val="Normal"/>
    <w:link w:val="CommentTextChar"/>
    <w:uiPriority w:val="99"/>
    <w:semiHidden/>
    <w:unhideWhenUsed/>
    <w:rsid w:val="007B5C08"/>
    <w:pPr>
      <w:spacing w:line="240" w:lineRule="auto"/>
    </w:pPr>
    <w:rPr>
      <w:sz w:val="20"/>
      <w:szCs w:val="20"/>
    </w:rPr>
  </w:style>
  <w:style w:type="character" w:customStyle="1" w:styleId="CommentTextChar">
    <w:name w:val="Comment Text Char"/>
    <w:basedOn w:val="DefaultParagraphFont"/>
    <w:link w:val="CommentText"/>
    <w:uiPriority w:val="99"/>
    <w:semiHidden/>
    <w:rsid w:val="007B5C08"/>
    <w:rPr>
      <w:sz w:val="20"/>
      <w:szCs w:val="20"/>
    </w:rPr>
  </w:style>
  <w:style w:type="paragraph" w:styleId="CommentSubject">
    <w:name w:val="annotation subject"/>
    <w:basedOn w:val="CommentText"/>
    <w:next w:val="CommentText"/>
    <w:link w:val="CommentSubjectChar"/>
    <w:uiPriority w:val="99"/>
    <w:semiHidden/>
    <w:unhideWhenUsed/>
    <w:rsid w:val="007B5C08"/>
    <w:rPr>
      <w:b/>
      <w:bCs/>
    </w:rPr>
  </w:style>
  <w:style w:type="character" w:customStyle="1" w:styleId="CommentSubjectChar">
    <w:name w:val="Comment Subject Char"/>
    <w:basedOn w:val="CommentTextChar"/>
    <w:link w:val="CommentSubject"/>
    <w:uiPriority w:val="99"/>
    <w:semiHidden/>
    <w:rsid w:val="007B5C08"/>
    <w:rPr>
      <w:b/>
      <w:bCs/>
      <w:sz w:val="20"/>
      <w:szCs w:val="20"/>
    </w:rPr>
  </w:style>
  <w:style w:type="paragraph" w:styleId="BalloonText">
    <w:name w:val="Balloon Text"/>
    <w:basedOn w:val="Normal"/>
    <w:link w:val="BalloonTextChar"/>
    <w:uiPriority w:val="99"/>
    <w:semiHidden/>
    <w:unhideWhenUsed/>
    <w:rsid w:val="007B5C0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B5C08"/>
    <w:rPr>
      <w:rFonts w:ascii="Segoe UI" w:hAnsi="Segoe UI" w:cs="Segoe UI"/>
      <w:sz w:val="18"/>
      <w:szCs w:val="18"/>
    </w:rPr>
  </w:style>
  <w:style w:type="paragraph" w:styleId="Revision">
    <w:name w:val="Revision"/>
    <w:hidden/>
    <w:uiPriority w:val="99"/>
    <w:semiHidden/>
    <w:rsid w:val="005A40F1"/>
    <w:pPr>
      <w:spacing w:after="0" w:line="240" w:lineRule="auto"/>
    </w:pPr>
  </w:style>
  <w:style w:type="table" w:styleId="TableGridLight">
    <w:name w:val="Grid Table Light"/>
    <w:basedOn w:val="TableNormal"/>
    <w:uiPriority w:val="40"/>
    <w:rsid w:val="00C10F9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Heading1Char">
    <w:name w:val="Heading 1 Char"/>
    <w:basedOn w:val="DefaultParagraphFont"/>
    <w:link w:val="Heading1"/>
    <w:uiPriority w:val="9"/>
    <w:rsid w:val="00EC27FD"/>
    <w:rPr>
      <w:rFonts w:asciiTheme="majorBidi" w:hAnsiTheme="majorBidi"/>
      <w:b/>
      <w:bCs/>
      <w:kern w:val="2"/>
      <w:sz w:val="24"/>
      <w:szCs w:val="24"/>
      <w14:ligatures w14:val="standardContextual"/>
    </w:rPr>
  </w:style>
  <w:style w:type="character" w:customStyle="1" w:styleId="Heading2Char">
    <w:name w:val="Heading 2 Char"/>
    <w:basedOn w:val="DefaultParagraphFont"/>
    <w:link w:val="Heading2"/>
    <w:uiPriority w:val="9"/>
    <w:semiHidden/>
    <w:rsid w:val="00007699"/>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007699"/>
    <w:rPr>
      <w:rFonts w:asciiTheme="majorHAnsi" w:eastAsiaTheme="majorEastAsia" w:hAnsiTheme="majorHAnsi" w:cstheme="majorBidi"/>
      <w:color w:val="1F4D78" w:themeColor="accent1" w:themeShade="7F"/>
      <w:sz w:val="24"/>
      <w:szCs w:val="24"/>
    </w:rPr>
  </w:style>
  <w:style w:type="paragraph" w:styleId="TOCHeading">
    <w:name w:val="TOC Heading"/>
    <w:basedOn w:val="Heading1"/>
    <w:next w:val="Normal"/>
    <w:uiPriority w:val="39"/>
    <w:unhideWhenUsed/>
    <w:qFormat/>
    <w:rsid w:val="00ED6F92"/>
    <w:pPr>
      <w:keepNext/>
      <w:keepLines/>
      <w:spacing w:before="240" w:line="259" w:lineRule="auto"/>
      <w:outlineLvl w:val="9"/>
    </w:pPr>
    <w:rPr>
      <w:rFonts w:asciiTheme="majorHAnsi" w:eastAsiaTheme="majorEastAsia" w:hAnsiTheme="majorHAnsi" w:cstheme="majorBidi"/>
      <w:b w:val="0"/>
      <w:bCs w:val="0"/>
      <w:color w:val="2E74B5" w:themeColor="accent1" w:themeShade="BF"/>
      <w:kern w:val="0"/>
      <w:sz w:val="32"/>
      <w:szCs w:val="32"/>
      <w14:ligatures w14:val="none"/>
    </w:rPr>
  </w:style>
  <w:style w:type="paragraph" w:styleId="TOC1">
    <w:name w:val="toc 1"/>
    <w:basedOn w:val="Normal"/>
    <w:next w:val="Normal"/>
    <w:autoRedefine/>
    <w:uiPriority w:val="39"/>
    <w:unhideWhenUsed/>
    <w:rsid w:val="00ED6F92"/>
    <w:pPr>
      <w:spacing w:after="100"/>
    </w:pPr>
  </w:style>
  <w:style w:type="character" w:styleId="Hyperlink">
    <w:name w:val="Hyperlink"/>
    <w:basedOn w:val="DefaultParagraphFont"/>
    <w:uiPriority w:val="99"/>
    <w:unhideWhenUsed/>
    <w:rsid w:val="00ED6F9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78031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31DC65-6A70-4396-9A43-C1DA15C752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49</Pages>
  <Words>8010</Words>
  <Characters>45660</Characters>
  <Application>Microsoft Office Word</Application>
  <DocSecurity>0</DocSecurity>
  <Lines>380</Lines>
  <Paragraphs>107</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53563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AHMAD ANKA</dc:creator>
  <cp:keywords/>
  <dc:description/>
  <cp:lastModifiedBy>Ibrahim Jibril Alhassan</cp:lastModifiedBy>
  <cp:revision>5</cp:revision>
  <cp:lastPrinted>2025-11-25T23:24:00Z</cp:lastPrinted>
  <dcterms:created xsi:type="dcterms:W3CDTF">2025-11-21T16:46:00Z</dcterms:created>
  <dcterms:modified xsi:type="dcterms:W3CDTF">2025-11-26T09:37:00Z</dcterms:modified>
</cp:coreProperties>
</file>