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pPr>
        <w:pStyle w:val="style0"/>
        <w:spacing w:lineRule="auto" w:line="480"/>
        <w:jc w:val="center"/>
        <w:rPr>
          <w:rFonts w:ascii="Times New Roman" w:hAnsi="Times New Roman"/>
          <w:b/>
          <w:sz w:val="24"/>
          <w:szCs w:val="24"/>
        </w:rPr>
      </w:pPr>
      <w:r>
        <w:rPr>
          <w:rFonts w:ascii="Times New Roman" w:hAnsi="Times New Roman"/>
          <w:b/>
          <w:sz w:val="24"/>
          <w:szCs w:val="24"/>
        </w:rPr>
        <w:t>CHAPTER FOUR</w:t>
      </w:r>
    </w:p>
    <w:p>
      <w:pPr>
        <w:pStyle w:val="style0"/>
        <w:spacing w:lineRule="auto" w:line="480"/>
        <w:jc w:val="center"/>
        <w:rPr>
          <w:rFonts w:ascii="Times New Roman" w:hAnsi="Times New Roman"/>
          <w:b/>
          <w:sz w:val="24"/>
          <w:szCs w:val="24"/>
        </w:rPr>
      </w:pPr>
      <w:r>
        <w:rPr>
          <w:rFonts w:ascii="Times New Roman" w:hAnsi="Times New Roman"/>
          <w:b/>
          <w:sz w:val="24"/>
          <w:szCs w:val="24"/>
        </w:rPr>
        <w:t>DATA PRESENTATION, ANALYSIS AND INTERPRETATION</w:t>
      </w:r>
    </w:p>
    <w:p>
      <w:pPr>
        <w:pStyle w:val="style0"/>
        <w:spacing w:lineRule="auto" w:line="480"/>
        <w:jc w:val="both"/>
        <w:rPr>
          <w:rFonts w:ascii="Times New Roman" w:hAnsi="Times New Roman"/>
          <w:b/>
          <w:sz w:val="24"/>
          <w:szCs w:val="24"/>
        </w:rPr>
      </w:pPr>
      <w:r>
        <w:rPr>
          <w:rFonts w:ascii="Times New Roman" w:hAnsi="Times New Roman"/>
          <w:b/>
          <w:sz w:val="24"/>
          <w:szCs w:val="24"/>
        </w:rPr>
        <w:t>4.1 Introduction</w:t>
      </w:r>
    </w:p>
    <w:p>
      <w:pPr>
        <w:pStyle w:val="style0"/>
        <w:spacing w:lineRule="auto" w:line="480"/>
        <w:ind w:firstLine="720"/>
        <w:jc w:val="both"/>
        <w:rPr>
          <w:rFonts w:ascii="Times New Roman" w:hAnsi="Times New Roman"/>
          <w:sz w:val="24"/>
          <w:szCs w:val="24"/>
        </w:rPr>
      </w:pPr>
      <w:r>
        <w:rPr>
          <w:rFonts w:ascii="Times New Roman" w:hAnsi="Times New Roman"/>
          <w:sz w:val="24"/>
          <w:szCs w:val="24"/>
        </w:rPr>
        <w:t xml:space="preserve">This chapter presents the analysis of data collected through the administration of fifty (50) structured questionnaires to Library and Information Science students of </w:t>
      </w:r>
      <w:r>
        <w:rPr>
          <w:rFonts w:ascii="Times New Roman" w:hAnsi="Times New Roman"/>
          <w:sz w:val="24"/>
          <w:szCs w:val="24"/>
        </w:rPr>
        <w:t>Usmanu</w:t>
      </w:r>
      <w:r>
        <w:rPr>
          <w:rFonts w:ascii="Times New Roman" w:hAnsi="Times New Roman"/>
          <w:sz w:val="24"/>
          <w:szCs w:val="24"/>
        </w:rPr>
        <w:t xml:space="preserve"> </w:t>
      </w:r>
      <w:r>
        <w:rPr>
          <w:rFonts w:ascii="Times New Roman" w:hAnsi="Times New Roman"/>
          <w:sz w:val="24"/>
          <w:szCs w:val="24"/>
        </w:rPr>
        <w:t>Danfodiyo</w:t>
      </w:r>
      <w:r>
        <w:rPr>
          <w:rFonts w:ascii="Times New Roman" w:hAnsi="Times New Roman"/>
          <w:sz w:val="24"/>
          <w:szCs w:val="24"/>
        </w:rPr>
        <w:t xml:space="preserve"> University, </w:t>
      </w:r>
      <w:r>
        <w:rPr>
          <w:rFonts w:ascii="Times New Roman" w:hAnsi="Times New Roman"/>
          <w:sz w:val="24"/>
          <w:szCs w:val="24"/>
        </w:rPr>
        <w:t>Sokoto</w:t>
      </w:r>
      <w:r>
        <w:rPr>
          <w:rFonts w:ascii="Times New Roman" w:hAnsi="Times New Roman"/>
          <w:sz w:val="24"/>
          <w:szCs w:val="24"/>
        </w:rPr>
        <w:t xml:space="preserve">, who use the </w:t>
      </w:r>
      <w:r>
        <w:rPr>
          <w:rFonts w:ascii="Times New Roman" w:hAnsi="Times New Roman"/>
          <w:sz w:val="24"/>
          <w:szCs w:val="24"/>
        </w:rPr>
        <w:t>Abdullahi</w:t>
      </w:r>
      <w:r>
        <w:rPr>
          <w:rFonts w:ascii="Times New Roman" w:hAnsi="Times New Roman"/>
          <w:sz w:val="24"/>
          <w:szCs w:val="24"/>
        </w:rPr>
        <w:t xml:space="preserve"> </w:t>
      </w:r>
      <w:r>
        <w:rPr>
          <w:rFonts w:ascii="Times New Roman" w:hAnsi="Times New Roman"/>
          <w:sz w:val="24"/>
          <w:szCs w:val="24"/>
        </w:rPr>
        <w:t>Fodiyo</w:t>
      </w:r>
      <w:r>
        <w:rPr>
          <w:rFonts w:ascii="Times New Roman" w:hAnsi="Times New Roman"/>
          <w:sz w:val="24"/>
          <w:szCs w:val="24"/>
        </w:rPr>
        <w:t xml:space="preserve"> Library Complex. Out of the 50 questionnaires administered, all were retrieved and found usable, representing a 100% return rate. The analysis is presented in frequency tables and percentages, followed by interpretation in relation to the objectives of the study.</w:t>
      </w:r>
    </w:p>
    <w:p>
      <w:pPr>
        <w:pStyle w:val="style0"/>
        <w:spacing w:lineRule="auto" w:line="480"/>
        <w:jc w:val="both"/>
        <w:rPr>
          <w:rFonts w:ascii="Times New Roman" w:hAnsi="Times New Roman"/>
          <w:b/>
          <w:sz w:val="24"/>
          <w:szCs w:val="24"/>
        </w:rPr>
      </w:pPr>
      <w:r>
        <w:rPr>
          <w:rFonts w:ascii="Times New Roman" w:hAnsi="Times New Roman"/>
          <w:b/>
          <w:sz w:val="24"/>
          <w:szCs w:val="24"/>
        </w:rPr>
        <w:t>4.2 Demographic Characteristics of Respondents</w:t>
      </w:r>
    </w:p>
    <w:p>
      <w:pPr>
        <w:pStyle w:val="style0"/>
        <w:spacing w:lineRule="auto" w:line="480"/>
        <w:jc w:val="both"/>
        <w:rPr>
          <w:rFonts w:ascii="Times New Roman" w:hAnsi="Times New Roman"/>
          <w:b/>
          <w:sz w:val="24"/>
          <w:szCs w:val="24"/>
        </w:rPr>
      </w:pPr>
      <w:r>
        <w:rPr>
          <w:rFonts w:ascii="Times New Roman" w:hAnsi="Times New Roman"/>
          <w:b/>
          <w:sz w:val="24"/>
          <w:szCs w:val="24"/>
        </w:rPr>
        <w:t>4.2.1 Gender Distribution</w:t>
      </w:r>
    </w:p>
    <w:p>
      <w:pPr>
        <w:pStyle w:val="style0"/>
        <w:spacing w:lineRule="auto" w:line="480"/>
        <w:jc w:val="both"/>
        <w:rPr>
          <w:rFonts w:ascii="Times New Roman" w:hAnsi="Times New Roman"/>
          <w:sz w:val="24"/>
          <w:szCs w:val="24"/>
        </w:rPr>
      </w:pPr>
      <w:r>
        <w:rPr>
          <w:rFonts w:ascii="Times New Roman" w:hAnsi="Times New Roman"/>
          <w:b/>
          <w:sz w:val="24"/>
          <w:szCs w:val="24"/>
        </w:rPr>
        <w:t>Table 4.1:</w:t>
      </w:r>
      <w:r>
        <w:rPr>
          <w:rFonts w:ascii="Times New Roman" w:hAnsi="Times New Roman"/>
          <w:sz w:val="24"/>
          <w:szCs w:val="24"/>
        </w:rPr>
        <w:t xml:space="preserve"> Gender of Respondents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2"/>
        <w:gridCol w:w="3192"/>
        <w:gridCol w:w="3192"/>
      </w:tblGrid>
      <w:tr>
        <w:trPr>
          <w:jc w:val="center"/>
        </w:trPr>
        <w:tc>
          <w:tcPr>
            <w:tcW w:w="3192" w:type="dxa"/>
            <w:tcBorders/>
            <w:shd w:val="clear" w:color="auto" w:fill="auto"/>
          </w:tcPr>
          <w:p>
            <w:pPr>
              <w:pStyle w:val="style0"/>
              <w:jc w:val="center"/>
              <w:rPr>
                <w:rFonts w:ascii="Times New Roman" w:hAnsi="Times New Roman"/>
                <w:sz w:val="24"/>
                <w:szCs w:val="24"/>
              </w:rPr>
            </w:pPr>
            <w:r>
              <w:rPr>
                <w:rFonts w:ascii="Times New Roman" w:hAnsi="Times New Roman"/>
                <w:sz w:val="24"/>
                <w:szCs w:val="24"/>
              </w:rPr>
              <w:t>GENDER</w:t>
            </w:r>
          </w:p>
        </w:tc>
        <w:tc>
          <w:tcPr>
            <w:tcW w:w="3192" w:type="dxa"/>
            <w:tcBorders/>
            <w:shd w:val="clear" w:color="auto" w:fill="auto"/>
          </w:tcPr>
          <w:p>
            <w:pPr>
              <w:pStyle w:val="style0"/>
              <w:jc w:val="center"/>
              <w:rPr>
                <w:rFonts w:ascii="Times New Roman" w:hAnsi="Times New Roman"/>
                <w:sz w:val="24"/>
                <w:szCs w:val="24"/>
              </w:rPr>
            </w:pPr>
            <w:r>
              <w:rPr>
                <w:rFonts w:ascii="Times New Roman" w:hAnsi="Times New Roman"/>
                <w:sz w:val="24"/>
                <w:szCs w:val="24"/>
              </w:rPr>
              <w:t>FREQUENCY</w:t>
            </w:r>
          </w:p>
        </w:tc>
        <w:tc>
          <w:tcPr>
            <w:tcW w:w="3192" w:type="dxa"/>
            <w:tcBorders/>
            <w:shd w:val="clear" w:color="auto" w:fill="auto"/>
          </w:tcPr>
          <w:p>
            <w:pPr>
              <w:pStyle w:val="style0"/>
              <w:jc w:val="center"/>
              <w:rPr>
                <w:rFonts w:ascii="Times New Roman" w:hAnsi="Times New Roman"/>
                <w:sz w:val="24"/>
                <w:szCs w:val="24"/>
              </w:rPr>
            </w:pPr>
            <w:r>
              <w:rPr>
                <w:rFonts w:ascii="Times New Roman" w:hAnsi="Times New Roman"/>
                <w:sz w:val="24"/>
                <w:szCs w:val="24"/>
              </w:rPr>
              <w:t>PERCENTAGE %</w:t>
            </w:r>
          </w:p>
        </w:tc>
      </w:tr>
      <w:tr>
        <w:tblPrEx/>
        <w:trPr>
          <w:jc w:val="center"/>
        </w:trPr>
        <w:tc>
          <w:tcPr>
            <w:tcW w:w="3192" w:type="dxa"/>
            <w:tcBorders/>
            <w:shd w:val="clear" w:color="auto" w:fill="auto"/>
          </w:tcPr>
          <w:p>
            <w:pPr>
              <w:pStyle w:val="style0"/>
              <w:jc w:val="both"/>
              <w:rPr>
                <w:rFonts w:ascii="Times New Roman" w:hAnsi="Times New Roman"/>
                <w:sz w:val="24"/>
                <w:szCs w:val="24"/>
              </w:rPr>
            </w:pPr>
            <w:r>
              <w:rPr>
                <w:rFonts w:ascii="Times New Roman" w:hAnsi="Times New Roman"/>
                <w:sz w:val="24"/>
                <w:szCs w:val="24"/>
              </w:rPr>
              <w:t>Male</w:t>
            </w:r>
          </w:p>
        </w:tc>
        <w:tc>
          <w:tcPr>
            <w:tcW w:w="3192" w:type="dxa"/>
            <w:tcBorders/>
            <w:shd w:val="clear" w:color="auto" w:fill="auto"/>
          </w:tcPr>
          <w:p>
            <w:pPr>
              <w:pStyle w:val="style0"/>
              <w:jc w:val="center"/>
              <w:rPr>
                <w:rFonts w:ascii="Times New Roman" w:hAnsi="Times New Roman"/>
                <w:sz w:val="24"/>
                <w:szCs w:val="24"/>
              </w:rPr>
            </w:pPr>
            <w:r>
              <w:rPr>
                <w:rFonts w:ascii="Times New Roman" w:hAnsi="Times New Roman"/>
                <w:sz w:val="24"/>
                <w:szCs w:val="24"/>
              </w:rPr>
              <w:t>14</w:t>
            </w:r>
          </w:p>
        </w:tc>
        <w:tc>
          <w:tcPr>
            <w:tcW w:w="3192" w:type="dxa"/>
            <w:tcBorders/>
            <w:shd w:val="clear" w:color="auto" w:fill="auto"/>
          </w:tcPr>
          <w:p>
            <w:pPr>
              <w:pStyle w:val="style0"/>
              <w:jc w:val="center"/>
              <w:rPr>
                <w:rFonts w:ascii="Times New Roman" w:hAnsi="Times New Roman"/>
                <w:sz w:val="24"/>
                <w:szCs w:val="24"/>
              </w:rPr>
            </w:pPr>
            <w:r>
              <w:rPr>
                <w:rFonts w:ascii="Times New Roman" w:hAnsi="Times New Roman"/>
                <w:sz w:val="24"/>
                <w:szCs w:val="24"/>
              </w:rPr>
              <w:t>28%</w:t>
            </w:r>
          </w:p>
        </w:tc>
      </w:tr>
      <w:tr>
        <w:tblPrEx/>
        <w:trPr>
          <w:jc w:val="center"/>
        </w:trPr>
        <w:tc>
          <w:tcPr>
            <w:tcW w:w="3192" w:type="dxa"/>
            <w:tcBorders/>
            <w:shd w:val="clear" w:color="auto" w:fill="auto"/>
          </w:tcPr>
          <w:p>
            <w:pPr>
              <w:pStyle w:val="style0"/>
              <w:jc w:val="both"/>
              <w:rPr>
                <w:rFonts w:ascii="Times New Roman" w:hAnsi="Times New Roman"/>
                <w:sz w:val="24"/>
                <w:szCs w:val="24"/>
              </w:rPr>
            </w:pPr>
            <w:r>
              <w:rPr>
                <w:rFonts w:ascii="Times New Roman" w:hAnsi="Times New Roman"/>
                <w:sz w:val="24"/>
                <w:szCs w:val="24"/>
              </w:rPr>
              <w:t>Female</w:t>
            </w:r>
          </w:p>
        </w:tc>
        <w:tc>
          <w:tcPr>
            <w:tcW w:w="3192" w:type="dxa"/>
            <w:tcBorders/>
            <w:shd w:val="clear" w:color="auto" w:fill="auto"/>
          </w:tcPr>
          <w:p>
            <w:pPr>
              <w:pStyle w:val="style0"/>
              <w:jc w:val="center"/>
              <w:rPr>
                <w:rFonts w:ascii="Times New Roman" w:hAnsi="Times New Roman"/>
                <w:sz w:val="24"/>
                <w:szCs w:val="24"/>
              </w:rPr>
            </w:pPr>
            <w:r>
              <w:rPr>
                <w:rFonts w:ascii="Times New Roman" w:hAnsi="Times New Roman"/>
                <w:sz w:val="24"/>
                <w:szCs w:val="24"/>
              </w:rPr>
              <w:t>36</w:t>
            </w:r>
          </w:p>
        </w:tc>
        <w:tc>
          <w:tcPr>
            <w:tcW w:w="3192" w:type="dxa"/>
            <w:tcBorders/>
            <w:shd w:val="clear" w:color="auto" w:fill="auto"/>
          </w:tcPr>
          <w:p>
            <w:pPr>
              <w:pStyle w:val="style0"/>
              <w:jc w:val="center"/>
              <w:rPr>
                <w:rFonts w:ascii="Times New Roman" w:hAnsi="Times New Roman"/>
                <w:sz w:val="24"/>
                <w:szCs w:val="24"/>
              </w:rPr>
            </w:pPr>
            <w:r>
              <w:rPr>
                <w:rFonts w:ascii="Times New Roman" w:hAnsi="Times New Roman"/>
                <w:sz w:val="24"/>
                <w:szCs w:val="24"/>
              </w:rPr>
              <w:t>72%</w:t>
            </w:r>
          </w:p>
        </w:tc>
      </w:tr>
      <w:tr>
        <w:tblPrEx/>
        <w:trPr>
          <w:jc w:val="center"/>
        </w:trPr>
        <w:tc>
          <w:tcPr>
            <w:tcW w:w="3192" w:type="dxa"/>
            <w:tcBorders/>
            <w:shd w:val="clear" w:color="auto" w:fill="auto"/>
          </w:tcPr>
          <w:p>
            <w:pPr>
              <w:pStyle w:val="style0"/>
              <w:jc w:val="both"/>
              <w:rPr>
                <w:rFonts w:ascii="Times New Roman" w:hAnsi="Times New Roman"/>
                <w:b/>
                <w:sz w:val="24"/>
                <w:szCs w:val="24"/>
              </w:rPr>
            </w:pPr>
            <w:r>
              <w:rPr>
                <w:rFonts w:ascii="Times New Roman" w:hAnsi="Times New Roman"/>
                <w:b/>
                <w:sz w:val="24"/>
                <w:szCs w:val="24"/>
              </w:rPr>
              <w:t xml:space="preserve">Total                    </w:t>
            </w:r>
          </w:p>
        </w:tc>
        <w:tc>
          <w:tcPr>
            <w:tcW w:w="3192" w:type="dxa"/>
            <w:tcBorders/>
            <w:shd w:val="clear" w:color="auto" w:fill="auto"/>
          </w:tcPr>
          <w:p>
            <w:pPr>
              <w:pStyle w:val="style0"/>
              <w:jc w:val="center"/>
              <w:rPr>
                <w:rFonts w:ascii="Times New Roman" w:hAnsi="Times New Roman"/>
                <w:b/>
                <w:sz w:val="24"/>
                <w:szCs w:val="24"/>
              </w:rPr>
            </w:pPr>
            <w:r>
              <w:rPr>
                <w:rFonts w:ascii="Times New Roman" w:hAnsi="Times New Roman"/>
                <w:b/>
                <w:sz w:val="24"/>
                <w:szCs w:val="24"/>
              </w:rPr>
              <w:t>50</w:t>
            </w:r>
          </w:p>
        </w:tc>
        <w:tc>
          <w:tcPr>
            <w:tcW w:w="3192" w:type="dxa"/>
            <w:tcBorders/>
            <w:shd w:val="clear" w:color="auto" w:fill="auto"/>
          </w:tcPr>
          <w:p>
            <w:pPr>
              <w:pStyle w:val="style0"/>
              <w:jc w:val="center"/>
              <w:rPr>
                <w:rFonts w:ascii="Times New Roman" w:hAnsi="Times New Roman"/>
                <w:b/>
                <w:sz w:val="24"/>
                <w:szCs w:val="24"/>
              </w:rPr>
            </w:pPr>
            <w:r>
              <w:rPr>
                <w:rFonts w:ascii="Times New Roman" w:hAnsi="Times New Roman"/>
                <w:b/>
                <w:sz w:val="24"/>
                <w:szCs w:val="24"/>
              </w:rPr>
              <w:t>100%</w:t>
            </w:r>
          </w:p>
        </w:tc>
      </w:tr>
    </w:tbl>
    <w:p>
      <w:pPr>
        <w:pStyle w:val="style0"/>
        <w:spacing w:lineRule="auto" w:line="480"/>
        <w:jc w:val="both"/>
        <w:rPr>
          <w:rFonts w:ascii="Times New Roman" w:hAnsi="Times New Roman"/>
          <w:sz w:val="24"/>
          <w:szCs w:val="24"/>
          <w:lang w:val="en-US"/>
        </w:rPr>
      </w:pPr>
    </w:p>
    <w:p>
      <w:pPr>
        <w:pStyle w:val="style0"/>
        <w:spacing w:lineRule="auto" w:line="480"/>
        <w:jc w:val="both"/>
        <w:rPr>
          <w:rFonts w:ascii="Times New Roman" w:hAnsi="Times New Roman"/>
          <w:sz w:val="24"/>
          <w:szCs w:val="24"/>
        </w:rPr>
      </w:pPr>
      <w:r>
        <w:rPr>
          <w:rFonts w:ascii="Times New Roman" w:hAnsi="Times New Roman"/>
          <w:sz w:val="24"/>
          <w:szCs w:val="24"/>
          <w:lang w:val="en-US"/>
        </w:rPr>
        <w:t>Analysis and Interpretation:</w:t>
      </w:r>
    </w:p>
    <w:p>
      <w:pPr>
        <w:pStyle w:val="style0"/>
        <w:spacing w:lineRule="auto" w:line="480"/>
        <w:jc w:val="both"/>
        <w:rPr>
          <w:rFonts w:ascii="Times New Roman" w:hAnsi="Times New Roman"/>
          <w:sz w:val="24"/>
          <w:szCs w:val="24"/>
        </w:rPr>
      </w:pPr>
      <w:r>
        <w:rPr>
          <w:rFonts w:ascii="Times New Roman" w:hAnsi="Times New Roman"/>
          <w:sz w:val="24"/>
          <w:szCs w:val="24"/>
          <w:lang w:val="en-US"/>
        </w:rPr>
        <w:t>The data in Table 4.1 reveal that the majority of the respondents were female, representing 72% of the sample, while males constituted only 28%. This shows that female students dominate the Library and Information Science program at Usmanu Danfodiyo University. This gender disparity reflects the national trend in LIS education, where the profession is often perceived as more attractive to female students due to its nurturing, service-oriented nature. The higher female participation also implies a strong female presence in information-related fields, which may positively influence the profession’s inclusivity and user-centered approach in the future.</w:t>
      </w:r>
    </w:p>
    <w:p>
      <w:pPr>
        <w:pStyle w:val="style0"/>
        <w:spacing w:lineRule="auto" w:line="480"/>
        <w:jc w:val="both"/>
        <w:rPr>
          <w:rFonts w:ascii="Times New Roman" w:hAnsi="Times New Roman"/>
          <w:b/>
          <w:sz w:val="24"/>
          <w:szCs w:val="24"/>
        </w:rPr>
      </w:pPr>
      <w:r>
        <w:rPr>
          <w:rFonts w:ascii="Times New Roman" w:hAnsi="Times New Roman"/>
          <w:b/>
          <w:sz w:val="24"/>
          <w:szCs w:val="24"/>
        </w:rPr>
        <w:t>4.2.2 Age Distribution</w:t>
      </w:r>
    </w:p>
    <w:p>
      <w:pPr>
        <w:pStyle w:val="style0"/>
        <w:spacing w:lineRule="auto" w:line="480"/>
        <w:jc w:val="both"/>
        <w:rPr>
          <w:rFonts w:ascii="Times New Roman" w:hAnsi="Times New Roman"/>
          <w:sz w:val="24"/>
          <w:szCs w:val="24"/>
        </w:rPr>
      </w:pPr>
      <w:r>
        <w:rPr>
          <w:rFonts w:ascii="Times New Roman" w:hAnsi="Times New Roman"/>
          <w:b/>
          <w:sz w:val="24"/>
          <w:szCs w:val="24"/>
        </w:rPr>
        <w:t>Table 4.2:</w:t>
      </w:r>
      <w:r>
        <w:rPr>
          <w:rFonts w:ascii="Times New Roman" w:hAnsi="Times New Roman"/>
          <w:sz w:val="24"/>
          <w:szCs w:val="24"/>
        </w:rPr>
        <w:t xml:space="preserve"> Age of Respondents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2"/>
        <w:gridCol w:w="3192"/>
        <w:gridCol w:w="3192"/>
      </w:tblGrid>
      <w:tr>
        <w:trPr>
          <w:jc w:val="center"/>
        </w:trPr>
        <w:tc>
          <w:tcPr>
            <w:tcW w:w="3192" w:type="dxa"/>
            <w:tcBorders/>
            <w:shd w:val="clear" w:color="auto" w:fill="auto"/>
          </w:tcPr>
          <w:p>
            <w:pPr>
              <w:pStyle w:val="style0"/>
              <w:spacing w:lineRule="auto" w:line="360"/>
              <w:jc w:val="center"/>
              <w:rPr>
                <w:rFonts w:ascii="Times New Roman" w:hAnsi="Times New Roman"/>
                <w:sz w:val="24"/>
                <w:szCs w:val="24"/>
              </w:rPr>
            </w:pPr>
            <w:r>
              <w:rPr>
                <w:rFonts w:ascii="Times New Roman" w:hAnsi="Times New Roman"/>
                <w:sz w:val="24"/>
                <w:szCs w:val="24"/>
              </w:rPr>
              <w:t>AGE RANGE</w:t>
            </w:r>
          </w:p>
        </w:tc>
        <w:tc>
          <w:tcPr>
            <w:tcW w:w="3192" w:type="dxa"/>
            <w:tcBorders/>
            <w:shd w:val="clear" w:color="auto" w:fill="auto"/>
          </w:tcPr>
          <w:p>
            <w:pPr>
              <w:pStyle w:val="style0"/>
              <w:spacing w:lineRule="auto" w:line="360"/>
              <w:jc w:val="center"/>
              <w:rPr>
                <w:rFonts w:ascii="Times New Roman" w:hAnsi="Times New Roman"/>
                <w:sz w:val="24"/>
                <w:szCs w:val="24"/>
              </w:rPr>
            </w:pPr>
            <w:r>
              <w:rPr>
                <w:rFonts w:ascii="Times New Roman" w:hAnsi="Times New Roman"/>
                <w:sz w:val="24"/>
                <w:szCs w:val="24"/>
              </w:rPr>
              <w:t>FREQUENCY</w:t>
            </w:r>
          </w:p>
        </w:tc>
        <w:tc>
          <w:tcPr>
            <w:tcW w:w="3192" w:type="dxa"/>
            <w:tcBorders/>
            <w:shd w:val="clear" w:color="auto" w:fill="auto"/>
          </w:tcPr>
          <w:p>
            <w:pPr>
              <w:pStyle w:val="style0"/>
              <w:spacing w:lineRule="auto" w:line="360"/>
              <w:jc w:val="center"/>
              <w:rPr>
                <w:rFonts w:ascii="Times New Roman" w:hAnsi="Times New Roman"/>
                <w:sz w:val="24"/>
                <w:szCs w:val="24"/>
              </w:rPr>
            </w:pPr>
            <w:r>
              <w:rPr>
                <w:rFonts w:ascii="Times New Roman" w:hAnsi="Times New Roman"/>
                <w:sz w:val="24"/>
                <w:szCs w:val="24"/>
              </w:rPr>
              <w:t>PERCENTAGE %</w:t>
            </w:r>
          </w:p>
        </w:tc>
      </w:tr>
      <w:tr>
        <w:tblPrEx/>
        <w:trPr>
          <w:jc w:val="center"/>
        </w:trPr>
        <w:tc>
          <w:tcPr>
            <w:tcW w:w="3192" w:type="dxa"/>
            <w:tcBorders/>
            <w:shd w:val="clear" w:color="auto" w:fill="auto"/>
          </w:tcPr>
          <w:p>
            <w:pPr>
              <w:pStyle w:val="style0"/>
              <w:spacing w:lineRule="auto" w:line="360"/>
              <w:rPr>
                <w:rFonts w:ascii="Times New Roman" w:hAnsi="Times New Roman"/>
                <w:sz w:val="24"/>
                <w:szCs w:val="24"/>
              </w:rPr>
            </w:pPr>
            <w:r>
              <w:rPr>
                <w:rFonts w:ascii="Times New Roman" w:hAnsi="Times New Roman"/>
                <w:sz w:val="24"/>
                <w:szCs w:val="24"/>
              </w:rPr>
              <w:t>18–25</w:t>
            </w:r>
          </w:p>
        </w:tc>
        <w:tc>
          <w:tcPr>
            <w:tcW w:w="3192" w:type="dxa"/>
            <w:tcBorders/>
            <w:shd w:val="clear" w:color="auto" w:fill="auto"/>
          </w:tcPr>
          <w:p>
            <w:pPr>
              <w:pStyle w:val="style0"/>
              <w:spacing w:lineRule="auto" w:line="360"/>
              <w:jc w:val="center"/>
              <w:rPr>
                <w:rFonts w:ascii="Times New Roman" w:hAnsi="Times New Roman"/>
                <w:sz w:val="24"/>
                <w:szCs w:val="24"/>
              </w:rPr>
            </w:pPr>
            <w:r>
              <w:rPr>
                <w:rFonts w:ascii="Times New Roman" w:hAnsi="Times New Roman"/>
                <w:sz w:val="24"/>
                <w:szCs w:val="24"/>
              </w:rPr>
              <w:t>19</w:t>
            </w:r>
          </w:p>
        </w:tc>
        <w:tc>
          <w:tcPr>
            <w:tcW w:w="3192" w:type="dxa"/>
            <w:tcBorders/>
            <w:shd w:val="clear" w:color="auto" w:fill="auto"/>
          </w:tcPr>
          <w:p>
            <w:pPr>
              <w:pStyle w:val="style0"/>
              <w:spacing w:lineRule="auto" w:line="360"/>
              <w:jc w:val="center"/>
              <w:rPr>
                <w:rFonts w:ascii="Times New Roman" w:hAnsi="Times New Roman"/>
                <w:sz w:val="24"/>
                <w:szCs w:val="24"/>
              </w:rPr>
            </w:pPr>
            <w:r>
              <w:rPr>
                <w:rFonts w:ascii="Times New Roman" w:hAnsi="Times New Roman"/>
                <w:sz w:val="24"/>
                <w:szCs w:val="24"/>
              </w:rPr>
              <w:t>38%</w:t>
            </w:r>
          </w:p>
        </w:tc>
      </w:tr>
      <w:tr>
        <w:tblPrEx/>
        <w:trPr>
          <w:jc w:val="center"/>
        </w:trPr>
        <w:tc>
          <w:tcPr>
            <w:tcW w:w="3192" w:type="dxa"/>
            <w:tcBorders/>
            <w:shd w:val="clear" w:color="auto" w:fill="auto"/>
          </w:tcPr>
          <w:p>
            <w:pPr>
              <w:pStyle w:val="style0"/>
              <w:spacing w:lineRule="auto" w:line="360"/>
              <w:rPr>
                <w:rFonts w:ascii="Times New Roman" w:hAnsi="Times New Roman"/>
                <w:sz w:val="24"/>
                <w:szCs w:val="24"/>
              </w:rPr>
            </w:pPr>
            <w:r>
              <w:rPr>
                <w:rFonts w:ascii="Times New Roman" w:hAnsi="Times New Roman"/>
                <w:sz w:val="24"/>
                <w:szCs w:val="24"/>
              </w:rPr>
              <w:t>26–35</w:t>
            </w:r>
          </w:p>
        </w:tc>
        <w:tc>
          <w:tcPr>
            <w:tcW w:w="3192" w:type="dxa"/>
            <w:tcBorders/>
            <w:shd w:val="clear" w:color="auto" w:fill="auto"/>
          </w:tcPr>
          <w:p>
            <w:pPr>
              <w:pStyle w:val="style0"/>
              <w:spacing w:lineRule="auto" w:line="360"/>
              <w:jc w:val="center"/>
              <w:rPr>
                <w:rFonts w:ascii="Times New Roman" w:hAnsi="Times New Roman"/>
                <w:sz w:val="24"/>
                <w:szCs w:val="24"/>
              </w:rPr>
            </w:pPr>
            <w:r>
              <w:rPr>
                <w:rFonts w:ascii="Times New Roman" w:hAnsi="Times New Roman"/>
                <w:sz w:val="24"/>
                <w:szCs w:val="24"/>
              </w:rPr>
              <w:t>17</w:t>
            </w:r>
          </w:p>
        </w:tc>
        <w:tc>
          <w:tcPr>
            <w:tcW w:w="3192" w:type="dxa"/>
            <w:tcBorders/>
            <w:shd w:val="clear" w:color="auto" w:fill="auto"/>
          </w:tcPr>
          <w:p>
            <w:pPr>
              <w:pStyle w:val="style0"/>
              <w:spacing w:lineRule="auto" w:line="360"/>
              <w:jc w:val="center"/>
              <w:rPr>
                <w:rFonts w:ascii="Times New Roman" w:hAnsi="Times New Roman"/>
                <w:sz w:val="24"/>
                <w:szCs w:val="24"/>
              </w:rPr>
            </w:pPr>
            <w:r>
              <w:rPr>
                <w:rFonts w:ascii="Times New Roman" w:hAnsi="Times New Roman"/>
                <w:sz w:val="24"/>
                <w:szCs w:val="24"/>
              </w:rPr>
              <w:t>34%</w:t>
            </w:r>
          </w:p>
        </w:tc>
      </w:tr>
      <w:tr>
        <w:tblPrEx/>
        <w:trPr>
          <w:jc w:val="center"/>
        </w:trPr>
        <w:tc>
          <w:tcPr>
            <w:tcW w:w="3192" w:type="dxa"/>
            <w:tcBorders/>
            <w:shd w:val="clear" w:color="auto" w:fill="auto"/>
          </w:tcPr>
          <w:p>
            <w:pPr>
              <w:pStyle w:val="style0"/>
              <w:spacing w:lineRule="auto" w:line="360"/>
              <w:rPr>
                <w:rFonts w:ascii="Times New Roman" w:hAnsi="Times New Roman"/>
                <w:sz w:val="24"/>
                <w:szCs w:val="24"/>
              </w:rPr>
            </w:pPr>
            <w:r>
              <w:rPr>
                <w:rFonts w:ascii="Times New Roman" w:hAnsi="Times New Roman"/>
                <w:sz w:val="24"/>
                <w:szCs w:val="24"/>
              </w:rPr>
              <w:t xml:space="preserve">36–45                                      </w:t>
            </w:r>
          </w:p>
        </w:tc>
        <w:tc>
          <w:tcPr>
            <w:tcW w:w="3192" w:type="dxa"/>
            <w:tcBorders/>
            <w:shd w:val="clear" w:color="auto" w:fill="auto"/>
          </w:tcPr>
          <w:p>
            <w:pPr>
              <w:pStyle w:val="style0"/>
              <w:spacing w:lineRule="auto" w:line="360"/>
              <w:jc w:val="center"/>
              <w:rPr>
                <w:rFonts w:ascii="Times New Roman" w:hAnsi="Times New Roman"/>
                <w:sz w:val="24"/>
                <w:szCs w:val="24"/>
              </w:rPr>
            </w:pPr>
            <w:r>
              <w:rPr>
                <w:rFonts w:ascii="Times New Roman" w:hAnsi="Times New Roman"/>
                <w:sz w:val="24"/>
                <w:szCs w:val="24"/>
              </w:rPr>
              <w:t>9</w:t>
            </w:r>
          </w:p>
        </w:tc>
        <w:tc>
          <w:tcPr>
            <w:tcW w:w="3192" w:type="dxa"/>
            <w:tcBorders/>
            <w:shd w:val="clear" w:color="auto" w:fill="auto"/>
          </w:tcPr>
          <w:p>
            <w:pPr>
              <w:pStyle w:val="style0"/>
              <w:spacing w:lineRule="auto" w:line="360"/>
              <w:jc w:val="center"/>
              <w:rPr>
                <w:rFonts w:ascii="Times New Roman" w:hAnsi="Times New Roman"/>
                <w:sz w:val="24"/>
                <w:szCs w:val="24"/>
              </w:rPr>
            </w:pPr>
            <w:r>
              <w:rPr>
                <w:rFonts w:ascii="Times New Roman" w:hAnsi="Times New Roman"/>
                <w:sz w:val="24"/>
                <w:szCs w:val="24"/>
              </w:rPr>
              <w:t>18%</w:t>
            </w:r>
          </w:p>
        </w:tc>
      </w:tr>
      <w:tr>
        <w:tblPrEx/>
        <w:trPr>
          <w:jc w:val="center"/>
        </w:trPr>
        <w:tc>
          <w:tcPr>
            <w:tcW w:w="3192" w:type="dxa"/>
            <w:tcBorders/>
            <w:shd w:val="clear" w:color="auto" w:fill="auto"/>
          </w:tcPr>
          <w:p>
            <w:pPr>
              <w:pStyle w:val="style0"/>
              <w:spacing w:lineRule="auto" w:line="360"/>
              <w:rPr>
                <w:rFonts w:ascii="Times New Roman" w:hAnsi="Times New Roman"/>
                <w:sz w:val="24"/>
                <w:szCs w:val="24"/>
              </w:rPr>
            </w:pPr>
            <w:r>
              <w:rPr>
                <w:rFonts w:ascii="Times New Roman" w:hAnsi="Times New Roman"/>
                <w:sz w:val="24"/>
                <w:szCs w:val="24"/>
              </w:rPr>
              <w:t>46 and above</w:t>
            </w:r>
          </w:p>
        </w:tc>
        <w:tc>
          <w:tcPr>
            <w:tcW w:w="3192" w:type="dxa"/>
            <w:tcBorders/>
            <w:shd w:val="clear" w:color="auto" w:fill="auto"/>
          </w:tcPr>
          <w:p>
            <w:pPr>
              <w:pStyle w:val="style0"/>
              <w:spacing w:lineRule="auto" w:line="360"/>
              <w:jc w:val="center"/>
              <w:rPr>
                <w:rFonts w:ascii="Times New Roman" w:hAnsi="Times New Roman"/>
                <w:sz w:val="24"/>
                <w:szCs w:val="24"/>
              </w:rPr>
            </w:pPr>
            <w:r>
              <w:rPr>
                <w:rFonts w:ascii="Times New Roman" w:hAnsi="Times New Roman"/>
                <w:sz w:val="24"/>
                <w:szCs w:val="24"/>
              </w:rPr>
              <w:t>5</w:t>
            </w:r>
          </w:p>
        </w:tc>
        <w:tc>
          <w:tcPr>
            <w:tcW w:w="3192" w:type="dxa"/>
            <w:tcBorders/>
            <w:shd w:val="clear" w:color="auto" w:fill="auto"/>
          </w:tcPr>
          <w:p>
            <w:pPr>
              <w:pStyle w:val="style0"/>
              <w:spacing w:lineRule="auto" w:line="360"/>
              <w:jc w:val="center"/>
              <w:rPr>
                <w:rFonts w:ascii="Times New Roman" w:hAnsi="Times New Roman"/>
                <w:sz w:val="24"/>
                <w:szCs w:val="24"/>
              </w:rPr>
            </w:pPr>
            <w:r>
              <w:rPr>
                <w:rFonts w:ascii="Times New Roman" w:hAnsi="Times New Roman"/>
                <w:sz w:val="24"/>
                <w:szCs w:val="24"/>
              </w:rPr>
              <w:t>10%</w:t>
            </w:r>
          </w:p>
        </w:tc>
      </w:tr>
      <w:tr>
        <w:tblPrEx/>
        <w:trPr>
          <w:jc w:val="center"/>
        </w:trPr>
        <w:tc>
          <w:tcPr>
            <w:tcW w:w="3192" w:type="dxa"/>
            <w:tcBorders/>
            <w:shd w:val="clear" w:color="auto" w:fill="auto"/>
          </w:tcPr>
          <w:p>
            <w:pPr>
              <w:pStyle w:val="style0"/>
              <w:spacing w:lineRule="auto" w:line="360"/>
              <w:jc w:val="center"/>
              <w:rPr>
                <w:rFonts w:ascii="Times New Roman" w:hAnsi="Times New Roman"/>
                <w:b/>
                <w:sz w:val="24"/>
                <w:szCs w:val="24"/>
              </w:rPr>
            </w:pPr>
            <w:r>
              <w:rPr>
                <w:rFonts w:ascii="Times New Roman" w:hAnsi="Times New Roman"/>
                <w:b/>
                <w:sz w:val="24"/>
                <w:szCs w:val="24"/>
              </w:rPr>
              <w:t>Total</w:t>
            </w:r>
          </w:p>
        </w:tc>
        <w:tc>
          <w:tcPr>
            <w:tcW w:w="3192" w:type="dxa"/>
            <w:tcBorders/>
            <w:shd w:val="clear" w:color="auto" w:fill="auto"/>
          </w:tcPr>
          <w:p>
            <w:pPr>
              <w:pStyle w:val="style0"/>
              <w:spacing w:lineRule="auto" w:line="360"/>
              <w:jc w:val="center"/>
              <w:rPr>
                <w:rFonts w:ascii="Times New Roman" w:hAnsi="Times New Roman"/>
                <w:b/>
                <w:sz w:val="24"/>
                <w:szCs w:val="24"/>
              </w:rPr>
            </w:pPr>
            <w:r>
              <w:rPr>
                <w:rFonts w:ascii="Times New Roman" w:hAnsi="Times New Roman"/>
                <w:b/>
                <w:sz w:val="24"/>
                <w:szCs w:val="24"/>
              </w:rPr>
              <w:t>50</w:t>
            </w:r>
          </w:p>
        </w:tc>
        <w:tc>
          <w:tcPr>
            <w:tcW w:w="3192" w:type="dxa"/>
            <w:tcBorders/>
            <w:shd w:val="clear" w:color="auto" w:fill="auto"/>
          </w:tcPr>
          <w:p>
            <w:pPr>
              <w:pStyle w:val="style0"/>
              <w:spacing w:lineRule="auto" w:line="360"/>
              <w:jc w:val="center"/>
              <w:rPr>
                <w:rFonts w:ascii="Times New Roman" w:hAnsi="Times New Roman"/>
                <w:b/>
                <w:sz w:val="24"/>
                <w:szCs w:val="24"/>
              </w:rPr>
            </w:pPr>
            <w:r>
              <w:rPr>
                <w:rFonts w:ascii="Times New Roman" w:hAnsi="Times New Roman"/>
                <w:b/>
                <w:sz w:val="24"/>
                <w:szCs w:val="24"/>
              </w:rPr>
              <w:t>100%</w:t>
            </w:r>
          </w:p>
        </w:tc>
      </w:tr>
    </w:tbl>
    <w:p>
      <w:pPr>
        <w:pStyle w:val="style0"/>
        <w:spacing w:lineRule="auto" w:line="480"/>
        <w:jc w:val="both"/>
        <w:rPr>
          <w:rFonts w:ascii="Times New Roman" w:hAnsi="Times New Roman"/>
          <w:sz w:val="24"/>
          <w:szCs w:val="24"/>
          <w:lang w:val="en-US"/>
        </w:rPr>
      </w:pPr>
    </w:p>
    <w:p>
      <w:pPr>
        <w:pStyle w:val="style0"/>
        <w:spacing w:lineRule="auto" w:line="480"/>
        <w:jc w:val="both"/>
        <w:rPr>
          <w:rFonts w:ascii="Times New Roman" w:hAnsi="Times New Roman"/>
          <w:sz w:val="24"/>
          <w:szCs w:val="24"/>
        </w:rPr>
      </w:pPr>
      <w:r>
        <w:rPr>
          <w:rFonts w:ascii="Times New Roman" w:hAnsi="Times New Roman"/>
          <w:sz w:val="24"/>
          <w:szCs w:val="24"/>
          <w:lang w:val="en-US"/>
        </w:rPr>
        <w:t>Analysis and Interpretation</w:t>
      </w:r>
    </w:p>
    <w:p>
      <w:pPr>
        <w:pStyle w:val="style0"/>
        <w:spacing w:lineRule="auto" w:line="480"/>
        <w:jc w:val="both"/>
        <w:rPr>
          <w:rFonts w:ascii="Times New Roman" w:hAnsi="Times New Roman"/>
          <w:sz w:val="24"/>
          <w:szCs w:val="24"/>
        </w:rPr>
      </w:pPr>
      <w:r>
        <w:rPr>
          <w:rFonts w:ascii="Times New Roman" w:hAnsi="Times New Roman"/>
          <w:sz w:val="24"/>
          <w:szCs w:val="24"/>
          <w:lang w:val="en-US"/>
        </w:rPr>
        <w:t>Table 4.2 presents the age distribution of the respondents. The analysis shows that a majority of the respondents (38%) fall within the 18–25 years age group, followed by 26–35 years (34%). A smaller portion, 18%, belong to the 36–45 years category, while only 10% of respondents are 46 years and above.</w:t>
      </w:r>
    </w:p>
    <w:p>
      <w:pPr>
        <w:pStyle w:val="style0"/>
        <w:spacing w:lineRule="auto" w:line="480"/>
        <w:jc w:val="both"/>
        <w:rPr>
          <w:rFonts w:ascii="Times New Roman" w:hAnsi="Times New Roman"/>
          <w:sz w:val="24"/>
          <w:szCs w:val="24"/>
        </w:rPr>
      </w:pPr>
      <w:r>
        <w:rPr>
          <w:rFonts w:ascii="Times New Roman" w:hAnsi="Times New Roman"/>
          <w:sz w:val="24"/>
          <w:szCs w:val="24"/>
          <w:lang w:val="en-US"/>
        </w:rPr>
        <w:t>The data indicate that most of the students are young adults, which is consistent with the typical age range of undergraduate students in Nigerian universities. The dominance of the 18–25 age bracket suggests that the respondents are in their prime academic years, actively involved in coursework, assignments, and research projects that require regular engagement with information resources. The age distribution therefore highlights a youth-dominated academic population, which implies that library and information services should continue to incorporate digital literacy programs, user-friendly online catalog systems, and ICT-based information access tools to meet the evolving needs of younger, tech-savvy users. This finding is in agreement with the work of Wilson (1999) and Ellis (2005), who both observed that age significantly influences the pattern of information-seeking behavior, particularly in academic environments. Younger users tend to favor interactive and technology-driven methods, while older users are more likely to depend on traditional information channels.</w:t>
      </w:r>
    </w:p>
    <w:p>
      <w:pPr>
        <w:pStyle w:val="style0"/>
        <w:spacing w:lineRule="auto" w:line="480"/>
        <w:jc w:val="both"/>
        <w:rPr>
          <w:rFonts w:ascii="Times New Roman" w:hAnsi="Times New Roman"/>
          <w:b/>
          <w:sz w:val="24"/>
          <w:szCs w:val="24"/>
        </w:rPr>
      </w:pPr>
      <w:r>
        <w:rPr>
          <w:rFonts w:ascii="Times New Roman" w:hAnsi="Times New Roman"/>
          <w:b/>
          <w:sz w:val="24"/>
          <w:szCs w:val="24"/>
        </w:rPr>
        <w:t xml:space="preserve">4.3 </w:t>
      </w:r>
      <w:r>
        <w:rPr>
          <w:rFonts w:ascii="Times New Roman" w:hAnsi="Times New Roman"/>
          <w:b/>
          <w:sz w:val="24"/>
          <w:szCs w:val="24"/>
        </w:rPr>
        <w:t>Types</w:t>
      </w:r>
      <w:r>
        <w:rPr>
          <w:rFonts w:ascii="Times New Roman" w:hAnsi="Times New Roman"/>
          <w:b/>
          <w:sz w:val="24"/>
          <w:szCs w:val="24"/>
        </w:rPr>
        <w:t xml:space="preserve"> of Information </w:t>
      </w:r>
      <w:r>
        <w:rPr>
          <w:rFonts w:ascii="Times New Roman" w:hAnsi="Times New Roman"/>
          <w:b/>
          <w:sz w:val="24"/>
          <w:szCs w:val="24"/>
        </w:rPr>
        <w:t xml:space="preserve">Seeking </w:t>
      </w:r>
      <w:r>
        <w:rPr>
          <w:rFonts w:ascii="Times New Roman" w:hAnsi="Times New Roman"/>
          <w:b/>
          <w:sz w:val="24"/>
          <w:szCs w:val="24"/>
        </w:rPr>
        <w:t>Methods</w:t>
      </w:r>
    </w:p>
    <w:p>
      <w:pPr>
        <w:pStyle w:val="style0"/>
        <w:spacing w:lineRule="auto" w:line="480"/>
        <w:jc w:val="both"/>
        <w:rPr>
          <w:rFonts w:ascii="Times New Roman" w:hAnsi="Times New Roman"/>
          <w:sz w:val="24"/>
          <w:szCs w:val="24"/>
        </w:rPr>
      </w:pPr>
      <w:r>
        <w:rPr>
          <w:rFonts w:ascii="Times New Roman" w:hAnsi="Times New Roman"/>
          <w:b/>
          <w:sz w:val="24"/>
          <w:szCs w:val="24"/>
        </w:rPr>
        <w:t>Table 4.3:</w:t>
      </w:r>
      <w:r>
        <w:rPr>
          <w:rFonts w:ascii="Times New Roman" w:hAnsi="Times New Roman"/>
          <w:sz w:val="24"/>
          <w:szCs w:val="24"/>
        </w:rPr>
        <w:t xml:space="preserve"> </w:t>
      </w:r>
      <w:r>
        <w:rPr>
          <w:rFonts w:ascii="Times New Roman" w:hAnsi="Times New Roman"/>
          <w:sz w:val="24"/>
          <w:szCs w:val="24"/>
        </w:rPr>
        <w:t>Methods o</w:t>
      </w:r>
      <w:r>
        <w:rPr>
          <w:rFonts w:ascii="Times New Roman" w:hAnsi="Times New Roman"/>
          <w:sz w:val="24"/>
          <w:szCs w:val="24"/>
        </w:rPr>
        <w:t xml:space="preserve">f Information Seeking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2046"/>
        <w:gridCol w:w="3192"/>
      </w:tblGrid>
      <w:tr>
        <w:trPr>
          <w:jc w:val="center"/>
        </w:trPr>
        <w:tc>
          <w:tcPr>
            <w:tcW w:w="4338" w:type="dxa"/>
            <w:tcBorders/>
            <w:shd w:val="clear" w:color="auto" w:fill="auto"/>
          </w:tcPr>
          <w:p>
            <w:pPr>
              <w:pStyle w:val="style0"/>
              <w:spacing w:after="0"/>
              <w:rPr>
                <w:rFonts w:ascii="Times New Roman" w:hAnsi="Times New Roman"/>
                <w:sz w:val="24"/>
                <w:szCs w:val="24"/>
              </w:rPr>
            </w:pPr>
            <w:r>
              <w:rPr>
                <w:rFonts w:ascii="Times New Roman" w:hAnsi="Times New Roman"/>
                <w:sz w:val="24"/>
                <w:szCs w:val="24"/>
              </w:rPr>
              <w:t>METHOD OF INFORMATION SEEKING</w:t>
            </w:r>
          </w:p>
        </w:tc>
        <w:tc>
          <w:tcPr>
            <w:tcW w:w="2046" w:type="dxa"/>
            <w:tcBorders/>
            <w:shd w:val="clear" w:color="auto" w:fill="auto"/>
          </w:tcPr>
          <w:p>
            <w:pPr>
              <w:pStyle w:val="style0"/>
              <w:spacing w:after="0"/>
              <w:jc w:val="center"/>
              <w:rPr/>
            </w:pPr>
            <w:r>
              <w:rPr>
                <w:rFonts w:ascii="Times New Roman" w:hAnsi="Times New Roman"/>
                <w:sz w:val="24"/>
                <w:szCs w:val="24"/>
              </w:rPr>
              <w:t>FREQUENCY</w:t>
            </w:r>
          </w:p>
        </w:tc>
        <w:tc>
          <w:tcPr>
            <w:tcW w:w="3192" w:type="dxa"/>
            <w:tcBorders/>
            <w:shd w:val="clear" w:color="auto" w:fill="auto"/>
          </w:tcPr>
          <w:p>
            <w:pPr>
              <w:pStyle w:val="style0"/>
              <w:spacing w:after="0"/>
              <w:jc w:val="center"/>
              <w:rPr>
                <w:rFonts w:ascii="Times New Roman" w:hAnsi="Times New Roman"/>
                <w:sz w:val="24"/>
                <w:szCs w:val="24"/>
              </w:rPr>
            </w:pPr>
            <w:r>
              <w:rPr>
                <w:rFonts w:ascii="Times New Roman" w:hAnsi="Times New Roman"/>
                <w:sz w:val="24"/>
                <w:szCs w:val="24"/>
              </w:rPr>
              <w:t>PERCENTAGE %</w:t>
            </w:r>
          </w:p>
        </w:tc>
      </w:tr>
      <w:tr>
        <w:tblPrEx/>
        <w:trPr>
          <w:jc w:val="center"/>
        </w:trPr>
        <w:tc>
          <w:tcPr>
            <w:tcW w:w="4338" w:type="dxa"/>
            <w:tcBorders/>
            <w:shd w:val="clear" w:color="auto" w:fill="auto"/>
          </w:tcPr>
          <w:p>
            <w:pPr>
              <w:pStyle w:val="style0"/>
              <w:jc w:val="both"/>
              <w:rPr>
                <w:rFonts w:ascii="Times New Roman" w:hAnsi="Times New Roman"/>
                <w:sz w:val="24"/>
                <w:szCs w:val="24"/>
              </w:rPr>
            </w:pPr>
            <w:r>
              <w:rPr>
                <w:rFonts w:ascii="Times New Roman" w:hAnsi="Times New Roman"/>
                <w:sz w:val="24"/>
                <w:szCs w:val="24"/>
              </w:rPr>
              <w:t>Consulting Library Staff (Librarians)</w:t>
            </w:r>
          </w:p>
        </w:tc>
        <w:tc>
          <w:tcPr>
            <w:tcW w:w="2046" w:type="dxa"/>
            <w:tcBorders/>
            <w:shd w:val="clear" w:color="auto" w:fill="auto"/>
          </w:tcPr>
          <w:p>
            <w:pPr>
              <w:pStyle w:val="style0"/>
              <w:jc w:val="center"/>
              <w:rPr>
                <w:rFonts w:ascii="Times New Roman" w:hAnsi="Times New Roman"/>
                <w:sz w:val="24"/>
                <w:szCs w:val="24"/>
              </w:rPr>
            </w:pPr>
            <w:r>
              <w:rPr>
                <w:rFonts w:ascii="Times New Roman" w:hAnsi="Times New Roman"/>
                <w:sz w:val="24"/>
                <w:szCs w:val="24"/>
              </w:rPr>
              <w:t>8</w:t>
            </w:r>
          </w:p>
        </w:tc>
        <w:tc>
          <w:tcPr>
            <w:tcW w:w="3192" w:type="dxa"/>
            <w:tcBorders/>
            <w:shd w:val="clear" w:color="auto" w:fill="auto"/>
          </w:tcPr>
          <w:p>
            <w:pPr>
              <w:pStyle w:val="style0"/>
              <w:jc w:val="center"/>
              <w:rPr>
                <w:rFonts w:ascii="Times New Roman" w:hAnsi="Times New Roman"/>
                <w:sz w:val="24"/>
                <w:szCs w:val="24"/>
              </w:rPr>
            </w:pPr>
            <w:r>
              <w:rPr>
                <w:rFonts w:ascii="Times New Roman" w:hAnsi="Times New Roman"/>
                <w:sz w:val="24"/>
                <w:szCs w:val="24"/>
              </w:rPr>
              <w:t>16%</w:t>
            </w:r>
          </w:p>
        </w:tc>
      </w:tr>
      <w:tr>
        <w:tblPrEx/>
        <w:trPr>
          <w:jc w:val="center"/>
        </w:trPr>
        <w:tc>
          <w:tcPr>
            <w:tcW w:w="4338" w:type="dxa"/>
            <w:tcBorders/>
            <w:shd w:val="clear" w:color="auto" w:fill="auto"/>
          </w:tcPr>
          <w:p>
            <w:pPr>
              <w:pStyle w:val="style0"/>
              <w:jc w:val="both"/>
              <w:rPr>
                <w:rFonts w:ascii="Times New Roman" w:hAnsi="Times New Roman"/>
                <w:sz w:val="24"/>
                <w:szCs w:val="24"/>
              </w:rPr>
            </w:pPr>
            <w:r>
              <w:rPr>
                <w:rFonts w:ascii="Times New Roman" w:hAnsi="Times New Roman"/>
                <w:sz w:val="24"/>
                <w:szCs w:val="24"/>
              </w:rPr>
              <w:t>Assistance from friends</w:t>
            </w:r>
          </w:p>
        </w:tc>
        <w:tc>
          <w:tcPr>
            <w:tcW w:w="2046" w:type="dxa"/>
            <w:tcBorders/>
            <w:shd w:val="clear" w:color="auto" w:fill="auto"/>
          </w:tcPr>
          <w:p>
            <w:pPr>
              <w:pStyle w:val="style0"/>
              <w:jc w:val="center"/>
              <w:rPr>
                <w:rFonts w:ascii="Times New Roman" w:hAnsi="Times New Roman"/>
                <w:sz w:val="24"/>
                <w:szCs w:val="24"/>
              </w:rPr>
            </w:pPr>
            <w:r>
              <w:rPr>
                <w:rFonts w:ascii="Times New Roman" w:hAnsi="Times New Roman"/>
                <w:sz w:val="24"/>
                <w:szCs w:val="24"/>
              </w:rPr>
              <w:t>12</w:t>
            </w:r>
          </w:p>
        </w:tc>
        <w:tc>
          <w:tcPr>
            <w:tcW w:w="3192" w:type="dxa"/>
            <w:tcBorders/>
            <w:shd w:val="clear" w:color="auto" w:fill="auto"/>
          </w:tcPr>
          <w:p>
            <w:pPr>
              <w:pStyle w:val="style0"/>
              <w:jc w:val="center"/>
              <w:rPr/>
            </w:pPr>
            <w:r>
              <w:rPr>
                <w:rFonts w:ascii="Times New Roman" w:hAnsi="Times New Roman"/>
                <w:sz w:val="24"/>
                <w:szCs w:val="24"/>
              </w:rPr>
              <w:t>24%</w:t>
            </w:r>
          </w:p>
        </w:tc>
      </w:tr>
      <w:tr>
        <w:tblPrEx/>
        <w:trPr>
          <w:jc w:val="center"/>
        </w:trPr>
        <w:tc>
          <w:tcPr>
            <w:tcW w:w="4338" w:type="dxa"/>
            <w:tcBorders/>
            <w:shd w:val="clear" w:color="auto" w:fill="auto"/>
          </w:tcPr>
          <w:p>
            <w:pPr>
              <w:pStyle w:val="style0"/>
              <w:jc w:val="both"/>
              <w:rPr>
                <w:rFonts w:ascii="Times New Roman" w:hAnsi="Times New Roman"/>
                <w:sz w:val="24"/>
                <w:szCs w:val="24"/>
              </w:rPr>
            </w:pPr>
            <w:r>
              <w:rPr>
                <w:rFonts w:ascii="Times New Roman" w:hAnsi="Times New Roman"/>
                <w:sz w:val="24"/>
                <w:szCs w:val="24"/>
              </w:rPr>
              <w:t xml:space="preserve">Direct search </w:t>
            </w:r>
          </w:p>
        </w:tc>
        <w:tc>
          <w:tcPr>
            <w:tcW w:w="2046" w:type="dxa"/>
            <w:tcBorders/>
            <w:shd w:val="clear" w:color="auto" w:fill="auto"/>
          </w:tcPr>
          <w:p>
            <w:pPr>
              <w:pStyle w:val="style0"/>
              <w:jc w:val="center"/>
              <w:rPr>
                <w:rFonts w:ascii="Times New Roman" w:hAnsi="Times New Roman"/>
                <w:sz w:val="24"/>
                <w:szCs w:val="24"/>
              </w:rPr>
            </w:pPr>
            <w:r>
              <w:rPr>
                <w:rFonts w:ascii="Times New Roman" w:hAnsi="Times New Roman"/>
                <w:sz w:val="24"/>
                <w:szCs w:val="24"/>
              </w:rPr>
              <w:t>9</w:t>
            </w:r>
          </w:p>
        </w:tc>
        <w:tc>
          <w:tcPr>
            <w:tcW w:w="3192" w:type="dxa"/>
            <w:tcBorders/>
            <w:shd w:val="clear" w:color="auto" w:fill="auto"/>
          </w:tcPr>
          <w:p>
            <w:pPr>
              <w:pStyle w:val="style0"/>
              <w:jc w:val="center"/>
              <w:rPr>
                <w:rFonts w:ascii="Times New Roman" w:hAnsi="Times New Roman"/>
                <w:sz w:val="24"/>
                <w:szCs w:val="24"/>
              </w:rPr>
            </w:pPr>
            <w:r>
              <w:rPr>
                <w:rFonts w:ascii="Times New Roman" w:hAnsi="Times New Roman"/>
                <w:sz w:val="24"/>
                <w:szCs w:val="24"/>
              </w:rPr>
              <w:t>18%</w:t>
            </w:r>
          </w:p>
        </w:tc>
      </w:tr>
      <w:tr>
        <w:tblPrEx/>
        <w:trPr>
          <w:jc w:val="center"/>
        </w:trPr>
        <w:tc>
          <w:tcPr>
            <w:tcW w:w="4338" w:type="dxa"/>
            <w:tcBorders/>
            <w:shd w:val="clear" w:color="auto" w:fill="auto"/>
          </w:tcPr>
          <w:p>
            <w:pPr>
              <w:pStyle w:val="style0"/>
              <w:rPr/>
            </w:pPr>
            <w:r>
              <w:rPr>
                <w:rFonts w:ascii="Times New Roman" w:hAnsi="Times New Roman"/>
                <w:sz w:val="24"/>
                <w:szCs w:val="24"/>
              </w:rPr>
              <w:t xml:space="preserve">Using ICT facilities                                                    </w:t>
            </w:r>
          </w:p>
        </w:tc>
        <w:tc>
          <w:tcPr>
            <w:tcW w:w="2046" w:type="dxa"/>
            <w:tcBorders/>
            <w:shd w:val="clear" w:color="auto" w:fill="auto"/>
          </w:tcPr>
          <w:p>
            <w:pPr>
              <w:pStyle w:val="style0"/>
              <w:jc w:val="center"/>
              <w:rPr/>
            </w:pPr>
            <w:r>
              <w:rPr>
                <w:rFonts w:ascii="Times New Roman" w:hAnsi="Times New Roman"/>
                <w:sz w:val="24"/>
                <w:szCs w:val="24"/>
              </w:rPr>
              <w:t>14</w:t>
            </w:r>
          </w:p>
        </w:tc>
        <w:tc>
          <w:tcPr>
            <w:tcW w:w="3192" w:type="dxa"/>
            <w:tcBorders/>
            <w:shd w:val="clear" w:color="auto" w:fill="auto"/>
          </w:tcPr>
          <w:p>
            <w:pPr>
              <w:pStyle w:val="style0"/>
              <w:jc w:val="center"/>
              <w:rPr/>
            </w:pPr>
            <w:r>
              <w:rPr>
                <w:rFonts w:ascii="Times New Roman" w:hAnsi="Times New Roman"/>
                <w:sz w:val="24"/>
                <w:szCs w:val="24"/>
              </w:rPr>
              <w:t>28%</w:t>
            </w:r>
          </w:p>
        </w:tc>
      </w:tr>
      <w:tr>
        <w:tblPrEx/>
        <w:trPr>
          <w:jc w:val="center"/>
        </w:trPr>
        <w:tc>
          <w:tcPr>
            <w:tcW w:w="4338" w:type="dxa"/>
            <w:tcBorders/>
            <w:shd w:val="clear" w:color="auto" w:fill="auto"/>
          </w:tcPr>
          <w:p>
            <w:pPr>
              <w:pStyle w:val="style0"/>
              <w:jc w:val="both"/>
              <w:rPr>
                <w:rFonts w:ascii="Times New Roman" w:hAnsi="Times New Roman"/>
                <w:sz w:val="24"/>
                <w:szCs w:val="24"/>
              </w:rPr>
            </w:pPr>
            <w:r>
              <w:rPr>
                <w:rFonts w:ascii="Times New Roman" w:hAnsi="Times New Roman"/>
                <w:sz w:val="24"/>
                <w:szCs w:val="24"/>
              </w:rPr>
              <w:t>Through expert</w:t>
            </w:r>
          </w:p>
        </w:tc>
        <w:tc>
          <w:tcPr>
            <w:tcW w:w="2046" w:type="dxa"/>
            <w:tcBorders/>
            <w:shd w:val="clear" w:color="auto" w:fill="auto"/>
          </w:tcPr>
          <w:p>
            <w:pPr>
              <w:pStyle w:val="style0"/>
              <w:jc w:val="center"/>
              <w:rPr>
                <w:rFonts w:ascii="Times New Roman" w:hAnsi="Times New Roman"/>
                <w:sz w:val="24"/>
                <w:szCs w:val="24"/>
              </w:rPr>
            </w:pPr>
            <w:r>
              <w:rPr>
                <w:rFonts w:ascii="Times New Roman" w:hAnsi="Times New Roman"/>
                <w:sz w:val="24"/>
                <w:szCs w:val="24"/>
              </w:rPr>
              <w:t>7</w:t>
            </w:r>
          </w:p>
        </w:tc>
        <w:tc>
          <w:tcPr>
            <w:tcW w:w="3192" w:type="dxa"/>
            <w:tcBorders/>
            <w:shd w:val="clear" w:color="auto" w:fill="auto"/>
          </w:tcPr>
          <w:p>
            <w:pPr>
              <w:pStyle w:val="style0"/>
              <w:jc w:val="center"/>
              <w:rPr>
                <w:rFonts w:ascii="Times New Roman" w:hAnsi="Times New Roman"/>
                <w:sz w:val="24"/>
                <w:szCs w:val="24"/>
              </w:rPr>
            </w:pPr>
            <w:r>
              <w:rPr>
                <w:rFonts w:ascii="Times New Roman" w:hAnsi="Times New Roman"/>
                <w:sz w:val="24"/>
                <w:szCs w:val="24"/>
              </w:rPr>
              <w:t>14%</w:t>
            </w:r>
          </w:p>
        </w:tc>
      </w:tr>
      <w:tr>
        <w:tblPrEx/>
        <w:trPr>
          <w:jc w:val="center"/>
        </w:trPr>
        <w:tc>
          <w:tcPr>
            <w:tcW w:w="4338" w:type="dxa"/>
            <w:tcBorders/>
            <w:shd w:val="clear" w:color="auto" w:fill="auto"/>
          </w:tcPr>
          <w:p>
            <w:pPr>
              <w:pStyle w:val="style0"/>
              <w:jc w:val="both"/>
              <w:rPr>
                <w:rFonts w:ascii="Times New Roman" w:hAnsi="Times New Roman"/>
                <w:b/>
                <w:sz w:val="24"/>
                <w:szCs w:val="24"/>
              </w:rPr>
            </w:pPr>
            <w:r>
              <w:rPr>
                <w:rFonts w:ascii="Times New Roman" w:hAnsi="Times New Roman"/>
                <w:b/>
                <w:sz w:val="24"/>
                <w:szCs w:val="24"/>
              </w:rPr>
              <w:t>Total</w:t>
            </w:r>
          </w:p>
        </w:tc>
        <w:tc>
          <w:tcPr>
            <w:tcW w:w="2046" w:type="dxa"/>
            <w:tcBorders/>
            <w:shd w:val="clear" w:color="auto" w:fill="auto"/>
          </w:tcPr>
          <w:p>
            <w:pPr>
              <w:pStyle w:val="style0"/>
              <w:jc w:val="center"/>
              <w:rPr>
                <w:rFonts w:ascii="Times New Roman" w:hAnsi="Times New Roman"/>
                <w:b/>
                <w:sz w:val="24"/>
                <w:szCs w:val="24"/>
              </w:rPr>
            </w:pPr>
            <w:r>
              <w:rPr>
                <w:rFonts w:ascii="Times New Roman" w:hAnsi="Times New Roman"/>
                <w:b/>
                <w:sz w:val="24"/>
                <w:szCs w:val="24"/>
              </w:rPr>
              <w:t>50</w:t>
            </w:r>
          </w:p>
        </w:tc>
        <w:tc>
          <w:tcPr>
            <w:tcW w:w="3192" w:type="dxa"/>
            <w:tcBorders/>
            <w:shd w:val="clear" w:color="auto" w:fill="auto"/>
          </w:tcPr>
          <w:p>
            <w:pPr>
              <w:pStyle w:val="style0"/>
              <w:jc w:val="center"/>
              <w:rPr>
                <w:rFonts w:ascii="Times New Roman" w:hAnsi="Times New Roman"/>
                <w:b/>
                <w:sz w:val="24"/>
                <w:szCs w:val="24"/>
              </w:rPr>
            </w:pPr>
            <w:r>
              <w:rPr>
                <w:rFonts w:ascii="Times New Roman" w:hAnsi="Times New Roman"/>
                <w:b/>
                <w:sz w:val="24"/>
                <w:szCs w:val="24"/>
              </w:rPr>
              <w:t>100%</w:t>
            </w:r>
          </w:p>
        </w:tc>
      </w:tr>
    </w:tbl>
    <w:p>
      <w:pPr>
        <w:pStyle w:val="style0"/>
        <w:spacing w:lineRule="auto" w:line="480"/>
        <w:jc w:val="both"/>
        <w:rPr>
          <w:rFonts w:ascii="Times New Roman" w:hAnsi="Times New Roman"/>
          <w:sz w:val="24"/>
          <w:szCs w:val="24"/>
          <w:lang w:val="en-US"/>
        </w:rPr>
      </w:pPr>
    </w:p>
    <w:p>
      <w:pPr>
        <w:pStyle w:val="style0"/>
        <w:spacing w:lineRule="auto" w:line="480"/>
        <w:jc w:val="both"/>
        <w:rPr>
          <w:rFonts w:ascii="Times New Roman" w:hAnsi="Times New Roman"/>
          <w:sz w:val="24"/>
          <w:szCs w:val="24"/>
        </w:rPr>
      </w:pPr>
      <w:r>
        <w:rPr>
          <w:rFonts w:ascii="Times New Roman" w:hAnsi="Times New Roman"/>
          <w:sz w:val="24"/>
          <w:szCs w:val="24"/>
          <w:lang w:val="en-US"/>
        </w:rPr>
        <w:t>Analysis and Interpretation:</w:t>
      </w:r>
    </w:p>
    <w:p>
      <w:pPr>
        <w:pStyle w:val="style0"/>
        <w:spacing w:lineRule="auto" w:line="480"/>
        <w:jc w:val="both"/>
        <w:rPr>
          <w:rFonts w:ascii="Times New Roman" w:hAnsi="Times New Roman"/>
          <w:sz w:val="24"/>
          <w:szCs w:val="24"/>
        </w:rPr>
      </w:pPr>
      <w:r>
        <w:rPr>
          <w:rFonts w:ascii="Times New Roman" w:hAnsi="Times New Roman"/>
          <w:sz w:val="24"/>
          <w:szCs w:val="24"/>
          <w:lang w:val="en-US"/>
        </w:rPr>
        <w:t>The data in Table 4.3 indicate that the most common method of information seeking among the respondents is using ICT facilities (28%), followed by assistance from friends (24%). Direct search  (18%) is also relatively common, while consulting librarians (16%) and methods through expert (14%) are the least utilized methods. The findings highlight the increasing preference for digital information-seeking methods and informal peer networks over formal library-mediated approaches. This trend may be due to the convenience of online searches and the ease of obtaining quick information from peers. However, the low methods through expert and professional assistance from librarians suggests the need for more library orientation and training programs to improve students’ awareness and usage of formal library services. The findings of Kakai, Odongo, and Musoke (2004), who observed that university students increasingly depend on online sources due to their accessibility, convenience, and the perception that they provide quick and up-to-date information. Similarly, Bamidele (2015) asserts that the advent of digital technology has shifted students’ preference toward electronic sources, as they find them easier to navigate compared to traditional library systems.</w:t>
      </w:r>
    </w:p>
    <w:p>
      <w:pPr>
        <w:pStyle w:val="style0"/>
        <w:spacing w:lineRule="auto" w:line="480"/>
        <w:jc w:val="both"/>
        <w:rPr>
          <w:rFonts w:ascii="Times New Roman" w:hAnsi="Times New Roman"/>
          <w:sz w:val="24"/>
          <w:szCs w:val="24"/>
        </w:rPr>
      </w:pPr>
    </w:p>
    <w:p>
      <w:pPr>
        <w:pStyle w:val="style0"/>
        <w:spacing w:lineRule="auto" w:line="480"/>
        <w:jc w:val="both"/>
        <w:rPr>
          <w:rFonts w:ascii="Times New Roman" w:hAnsi="Times New Roman"/>
          <w:b/>
          <w:sz w:val="24"/>
          <w:szCs w:val="24"/>
        </w:rPr>
      </w:pPr>
      <w:r>
        <w:rPr>
          <w:rFonts w:ascii="Times New Roman" w:hAnsi="Times New Roman"/>
          <w:b/>
          <w:sz w:val="24"/>
          <w:szCs w:val="24"/>
        </w:rPr>
        <w:t xml:space="preserve">4.4 </w:t>
      </w:r>
      <w:r>
        <w:rPr>
          <w:rFonts w:ascii="Times New Roman" w:hAnsi="Times New Roman"/>
          <w:b/>
          <w:sz w:val="24"/>
          <w:szCs w:val="24"/>
        </w:rPr>
        <w:t xml:space="preserve">Types of Information </w:t>
      </w:r>
      <w:r>
        <w:rPr>
          <w:rFonts w:ascii="Times New Roman" w:hAnsi="Times New Roman"/>
          <w:b/>
          <w:sz w:val="24"/>
          <w:szCs w:val="24"/>
        </w:rPr>
        <w:t>Availble</w:t>
      </w:r>
    </w:p>
    <w:p>
      <w:pPr>
        <w:pStyle w:val="style0"/>
        <w:spacing w:lineRule="auto" w:line="480"/>
        <w:jc w:val="both"/>
        <w:rPr>
          <w:rFonts w:ascii="Times New Roman" w:hAnsi="Times New Roman"/>
          <w:sz w:val="24"/>
          <w:szCs w:val="24"/>
        </w:rPr>
      </w:pPr>
      <w:r>
        <w:rPr>
          <w:rFonts w:ascii="Times New Roman" w:hAnsi="Times New Roman"/>
          <w:b/>
          <w:sz w:val="24"/>
          <w:szCs w:val="24"/>
        </w:rPr>
        <w:t>Table 4.4:</w:t>
      </w:r>
      <w:r>
        <w:rPr>
          <w:rFonts w:ascii="Times New Roman" w:hAnsi="Times New Roman"/>
          <w:sz w:val="24"/>
          <w:szCs w:val="24"/>
        </w:rPr>
        <w:t xml:space="preserve"> </w:t>
      </w:r>
      <w:r>
        <w:rPr>
          <w:rFonts w:ascii="Times New Roman" w:hAnsi="Times New Roman"/>
          <w:sz w:val="24"/>
          <w:szCs w:val="24"/>
        </w:rPr>
        <w:t xml:space="preserve"> </w:t>
      </w:r>
      <w:r>
        <w:rPr>
          <w:rFonts w:ascii="Times New Roman" w:hAnsi="Times New Roman"/>
          <w:sz w:val="24"/>
          <w:szCs w:val="24"/>
        </w:rPr>
        <w:t>Type</w:t>
      </w:r>
      <w:r>
        <w:rPr>
          <w:rFonts w:ascii="Times New Roman" w:hAnsi="Times New Roman"/>
          <w:sz w:val="24"/>
          <w:szCs w:val="24"/>
        </w:rPr>
        <w:t xml:space="preserve"> of Information</w:t>
      </w:r>
    </w:p>
    <w:bookmarkStart w:id="0" w:name="_GoBack"/>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2"/>
        <w:gridCol w:w="3192"/>
        <w:gridCol w:w="3192"/>
      </w:tblGrid>
      <w:tr>
        <w:trPr>
          <w:jc w:val="center"/>
        </w:trPr>
        <w:tc>
          <w:tcPr>
            <w:tcW w:w="3192" w:type="dxa"/>
            <w:tcBorders/>
            <w:shd w:val="clear" w:color="auto" w:fill="auto"/>
          </w:tcPr>
          <w:p>
            <w:pPr>
              <w:pStyle w:val="style0"/>
              <w:spacing w:lineRule="auto" w:line="240"/>
              <w:rPr>
                <w:rFonts w:ascii="Times New Roman" w:hAnsi="Times New Roman"/>
                <w:sz w:val="24"/>
                <w:szCs w:val="24"/>
              </w:rPr>
            </w:pPr>
            <w:r>
              <w:rPr>
                <w:rFonts w:ascii="Times New Roman" w:hAnsi="Times New Roman"/>
                <w:sz w:val="24"/>
                <w:szCs w:val="24"/>
              </w:rPr>
              <w:t>INFORMATION</w:t>
            </w:r>
            <w:bookmarkEnd w:id="0"/>
            <w:r>
              <w:rPr>
                <w:rFonts w:ascii="Times New Roman" w:hAnsi="Times New Roman"/>
                <w:sz w:val="24"/>
                <w:szCs w:val="24"/>
                <w:lang w:val="en-US"/>
              </w:rPr>
              <w:t xml:space="preserve"> SOURCE </w:t>
            </w:r>
          </w:p>
        </w:tc>
        <w:tc>
          <w:tcPr>
            <w:tcW w:w="3192" w:type="dxa"/>
            <w:tcBorders/>
            <w:shd w:val="clear" w:color="auto" w:fill="auto"/>
          </w:tcPr>
          <w:p>
            <w:pPr>
              <w:pStyle w:val="style0"/>
              <w:spacing w:lineRule="auto" w:line="240"/>
              <w:jc w:val="center"/>
              <w:rPr/>
            </w:pPr>
            <w:r>
              <w:rPr>
                <w:rFonts w:ascii="Times New Roman" w:hAnsi="Times New Roman"/>
                <w:sz w:val="24"/>
                <w:szCs w:val="24"/>
              </w:rPr>
              <w:t>FREQUENCY</w:t>
            </w:r>
          </w:p>
        </w:tc>
        <w:tc>
          <w:tcPr>
            <w:tcW w:w="3192" w:type="dxa"/>
            <w:tcBorders/>
            <w:shd w:val="clear" w:color="auto" w:fill="auto"/>
          </w:tcPr>
          <w:p>
            <w:pPr>
              <w:pStyle w:val="style0"/>
              <w:spacing w:lineRule="auto" w:line="240"/>
              <w:jc w:val="center"/>
              <w:rPr>
                <w:rFonts w:ascii="Times New Roman" w:hAnsi="Times New Roman"/>
                <w:sz w:val="24"/>
                <w:szCs w:val="24"/>
              </w:rPr>
            </w:pPr>
            <w:r>
              <w:rPr>
                <w:rFonts w:ascii="Times New Roman" w:hAnsi="Times New Roman"/>
                <w:sz w:val="24"/>
                <w:szCs w:val="24"/>
              </w:rPr>
              <w:t>PERCENTAGE %</w:t>
            </w:r>
          </w:p>
        </w:tc>
      </w:tr>
      <w:tr>
        <w:tblPrEx/>
        <w:trPr>
          <w:jc w:val="center"/>
        </w:trPr>
        <w:tc>
          <w:tcPr>
            <w:tcW w:w="3192" w:type="dxa"/>
            <w:tcBorders/>
            <w:shd w:val="clear" w:color="auto" w:fill="auto"/>
          </w:tcPr>
          <w:p>
            <w:pPr>
              <w:pStyle w:val="style0"/>
              <w:spacing w:lineRule="auto" w:line="240"/>
              <w:jc w:val="both"/>
              <w:rPr>
                <w:rFonts w:ascii="Times New Roman" w:hAnsi="Times New Roman"/>
                <w:sz w:val="24"/>
                <w:szCs w:val="24"/>
              </w:rPr>
            </w:pPr>
            <w:r>
              <w:rPr>
                <w:rFonts w:ascii="Times New Roman" w:hAnsi="Times New Roman"/>
                <w:sz w:val="24"/>
                <w:szCs w:val="24"/>
              </w:rPr>
              <w:t>Books</w:t>
            </w:r>
          </w:p>
        </w:tc>
        <w:tc>
          <w:tcPr>
            <w:tcW w:w="3192" w:type="dxa"/>
            <w:tcBorders/>
            <w:shd w:val="clear" w:color="auto" w:fill="auto"/>
          </w:tcPr>
          <w:p>
            <w:pPr>
              <w:pStyle w:val="style0"/>
              <w:spacing w:lineRule="auto" w:line="240"/>
              <w:jc w:val="center"/>
              <w:rPr>
                <w:rFonts w:ascii="Times New Roman" w:hAnsi="Times New Roman"/>
                <w:sz w:val="24"/>
                <w:szCs w:val="24"/>
              </w:rPr>
            </w:pPr>
            <w:r>
              <w:rPr>
                <w:rFonts w:ascii="Times New Roman" w:hAnsi="Times New Roman"/>
                <w:sz w:val="24"/>
                <w:szCs w:val="24"/>
              </w:rPr>
              <w:t>19</w:t>
            </w:r>
          </w:p>
        </w:tc>
        <w:tc>
          <w:tcPr>
            <w:tcW w:w="3192" w:type="dxa"/>
            <w:tcBorders/>
            <w:shd w:val="clear" w:color="auto" w:fill="auto"/>
          </w:tcPr>
          <w:p>
            <w:pPr>
              <w:pStyle w:val="style0"/>
              <w:spacing w:lineRule="auto" w:line="240"/>
              <w:jc w:val="center"/>
              <w:rPr>
                <w:rFonts w:ascii="Times New Roman" w:hAnsi="Times New Roman"/>
                <w:sz w:val="24"/>
                <w:szCs w:val="24"/>
              </w:rPr>
            </w:pPr>
            <w:r>
              <w:rPr>
                <w:rFonts w:ascii="Times New Roman" w:hAnsi="Times New Roman"/>
                <w:sz w:val="24"/>
                <w:szCs w:val="24"/>
              </w:rPr>
              <w:t>38%</w:t>
            </w:r>
          </w:p>
        </w:tc>
      </w:tr>
      <w:tr>
        <w:tblPrEx/>
        <w:trPr>
          <w:jc w:val="center"/>
        </w:trPr>
        <w:tc>
          <w:tcPr>
            <w:tcW w:w="3192" w:type="dxa"/>
            <w:tcBorders/>
            <w:shd w:val="clear" w:color="auto" w:fill="auto"/>
          </w:tcPr>
          <w:p>
            <w:pPr>
              <w:pStyle w:val="style0"/>
              <w:spacing w:lineRule="auto" w:line="240"/>
              <w:jc w:val="both"/>
              <w:rPr>
                <w:rFonts w:ascii="Times New Roman" w:hAnsi="Times New Roman"/>
                <w:sz w:val="24"/>
                <w:szCs w:val="24"/>
              </w:rPr>
            </w:pPr>
            <w:r>
              <w:rPr>
                <w:rFonts w:ascii="Times New Roman" w:hAnsi="Times New Roman"/>
                <w:sz w:val="24"/>
                <w:szCs w:val="24"/>
              </w:rPr>
              <w:t xml:space="preserve">Journals                           </w:t>
            </w:r>
          </w:p>
        </w:tc>
        <w:tc>
          <w:tcPr>
            <w:tcW w:w="3192" w:type="dxa"/>
            <w:tcBorders/>
            <w:shd w:val="clear" w:color="auto" w:fill="auto"/>
          </w:tcPr>
          <w:p>
            <w:pPr>
              <w:pStyle w:val="style0"/>
              <w:spacing w:lineRule="auto" w:line="240"/>
              <w:jc w:val="center"/>
              <w:rPr>
                <w:rFonts w:ascii="Times New Roman" w:hAnsi="Times New Roman"/>
                <w:sz w:val="24"/>
                <w:szCs w:val="24"/>
              </w:rPr>
            </w:pPr>
            <w:r>
              <w:rPr>
                <w:rFonts w:ascii="Times New Roman" w:hAnsi="Times New Roman"/>
                <w:sz w:val="24"/>
                <w:szCs w:val="24"/>
              </w:rPr>
              <w:t>8</w:t>
            </w:r>
          </w:p>
        </w:tc>
        <w:tc>
          <w:tcPr>
            <w:tcW w:w="3192" w:type="dxa"/>
            <w:tcBorders/>
            <w:shd w:val="clear" w:color="auto" w:fill="auto"/>
          </w:tcPr>
          <w:p>
            <w:pPr>
              <w:pStyle w:val="style0"/>
              <w:spacing w:lineRule="auto" w:line="240"/>
              <w:jc w:val="center"/>
              <w:rPr>
                <w:rFonts w:ascii="Times New Roman" w:hAnsi="Times New Roman"/>
                <w:sz w:val="24"/>
                <w:szCs w:val="24"/>
              </w:rPr>
            </w:pPr>
            <w:r>
              <w:rPr>
                <w:rFonts w:ascii="Times New Roman" w:hAnsi="Times New Roman"/>
                <w:sz w:val="24"/>
                <w:szCs w:val="24"/>
              </w:rPr>
              <w:t>16%</w:t>
            </w:r>
          </w:p>
        </w:tc>
      </w:tr>
      <w:tr>
        <w:tblPrEx/>
        <w:trPr>
          <w:jc w:val="center"/>
        </w:trPr>
        <w:tc>
          <w:tcPr>
            <w:tcW w:w="3192" w:type="dxa"/>
            <w:tcBorders/>
            <w:shd w:val="clear" w:color="auto" w:fill="auto"/>
          </w:tcPr>
          <w:p>
            <w:pPr>
              <w:pStyle w:val="style0"/>
              <w:spacing w:lineRule="auto" w:line="240"/>
              <w:jc w:val="both"/>
              <w:rPr>
                <w:rFonts w:ascii="Times New Roman" w:hAnsi="Times New Roman"/>
                <w:sz w:val="24"/>
                <w:szCs w:val="24"/>
              </w:rPr>
            </w:pPr>
            <w:r>
              <w:rPr>
                <w:rFonts w:ascii="Times New Roman" w:hAnsi="Times New Roman"/>
                <w:sz w:val="24"/>
                <w:szCs w:val="24"/>
              </w:rPr>
              <w:t>Internet Resources</w:t>
            </w:r>
          </w:p>
        </w:tc>
        <w:tc>
          <w:tcPr>
            <w:tcW w:w="3192" w:type="dxa"/>
            <w:tcBorders/>
            <w:shd w:val="clear" w:color="auto" w:fill="auto"/>
          </w:tcPr>
          <w:p>
            <w:pPr>
              <w:pStyle w:val="style0"/>
              <w:spacing w:lineRule="auto" w:line="240"/>
              <w:jc w:val="center"/>
              <w:rPr>
                <w:rFonts w:ascii="Times New Roman" w:hAnsi="Times New Roman"/>
                <w:sz w:val="24"/>
                <w:szCs w:val="24"/>
              </w:rPr>
            </w:pPr>
            <w:r>
              <w:rPr>
                <w:rFonts w:ascii="Times New Roman" w:hAnsi="Times New Roman"/>
                <w:sz w:val="24"/>
                <w:szCs w:val="24"/>
              </w:rPr>
              <w:t>13</w:t>
            </w:r>
          </w:p>
        </w:tc>
        <w:tc>
          <w:tcPr>
            <w:tcW w:w="3192" w:type="dxa"/>
            <w:tcBorders/>
            <w:shd w:val="clear" w:color="auto" w:fill="auto"/>
          </w:tcPr>
          <w:p>
            <w:pPr>
              <w:pStyle w:val="style0"/>
              <w:spacing w:lineRule="auto" w:line="240"/>
              <w:jc w:val="center"/>
              <w:rPr>
                <w:rFonts w:ascii="Times New Roman" w:hAnsi="Times New Roman"/>
                <w:sz w:val="24"/>
                <w:szCs w:val="24"/>
              </w:rPr>
            </w:pPr>
            <w:r>
              <w:rPr>
                <w:rFonts w:ascii="Times New Roman" w:hAnsi="Times New Roman"/>
                <w:sz w:val="24"/>
                <w:szCs w:val="24"/>
              </w:rPr>
              <w:t>26%</w:t>
            </w:r>
          </w:p>
        </w:tc>
      </w:tr>
      <w:tr>
        <w:tblPrEx/>
        <w:trPr>
          <w:jc w:val="center"/>
        </w:trPr>
        <w:tc>
          <w:tcPr>
            <w:tcW w:w="3192" w:type="dxa"/>
            <w:tcBorders/>
            <w:shd w:val="clear" w:color="auto" w:fill="auto"/>
          </w:tcPr>
          <w:p>
            <w:pPr>
              <w:pStyle w:val="style0"/>
              <w:spacing w:lineRule="auto" w:line="240"/>
              <w:jc w:val="both"/>
              <w:rPr>
                <w:rFonts w:ascii="Times New Roman" w:hAnsi="Times New Roman"/>
                <w:sz w:val="24"/>
                <w:szCs w:val="24"/>
              </w:rPr>
            </w:pPr>
            <w:r>
              <w:rPr>
                <w:rFonts w:ascii="Times New Roman" w:hAnsi="Times New Roman"/>
                <w:sz w:val="24"/>
                <w:szCs w:val="24"/>
              </w:rPr>
              <w:t xml:space="preserve">Reference Materials     </w:t>
            </w:r>
          </w:p>
        </w:tc>
        <w:tc>
          <w:tcPr>
            <w:tcW w:w="3192" w:type="dxa"/>
            <w:tcBorders/>
            <w:shd w:val="clear" w:color="auto" w:fill="auto"/>
          </w:tcPr>
          <w:p>
            <w:pPr>
              <w:pStyle w:val="style0"/>
              <w:spacing w:lineRule="auto" w:line="240"/>
              <w:jc w:val="center"/>
              <w:rPr>
                <w:rFonts w:ascii="Times New Roman" w:hAnsi="Times New Roman"/>
                <w:sz w:val="24"/>
                <w:szCs w:val="24"/>
              </w:rPr>
            </w:pPr>
            <w:r>
              <w:rPr>
                <w:rFonts w:ascii="Times New Roman" w:hAnsi="Times New Roman"/>
                <w:sz w:val="24"/>
                <w:szCs w:val="24"/>
              </w:rPr>
              <w:t xml:space="preserve">6 </w:t>
            </w:r>
          </w:p>
        </w:tc>
        <w:tc>
          <w:tcPr>
            <w:tcW w:w="3192" w:type="dxa"/>
            <w:tcBorders/>
            <w:shd w:val="clear" w:color="auto" w:fill="auto"/>
          </w:tcPr>
          <w:p>
            <w:pPr>
              <w:pStyle w:val="style0"/>
              <w:spacing w:lineRule="auto" w:line="240"/>
              <w:jc w:val="center"/>
              <w:rPr>
                <w:rFonts w:ascii="Times New Roman" w:hAnsi="Times New Roman"/>
                <w:sz w:val="24"/>
                <w:szCs w:val="24"/>
              </w:rPr>
            </w:pPr>
            <w:r>
              <w:rPr>
                <w:rFonts w:ascii="Times New Roman" w:hAnsi="Times New Roman"/>
                <w:sz w:val="24"/>
                <w:szCs w:val="24"/>
              </w:rPr>
              <w:t>12%</w:t>
            </w:r>
          </w:p>
        </w:tc>
      </w:tr>
      <w:tr>
        <w:tblPrEx/>
        <w:trPr>
          <w:jc w:val="center"/>
        </w:trPr>
        <w:tc>
          <w:tcPr>
            <w:tcW w:w="3192" w:type="dxa"/>
            <w:tcBorders/>
            <w:shd w:val="clear" w:color="auto" w:fill="auto"/>
          </w:tcPr>
          <w:p>
            <w:pPr>
              <w:pStyle w:val="style0"/>
              <w:spacing w:lineRule="auto" w:line="240"/>
              <w:jc w:val="both"/>
              <w:rPr>
                <w:rFonts w:ascii="Times New Roman" w:hAnsi="Times New Roman"/>
                <w:sz w:val="24"/>
                <w:szCs w:val="24"/>
              </w:rPr>
            </w:pPr>
            <w:r>
              <w:rPr>
                <w:rFonts w:ascii="Times New Roman" w:hAnsi="Times New Roman"/>
                <w:sz w:val="24"/>
                <w:szCs w:val="24"/>
              </w:rPr>
              <w:t xml:space="preserve">Project </w:t>
            </w:r>
          </w:p>
        </w:tc>
        <w:tc>
          <w:tcPr>
            <w:tcW w:w="3192" w:type="dxa"/>
            <w:tcBorders/>
            <w:shd w:val="clear" w:color="auto" w:fill="auto"/>
          </w:tcPr>
          <w:p>
            <w:pPr>
              <w:pStyle w:val="style0"/>
              <w:spacing w:lineRule="auto" w:line="240"/>
              <w:jc w:val="center"/>
              <w:rPr>
                <w:rFonts w:ascii="Times New Roman" w:hAnsi="Times New Roman"/>
                <w:sz w:val="24"/>
                <w:szCs w:val="24"/>
              </w:rPr>
            </w:pPr>
            <w:r>
              <w:rPr>
                <w:rFonts w:ascii="Times New Roman" w:hAnsi="Times New Roman"/>
                <w:sz w:val="24"/>
                <w:szCs w:val="24"/>
              </w:rPr>
              <w:t>4</w:t>
            </w:r>
          </w:p>
        </w:tc>
        <w:tc>
          <w:tcPr>
            <w:tcW w:w="3192" w:type="dxa"/>
            <w:tcBorders/>
            <w:shd w:val="clear" w:color="auto" w:fill="auto"/>
          </w:tcPr>
          <w:p>
            <w:pPr>
              <w:pStyle w:val="style0"/>
              <w:spacing w:lineRule="auto" w:line="240"/>
              <w:jc w:val="center"/>
              <w:rPr>
                <w:rFonts w:ascii="Times New Roman" w:hAnsi="Times New Roman"/>
                <w:sz w:val="24"/>
                <w:szCs w:val="24"/>
              </w:rPr>
            </w:pPr>
            <w:r>
              <w:rPr>
                <w:rFonts w:ascii="Times New Roman" w:hAnsi="Times New Roman"/>
                <w:sz w:val="24"/>
                <w:szCs w:val="24"/>
              </w:rPr>
              <w:t>8%</w:t>
            </w:r>
          </w:p>
        </w:tc>
      </w:tr>
      <w:tr>
        <w:tblPrEx/>
        <w:trPr>
          <w:jc w:val="center"/>
        </w:trPr>
        <w:tc>
          <w:tcPr>
            <w:tcW w:w="3192" w:type="dxa"/>
            <w:tcBorders/>
            <w:shd w:val="clear" w:color="auto" w:fill="auto"/>
          </w:tcPr>
          <w:p>
            <w:pPr>
              <w:pStyle w:val="style0"/>
              <w:spacing w:lineRule="auto" w:line="240"/>
              <w:jc w:val="both"/>
              <w:rPr>
                <w:rFonts w:ascii="Times New Roman" w:hAnsi="Times New Roman"/>
                <w:b/>
                <w:sz w:val="24"/>
                <w:szCs w:val="24"/>
              </w:rPr>
            </w:pPr>
            <w:r>
              <w:rPr>
                <w:rFonts w:ascii="Times New Roman" w:hAnsi="Times New Roman"/>
                <w:b/>
                <w:sz w:val="24"/>
                <w:szCs w:val="24"/>
              </w:rPr>
              <w:t>Total</w:t>
            </w:r>
          </w:p>
        </w:tc>
        <w:tc>
          <w:tcPr>
            <w:tcW w:w="3192" w:type="dxa"/>
            <w:tcBorders/>
            <w:shd w:val="clear" w:color="auto" w:fill="auto"/>
          </w:tcPr>
          <w:p>
            <w:pPr>
              <w:pStyle w:val="style0"/>
              <w:spacing w:lineRule="auto" w:line="240"/>
              <w:jc w:val="center"/>
              <w:rPr>
                <w:rFonts w:ascii="Times New Roman" w:hAnsi="Times New Roman"/>
                <w:b/>
                <w:sz w:val="24"/>
                <w:szCs w:val="24"/>
              </w:rPr>
            </w:pPr>
            <w:r>
              <w:rPr>
                <w:rFonts w:ascii="Times New Roman" w:hAnsi="Times New Roman"/>
                <w:b/>
                <w:sz w:val="24"/>
                <w:szCs w:val="24"/>
              </w:rPr>
              <w:t>50</w:t>
            </w:r>
          </w:p>
        </w:tc>
        <w:tc>
          <w:tcPr>
            <w:tcW w:w="3192" w:type="dxa"/>
            <w:tcBorders/>
            <w:shd w:val="clear" w:color="auto" w:fill="auto"/>
          </w:tcPr>
          <w:p>
            <w:pPr>
              <w:pStyle w:val="style0"/>
              <w:spacing w:lineRule="auto" w:line="240"/>
              <w:jc w:val="center"/>
              <w:rPr>
                <w:rFonts w:ascii="Times New Roman" w:hAnsi="Times New Roman"/>
                <w:b/>
                <w:sz w:val="24"/>
                <w:szCs w:val="24"/>
              </w:rPr>
            </w:pPr>
            <w:r>
              <w:rPr>
                <w:rFonts w:ascii="Times New Roman" w:hAnsi="Times New Roman"/>
                <w:b/>
                <w:sz w:val="24"/>
                <w:szCs w:val="24"/>
              </w:rPr>
              <w:t>100%</w:t>
            </w:r>
          </w:p>
        </w:tc>
      </w:tr>
    </w:tbl>
    <w:p>
      <w:pPr>
        <w:pStyle w:val="style0"/>
        <w:spacing w:before="240" w:lineRule="auto" w:line="480"/>
        <w:jc w:val="both"/>
        <w:rPr>
          <w:rFonts w:ascii="Times New Roman" w:hAnsi="Times New Roman"/>
          <w:sz w:val="24"/>
          <w:szCs w:val="24"/>
          <w:lang w:val="en-US"/>
        </w:rPr>
      </w:pPr>
    </w:p>
    <w:p>
      <w:pPr>
        <w:pStyle w:val="style0"/>
        <w:spacing w:before="240" w:lineRule="auto" w:line="480"/>
        <w:jc w:val="both"/>
        <w:rPr>
          <w:rFonts w:ascii="Times New Roman" w:hAnsi="Times New Roman"/>
          <w:sz w:val="24"/>
          <w:szCs w:val="24"/>
        </w:rPr>
      </w:pPr>
      <w:r>
        <w:rPr>
          <w:rFonts w:ascii="Times New Roman" w:hAnsi="Times New Roman"/>
          <w:sz w:val="24"/>
          <w:szCs w:val="24"/>
          <w:lang w:val="en-US"/>
        </w:rPr>
        <w:t>Analysis and Interpretation:</w:t>
      </w:r>
    </w:p>
    <w:p>
      <w:pPr>
        <w:pStyle w:val="style0"/>
        <w:spacing w:before="240" w:lineRule="auto" w:line="480"/>
        <w:jc w:val="both"/>
        <w:rPr>
          <w:rFonts w:ascii="Times New Roman" w:hAnsi="Times New Roman"/>
          <w:sz w:val="24"/>
          <w:szCs w:val="24"/>
        </w:rPr>
      </w:pPr>
      <w:r>
        <w:rPr>
          <w:rFonts w:ascii="Times New Roman" w:hAnsi="Times New Roman"/>
          <w:sz w:val="24"/>
          <w:szCs w:val="24"/>
          <w:lang w:val="en-US"/>
        </w:rPr>
        <w:t>Table 4.4 shows that Books (38%) and internet resources (26%) are the most frequently used sources of information by LIS students. This demonstrates a strong combination of traditional and digital resource use, indicating that students still value printed materials but are also embracing modern electronic sources. Journals (16%) and Reference materials (12%) follow closely, while Project (8%) are the least utilized. This pattern implies that while the library still plays a vital role, students increasingly depend on online platforms for quick and flexible access to information. The finding is consistent with the observation of Oyesiku and Oduwole (2004), who found that students prefer internet resources because of their accessibility and current content</w:t>
      </w:r>
    </w:p>
    <w:p>
      <w:pPr>
        <w:pStyle w:val="style0"/>
        <w:spacing w:lineRule="auto" w:line="480"/>
        <w:jc w:val="both"/>
        <w:rPr>
          <w:rFonts w:ascii="Times New Roman" w:hAnsi="Times New Roman"/>
          <w:b/>
          <w:sz w:val="24"/>
          <w:szCs w:val="24"/>
        </w:rPr>
      </w:pPr>
      <w:r>
        <w:rPr>
          <w:rFonts w:ascii="Times New Roman" w:hAnsi="Times New Roman"/>
          <w:b/>
          <w:sz w:val="24"/>
          <w:szCs w:val="24"/>
        </w:rPr>
        <w:t xml:space="preserve">4.5 </w:t>
      </w:r>
      <w:r>
        <w:rPr>
          <w:rFonts w:ascii="Times New Roman" w:hAnsi="Times New Roman"/>
          <w:b/>
          <w:sz w:val="24"/>
          <w:szCs w:val="24"/>
          <w:lang w:val="en-US"/>
        </w:rPr>
        <w:t xml:space="preserve">Challenges faced by students during information seeking </w:t>
      </w:r>
    </w:p>
    <w:p>
      <w:pPr>
        <w:pStyle w:val="style0"/>
        <w:spacing w:lineRule="auto" w:line="480"/>
        <w:jc w:val="both"/>
        <w:rPr>
          <w:rFonts w:ascii="Times New Roman" w:hAnsi="Times New Roman"/>
          <w:sz w:val="24"/>
          <w:szCs w:val="24"/>
        </w:rPr>
      </w:pPr>
      <w:r>
        <w:rPr>
          <w:rFonts w:ascii="Times New Roman" w:hAnsi="Times New Roman"/>
          <w:b/>
          <w:sz w:val="24"/>
          <w:szCs w:val="24"/>
        </w:rPr>
        <w:t>Table 4.5</w:t>
      </w:r>
      <w:r>
        <w:rPr>
          <w:rFonts w:ascii="Times New Roman" w:hAnsi="Times New Roman"/>
          <w:sz w:val="24"/>
          <w:szCs w:val="24"/>
        </w:rPr>
        <w:t xml:space="preserve"> </w:t>
      </w:r>
      <w:r>
        <w:rPr>
          <w:rFonts w:ascii="Times New Roman" w:hAnsi="Times New Roman"/>
          <w:sz w:val="24"/>
          <w:szCs w:val="24"/>
          <w:lang w:val="en-US"/>
        </w:rPr>
        <w:t xml:space="preserve">Challenges Encountered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2046"/>
        <w:gridCol w:w="3192"/>
      </w:tblGrid>
      <w:tr>
        <w:trPr>
          <w:jc w:val="center"/>
        </w:trPr>
        <w:tc>
          <w:tcPr>
            <w:tcW w:w="4338" w:type="dxa"/>
            <w:tcBorders/>
            <w:shd w:val="clear" w:color="auto" w:fill="auto"/>
          </w:tcPr>
          <w:p>
            <w:pPr>
              <w:pStyle w:val="style0"/>
              <w:spacing w:lineRule="auto" w:line="240"/>
              <w:rPr>
                <w:rFonts w:ascii="Times New Roman" w:hAnsi="Times New Roman"/>
                <w:sz w:val="24"/>
                <w:szCs w:val="24"/>
              </w:rPr>
            </w:pPr>
            <w:r>
              <w:rPr>
                <w:rFonts w:ascii="Times New Roman" w:hAnsi="Times New Roman"/>
                <w:sz w:val="24"/>
                <w:szCs w:val="24"/>
                <w:lang w:val="en-US"/>
              </w:rPr>
              <w:t>CHALLENGES</w:t>
            </w:r>
          </w:p>
        </w:tc>
        <w:tc>
          <w:tcPr>
            <w:tcW w:w="2046" w:type="dxa"/>
            <w:tcBorders/>
            <w:shd w:val="clear" w:color="auto" w:fill="auto"/>
          </w:tcPr>
          <w:p>
            <w:pPr>
              <w:pStyle w:val="style0"/>
              <w:spacing w:lineRule="auto" w:line="240"/>
              <w:jc w:val="center"/>
              <w:rPr/>
            </w:pPr>
            <w:r>
              <w:rPr>
                <w:rFonts w:ascii="Times New Roman" w:hAnsi="Times New Roman"/>
                <w:sz w:val="24"/>
                <w:szCs w:val="24"/>
              </w:rPr>
              <w:t>FREQUENCY</w:t>
            </w:r>
          </w:p>
        </w:tc>
        <w:tc>
          <w:tcPr>
            <w:tcW w:w="3192" w:type="dxa"/>
            <w:tcBorders/>
            <w:shd w:val="clear" w:color="auto" w:fill="auto"/>
          </w:tcPr>
          <w:p>
            <w:pPr>
              <w:pStyle w:val="style0"/>
              <w:spacing w:lineRule="auto" w:line="240"/>
              <w:jc w:val="center"/>
              <w:rPr>
                <w:rFonts w:ascii="Times New Roman" w:hAnsi="Times New Roman"/>
                <w:sz w:val="24"/>
                <w:szCs w:val="24"/>
              </w:rPr>
            </w:pPr>
            <w:r>
              <w:rPr>
                <w:rFonts w:ascii="Times New Roman" w:hAnsi="Times New Roman"/>
                <w:sz w:val="24"/>
                <w:szCs w:val="24"/>
              </w:rPr>
              <w:t>PERCENTAGE %</w:t>
            </w:r>
          </w:p>
        </w:tc>
      </w:tr>
      <w:tr>
        <w:tblPrEx/>
        <w:trPr>
          <w:jc w:val="center"/>
        </w:trPr>
        <w:tc>
          <w:tcPr>
            <w:tcW w:w="4338" w:type="dxa"/>
            <w:tcBorders/>
            <w:shd w:val="clear" w:color="auto" w:fill="auto"/>
          </w:tcPr>
          <w:p>
            <w:pPr>
              <w:pStyle w:val="style0"/>
              <w:spacing w:lineRule="auto" w:line="240"/>
              <w:jc w:val="both"/>
              <w:rPr>
                <w:rFonts w:ascii="Times New Roman" w:hAnsi="Times New Roman"/>
                <w:sz w:val="24"/>
                <w:szCs w:val="24"/>
              </w:rPr>
            </w:pPr>
            <w:r>
              <w:rPr>
                <w:rFonts w:ascii="Times New Roman" w:hAnsi="Times New Roman"/>
                <w:sz w:val="24"/>
                <w:szCs w:val="24"/>
              </w:rPr>
              <w:t>Inadequate Current Materials</w:t>
            </w:r>
          </w:p>
        </w:tc>
        <w:tc>
          <w:tcPr>
            <w:tcW w:w="2046" w:type="dxa"/>
            <w:tcBorders/>
            <w:shd w:val="clear" w:color="auto" w:fill="auto"/>
          </w:tcPr>
          <w:p>
            <w:pPr>
              <w:pStyle w:val="style0"/>
              <w:spacing w:lineRule="auto" w:line="240"/>
              <w:jc w:val="center"/>
              <w:rPr>
                <w:rFonts w:ascii="Times New Roman" w:hAnsi="Times New Roman"/>
                <w:sz w:val="24"/>
                <w:szCs w:val="24"/>
              </w:rPr>
            </w:pPr>
            <w:r>
              <w:rPr>
                <w:rFonts w:ascii="Times New Roman" w:hAnsi="Times New Roman"/>
                <w:sz w:val="24"/>
                <w:szCs w:val="24"/>
              </w:rPr>
              <w:t>15</w:t>
            </w:r>
          </w:p>
        </w:tc>
        <w:tc>
          <w:tcPr>
            <w:tcW w:w="3192" w:type="dxa"/>
            <w:tcBorders/>
            <w:shd w:val="clear" w:color="auto" w:fill="auto"/>
          </w:tcPr>
          <w:p>
            <w:pPr>
              <w:pStyle w:val="style0"/>
              <w:spacing w:lineRule="auto" w:line="240"/>
              <w:jc w:val="center"/>
              <w:rPr>
                <w:rFonts w:ascii="Times New Roman" w:hAnsi="Times New Roman"/>
                <w:sz w:val="24"/>
                <w:szCs w:val="24"/>
              </w:rPr>
            </w:pPr>
            <w:r>
              <w:rPr>
                <w:rFonts w:ascii="Times New Roman" w:hAnsi="Times New Roman"/>
                <w:sz w:val="24"/>
                <w:szCs w:val="24"/>
              </w:rPr>
              <w:t>30%</w:t>
            </w:r>
          </w:p>
        </w:tc>
      </w:tr>
      <w:tr>
        <w:tblPrEx/>
        <w:trPr>
          <w:jc w:val="center"/>
        </w:trPr>
        <w:tc>
          <w:tcPr>
            <w:tcW w:w="4338" w:type="dxa"/>
            <w:tcBorders/>
            <w:shd w:val="clear" w:color="auto" w:fill="auto"/>
          </w:tcPr>
          <w:p>
            <w:pPr>
              <w:pStyle w:val="style0"/>
              <w:spacing w:lineRule="auto" w:line="240"/>
              <w:jc w:val="both"/>
              <w:rPr>
                <w:rFonts w:ascii="Times New Roman" w:hAnsi="Times New Roman"/>
                <w:sz w:val="24"/>
                <w:szCs w:val="24"/>
              </w:rPr>
            </w:pPr>
            <w:r>
              <w:rPr>
                <w:rFonts w:ascii="Times New Roman" w:hAnsi="Times New Roman"/>
                <w:sz w:val="24"/>
                <w:szCs w:val="24"/>
              </w:rPr>
              <w:t>Poor Internet Connectivity</w:t>
            </w:r>
          </w:p>
        </w:tc>
        <w:tc>
          <w:tcPr>
            <w:tcW w:w="2046" w:type="dxa"/>
            <w:tcBorders/>
            <w:shd w:val="clear" w:color="auto" w:fill="auto"/>
          </w:tcPr>
          <w:p>
            <w:pPr>
              <w:pStyle w:val="style0"/>
              <w:spacing w:lineRule="auto" w:line="240"/>
              <w:jc w:val="center"/>
              <w:rPr>
                <w:rFonts w:ascii="Times New Roman" w:hAnsi="Times New Roman"/>
                <w:sz w:val="24"/>
                <w:szCs w:val="24"/>
              </w:rPr>
            </w:pPr>
            <w:r>
              <w:rPr>
                <w:rFonts w:ascii="Times New Roman" w:hAnsi="Times New Roman"/>
                <w:sz w:val="24"/>
                <w:szCs w:val="24"/>
              </w:rPr>
              <w:t>12</w:t>
            </w:r>
          </w:p>
        </w:tc>
        <w:tc>
          <w:tcPr>
            <w:tcW w:w="3192" w:type="dxa"/>
            <w:tcBorders/>
            <w:shd w:val="clear" w:color="auto" w:fill="auto"/>
          </w:tcPr>
          <w:p>
            <w:pPr>
              <w:pStyle w:val="style0"/>
              <w:spacing w:lineRule="auto" w:line="240"/>
              <w:jc w:val="center"/>
              <w:rPr>
                <w:rFonts w:ascii="Times New Roman" w:hAnsi="Times New Roman"/>
                <w:sz w:val="24"/>
                <w:szCs w:val="24"/>
              </w:rPr>
            </w:pPr>
            <w:r>
              <w:rPr>
                <w:rFonts w:ascii="Times New Roman" w:hAnsi="Times New Roman"/>
                <w:sz w:val="24"/>
                <w:szCs w:val="24"/>
              </w:rPr>
              <w:t>24%</w:t>
            </w:r>
          </w:p>
        </w:tc>
      </w:tr>
      <w:tr>
        <w:tblPrEx/>
        <w:trPr>
          <w:jc w:val="center"/>
        </w:trPr>
        <w:tc>
          <w:tcPr>
            <w:tcW w:w="4338" w:type="dxa"/>
            <w:tcBorders/>
            <w:shd w:val="clear" w:color="auto" w:fill="auto"/>
          </w:tcPr>
          <w:p>
            <w:pPr>
              <w:pStyle w:val="style0"/>
              <w:spacing w:lineRule="auto" w:line="240"/>
              <w:jc w:val="both"/>
              <w:rPr>
                <w:rFonts w:ascii="Times New Roman" w:hAnsi="Times New Roman"/>
                <w:sz w:val="24"/>
                <w:szCs w:val="24"/>
              </w:rPr>
            </w:pPr>
            <w:r>
              <w:rPr>
                <w:rFonts w:ascii="Times New Roman" w:hAnsi="Times New Roman"/>
                <w:sz w:val="24"/>
                <w:szCs w:val="24"/>
              </w:rPr>
              <w:t xml:space="preserve">Bad attitude from librarian </w:t>
            </w:r>
          </w:p>
        </w:tc>
        <w:tc>
          <w:tcPr>
            <w:tcW w:w="2046" w:type="dxa"/>
            <w:tcBorders/>
            <w:shd w:val="clear" w:color="auto" w:fill="auto"/>
          </w:tcPr>
          <w:p>
            <w:pPr>
              <w:pStyle w:val="style0"/>
              <w:spacing w:lineRule="auto" w:line="240"/>
              <w:jc w:val="center"/>
              <w:rPr>
                <w:rFonts w:ascii="Times New Roman" w:hAnsi="Times New Roman"/>
                <w:sz w:val="24"/>
                <w:szCs w:val="24"/>
              </w:rPr>
            </w:pPr>
            <w:r>
              <w:rPr>
                <w:rFonts w:ascii="Times New Roman" w:hAnsi="Times New Roman"/>
                <w:sz w:val="24"/>
                <w:szCs w:val="24"/>
              </w:rPr>
              <w:t>9</w:t>
            </w:r>
          </w:p>
        </w:tc>
        <w:tc>
          <w:tcPr>
            <w:tcW w:w="3192" w:type="dxa"/>
            <w:tcBorders/>
            <w:shd w:val="clear" w:color="auto" w:fill="auto"/>
          </w:tcPr>
          <w:p>
            <w:pPr>
              <w:pStyle w:val="style0"/>
              <w:spacing w:lineRule="auto" w:line="240"/>
              <w:jc w:val="center"/>
              <w:rPr>
                <w:rFonts w:ascii="Times New Roman" w:hAnsi="Times New Roman"/>
                <w:sz w:val="24"/>
                <w:szCs w:val="24"/>
              </w:rPr>
            </w:pPr>
            <w:r>
              <w:rPr>
                <w:rFonts w:ascii="Times New Roman" w:hAnsi="Times New Roman"/>
                <w:sz w:val="24"/>
                <w:szCs w:val="24"/>
              </w:rPr>
              <w:t>18%</w:t>
            </w:r>
          </w:p>
        </w:tc>
      </w:tr>
      <w:tr>
        <w:tblPrEx/>
        <w:trPr>
          <w:jc w:val="center"/>
        </w:trPr>
        <w:tc>
          <w:tcPr>
            <w:tcW w:w="4338" w:type="dxa"/>
            <w:tcBorders/>
            <w:shd w:val="clear" w:color="auto" w:fill="auto"/>
          </w:tcPr>
          <w:p>
            <w:pPr>
              <w:pStyle w:val="style0"/>
              <w:spacing w:lineRule="auto" w:line="240"/>
              <w:jc w:val="both"/>
              <w:rPr>
                <w:rFonts w:ascii="Times New Roman" w:hAnsi="Times New Roman"/>
                <w:sz w:val="24"/>
                <w:szCs w:val="24"/>
              </w:rPr>
            </w:pPr>
            <w:r>
              <w:rPr>
                <w:rFonts w:ascii="Times New Roman" w:hAnsi="Times New Roman"/>
                <w:sz w:val="24"/>
                <w:szCs w:val="24"/>
              </w:rPr>
              <w:t xml:space="preserve">Inadequate resources              </w:t>
            </w:r>
          </w:p>
        </w:tc>
        <w:tc>
          <w:tcPr>
            <w:tcW w:w="2046" w:type="dxa"/>
            <w:tcBorders/>
            <w:shd w:val="clear" w:color="auto" w:fill="auto"/>
          </w:tcPr>
          <w:p>
            <w:pPr>
              <w:pStyle w:val="style0"/>
              <w:spacing w:lineRule="auto" w:line="240"/>
              <w:jc w:val="center"/>
              <w:rPr>
                <w:rFonts w:ascii="Times New Roman" w:hAnsi="Times New Roman"/>
                <w:sz w:val="24"/>
                <w:szCs w:val="24"/>
              </w:rPr>
            </w:pPr>
            <w:r>
              <w:rPr>
                <w:rFonts w:ascii="Times New Roman" w:hAnsi="Times New Roman"/>
                <w:sz w:val="24"/>
                <w:szCs w:val="24"/>
              </w:rPr>
              <w:t>8</w:t>
            </w:r>
          </w:p>
        </w:tc>
        <w:tc>
          <w:tcPr>
            <w:tcW w:w="3192" w:type="dxa"/>
            <w:tcBorders/>
            <w:shd w:val="clear" w:color="auto" w:fill="auto"/>
          </w:tcPr>
          <w:p>
            <w:pPr>
              <w:pStyle w:val="style0"/>
              <w:spacing w:lineRule="auto" w:line="240"/>
              <w:jc w:val="center"/>
              <w:rPr>
                <w:rFonts w:ascii="Times New Roman" w:hAnsi="Times New Roman"/>
                <w:sz w:val="24"/>
                <w:szCs w:val="24"/>
              </w:rPr>
            </w:pPr>
            <w:r>
              <w:rPr>
                <w:rFonts w:ascii="Times New Roman" w:hAnsi="Times New Roman"/>
                <w:sz w:val="24"/>
                <w:szCs w:val="24"/>
              </w:rPr>
              <w:t>16%</w:t>
            </w:r>
          </w:p>
        </w:tc>
      </w:tr>
      <w:tr>
        <w:tblPrEx/>
        <w:trPr>
          <w:jc w:val="center"/>
        </w:trPr>
        <w:tc>
          <w:tcPr>
            <w:tcW w:w="4338" w:type="dxa"/>
            <w:tcBorders/>
            <w:shd w:val="clear" w:color="auto" w:fill="auto"/>
          </w:tcPr>
          <w:p>
            <w:pPr>
              <w:pStyle w:val="style0"/>
              <w:spacing w:lineRule="auto" w:line="240"/>
              <w:jc w:val="both"/>
              <w:rPr>
                <w:rFonts w:ascii="Times New Roman" w:hAnsi="Times New Roman"/>
                <w:sz w:val="24"/>
                <w:szCs w:val="24"/>
              </w:rPr>
            </w:pPr>
            <w:r>
              <w:rPr>
                <w:rFonts w:ascii="Times New Roman" w:hAnsi="Times New Roman"/>
                <w:sz w:val="24"/>
                <w:szCs w:val="24"/>
              </w:rPr>
              <w:t xml:space="preserve">Lack of searching skills from students </w:t>
            </w:r>
          </w:p>
        </w:tc>
        <w:tc>
          <w:tcPr>
            <w:tcW w:w="2046" w:type="dxa"/>
            <w:tcBorders/>
            <w:shd w:val="clear" w:color="auto" w:fill="auto"/>
          </w:tcPr>
          <w:p>
            <w:pPr>
              <w:pStyle w:val="style0"/>
              <w:spacing w:lineRule="auto" w:line="240"/>
              <w:jc w:val="center"/>
              <w:rPr>
                <w:rFonts w:ascii="Times New Roman" w:hAnsi="Times New Roman"/>
                <w:sz w:val="24"/>
                <w:szCs w:val="24"/>
              </w:rPr>
            </w:pPr>
            <w:r>
              <w:rPr>
                <w:rFonts w:ascii="Times New Roman" w:hAnsi="Times New Roman"/>
                <w:sz w:val="24"/>
                <w:szCs w:val="24"/>
              </w:rPr>
              <w:t>6</w:t>
            </w:r>
          </w:p>
        </w:tc>
        <w:tc>
          <w:tcPr>
            <w:tcW w:w="3192" w:type="dxa"/>
            <w:tcBorders/>
            <w:shd w:val="clear" w:color="auto" w:fill="auto"/>
          </w:tcPr>
          <w:p>
            <w:pPr>
              <w:pStyle w:val="style0"/>
              <w:spacing w:lineRule="auto" w:line="240"/>
              <w:jc w:val="center"/>
              <w:rPr>
                <w:rFonts w:ascii="Times New Roman" w:hAnsi="Times New Roman"/>
                <w:sz w:val="24"/>
                <w:szCs w:val="24"/>
              </w:rPr>
            </w:pPr>
            <w:r>
              <w:rPr>
                <w:rFonts w:ascii="Times New Roman" w:hAnsi="Times New Roman"/>
                <w:sz w:val="24"/>
                <w:szCs w:val="24"/>
              </w:rPr>
              <w:t>12%</w:t>
            </w:r>
          </w:p>
        </w:tc>
      </w:tr>
      <w:tr>
        <w:tblPrEx/>
        <w:trPr>
          <w:jc w:val="center"/>
        </w:trPr>
        <w:tc>
          <w:tcPr>
            <w:tcW w:w="4338" w:type="dxa"/>
            <w:tcBorders/>
            <w:shd w:val="clear" w:color="auto" w:fill="auto"/>
          </w:tcPr>
          <w:p>
            <w:pPr>
              <w:pStyle w:val="style0"/>
              <w:spacing w:lineRule="auto" w:line="240"/>
              <w:jc w:val="both"/>
              <w:rPr>
                <w:rFonts w:ascii="Times New Roman" w:hAnsi="Times New Roman"/>
                <w:b/>
                <w:sz w:val="24"/>
                <w:szCs w:val="24"/>
              </w:rPr>
            </w:pPr>
            <w:r>
              <w:rPr>
                <w:rFonts w:ascii="Times New Roman" w:hAnsi="Times New Roman"/>
                <w:b/>
                <w:sz w:val="24"/>
                <w:szCs w:val="24"/>
              </w:rPr>
              <w:t>Total</w:t>
            </w:r>
          </w:p>
        </w:tc>
        <w:tc>
          <w:tcPr>
            <w:tcW w:w="2046" w:type="dxa"/>
            <w:tcBorders/>
            <w:shd w:val="clear" w:color="auto" w:fill="auto"/>
          </w:tcPr>
          <w:p>
            <w:pPr>
              <w:pStyle w:val="style0"/>
              <w:spacing w:lineRule="auto" w:line="240"/>
              <w:jc w:val="center"/>
              <w:rPr>
                <w:rFonts w:ascii="Times New Roman" w:hAnsi="Times New Roman"/>
                <w:b/>
                <w:sz w:val="24"/>
                <w:szCs w:val="24"/>
              </w:rPr>
            </w:pPr>
            <w:r>
              <w:rPr>
                <w:rFonts w:ascii="Times New Roman" w:hAnsi="Times New Roman"/>
                <w:b/>
                <w:sz w:val="24"/>
                <w:szCs w:val="24"/>
              </w:rPr>
              <w:t>50</w:t>
            </w:r>
          </w:p>
        </w:tc>
        <w:tc>
          <w:tcPr>
            <w:tcW w:w="3192" w:type="dxa"/>
            <w:tcBorders/>
            <w:shd w:val="clear" w:color="auto" w:fill="auto"/>
          </w:tcPr>
          <w:p>
            <w:pPr>
              <w:pStyle w:val="style0"/>
              <w:spacing w:lineRule="auto" w:line="240"/>
              <w:jc w:val="center"/>
              <w:rPr>
                <w:rFonts w:ascii="Times New Roman" w:hAnsi="Times New Roman"/>
                <w:b/>
                <w:sz w:val="24"/>
                <w:szCs w:val="24"/>
              </w:rPr>
            </w:pPr>
            <w:r>
              <w:rPr>
                <w:rFonts w:ascii="Times New Roman" w:hAnsi="Times New Roman"/>
                <w:b/>
                <w:sz w:val="24"/>
                <w:szCs w:val="24"/>
              </w:rPr>
              <w:t>100%</w:t>
            </w:r>
          </w:p>
        </w:tc>
      </w:tr>
    </w:tbl>
    <w:p>
      <w:pPr>
        <w:pStyle w:val="style0"/>
        <w:spacing w:before="240" w:lineRule="auto" w:line="480"/>
        <w:jc w:val="both"/>
        <w:rPr>
          <w:rFonts w:ascii="Times New Roman" w:hAnsi="Times New Roman"/>
          <w:sz w:val="24"/>
          <w:szCs w:val="24"/>
        </w:rPr>
      </w:pPr>
      <w:r>
        <w:rPr>
          <w:rFonts w:ascii="Times New Roman" w:hAnsi="Times New Roman"/>
          <w:sz w:val="24"/>
          <w:szCs w:val="24"/>
          <w:lang w:val="en-US"/>
        </w:rPr>
        <w:t>Analysis and Interpretation:</w:t>
      </w:r>
    </w:p>
    <w:p>
      <w:pPr>
        <w:pStyle w:val="style0"/>
        <w:spacing w:before="240" w:lineRule="auto" w:line="480"/>
        <w:jc w:val="both"/>
        <w:rPr>
          <w:rFonts w:ascii="Times New Roman" w:hAnsi="Times New Roman"/>
          <w:sz w:val="24"/>
          <w:szCs w:val="24"/>
        </w:rPr>
      </w:pPr>
      <w:r>
        <w:rPr>
          <w:rFonts w:ascii="Times New Roman" w:hAnsi="Times New Roman"/>
          <w:sz w:val="24"/>
          <w:szCs w:val="24"/>
          <w:lang w:val="en-US"/>
        </w:rPr>
        <w:t>The analysis in Table 4.5 shows that the major challenges faced by respondents include inadequate current materials (30%) and poor internet connectivity (24%). Other significant issues are Bad attitude from librarian  (18%) andI inadequate resources (16%), while lack of searching skills (12%) was the least reported challenge. The data suggest that the key barriers to effective information seeking are infrastructural and technological in nature. These constraints may hinder students’ ability to access, retrieve, and use needed information resources efficiently. This finding aligns with Ani and Ahiauzu (2008), who reported that lack of adequate and up-to-date library resources and poor ICT facilities remain major obstacles to effective library utilization in Nigerian universities.</w:t>
      </w:r>
    </w:p>
    <w:p>
      <w:pPr>
        <w:pStyle w:val="style0"/>
        <w:spacing w:lineRule="auto" w:line="480"/>
        <w:jc w:val="both"/>
        <w:rPr>
          <w:rFonts w:ascii="Times New Roman" w:hAnsi="Times New Roman"/>
          <w:b/>
          <w:sz w:val="24"/>
          <w:szCs w:val="24"/>
        </w:rPr>
      </w:pPr>
      <w:r>
        <w:rPr>
          <w:rFonts w:ascii="Times New Roman" w:hAnsi="Times New Roman"/>
          <w:b/>
          <w:sz w:val="24"/>
          <w:szCs w:val="24"/>
        </w:rPr>
        <w:t>4.6</w:t>
      </w:r>
      <w:r>
        <w:rPr>
          <w:rFonts w:ascii="Times New Roman" w:hAnsi="Times New Roman"/>
          <w:b/>
          <w:sz w:val="24"/>
          <w:szCs w:val="24"/>
        </w:rPr>
        <w:t xml:space="preserve"> Conclusion</w:t>
      </w:r>
    </w:p>
    <w:p>
      <w:pPr>
        <w:pStyle w:val="style0"/>
        <w:spacing w:lineRule="auto" w:line="480"/>
        <w:jc w:val="both"/>
        <w:rPr>
          <w:rFonts w:ascii="Times New Roman" w:hAnsi="Times New Roman"/>
          <w:sz w:val="24"/>
          <w:szCs w:val="24"/>
        </w:rPr>
      </w:pPr>
      <w:r>
        <w:rPr>
          <w:rFonts w:ascii="Times New Roman" w:hAnsi="Times New Roman"/>
          <w:sz w:val="24"/>
          <w:szCs w:val="24"/>
        </w:rPr>
        <w:t xml:space="preserve">The findings demonstrate that </w:t>
      </w:r>
      <w:r>
        <w:rPr>
          <w:rFonts w:ascii="Times New Roman" w:hAnsi="Times New Roman"/>
          <w:sz w:val="24"/>
          <w:szCs w:val="24"/>
        </w:rPr>
        <w:t>Abdullahi</w:t>
      </w:r>
      <w:r>
        <w:rPr>
          <w:rFonts w:ascii="Times New Roman" w:hAnsi="Times New Roman"/>
          <w:sz w:val="24"/>
          <w:szCs w:val="24"/>
        </w:rPr>
        <w:t xml:space="preserve"> </w:t>
      </w:r>
      <w:r>
        <w:rPr>
          <w:rFonts w:ascii="Times New Roman" w:hAnsi="Times New Roman"/>
          <w:sz w:val="24"/>
          <w:szCs w:val="24"/>
        </w:rPr>
        <w:t>Fodiyo</w:t>
      </w:r>
      <w:r>
        <w:rPr>
          <w:rFonts w:ascii="Times New Roman" w:hAnsi="Times New Roman"/>
          <w:sz w:val="24"/>
          <w:szCs w:val="24"/>
        </w:rPr>
        <w:t xml:space="preserve"> Library Complex plays a central role in supporting the academic activities of LIS students at </w:t>
      </w:r>
      <w:r>
        <w:rPr>
          <w:rFonts w:ascii="Times New Roman" w:hAnsi="Times New Roman"/>
          <w:sz w:val="24"/>
          <w:szCs w:val="24"/>
        </w:rPr>
        <w:t>Usmanu</w:t>
      </w:r>
      <w:r>
        <w:rPr>
          <w:rFonts w:ascii="Times New Roman" w:hAnsi="Times New Roman"/>
          <w:sz w:val="24"/>
          <w:szCs w:val="24"/>
        </w:rPr>
        <w:t xml:space="preserve"> </w:t>
      </w:r>
      <w:r>
        <w:rPr>
          <w:rFonts w:ascii="Times New Roman" w:hAnsi="Times New Roman"/>
          <w:sz w:val="24"/>
          <w:szCs w:val="24"/>
        </w:rPr>
        <w:t>Danfodiyo</w:t>
      </w:r>
      <w:r>
        <w:rPr>
          <w:rFonts w:ascii="Times New Roman" w:hAnsi="Times New Roman"/>
          <w:sz w:val="24"/>
          <w:szCs w:val="24"/>
        </w:rPr>
        <w:t xml:space="preserve"> University, </w:t>
      </w:r>
      <w:r>
        <w:rPr>
          <w:rFonts w:ascii="Times New Roman" w:hAnsi="Times New Roman"/>
          <w:sz w:val="24"/>
          <w:szCs w:val="24"/>
        </w:rPr>
        <w:t>Sokoto</w:t>
      </w:r>
      <w:r>
        <w:rPr>
          <w:rFonts w:ascii="Times New Roman" w:hAnsi="Times New Roman"/>
          <w:sz w:val="24"/>
          <w:szCs w:val="24"/>
        </w:rPr>
        <w:t xml:space="preserve">. Female students constitute the larger proportion of users, and the library is primarily used for assignments and research. While satisfaction levels are encouraging, barriers such as poor ICT infrastructure and insufficient up-to-date materials hinder optimal use. </w:t>
      </w:r>
      <w:r>
        <w:rPr>
          <w:rFonts w:ascii="Times New Roman" w:hAnsi="Times New Roman"/>
          <w:sz w:val="24"/>
          <w:szCs w:val="24"/>
          <w:lang w:val="en-US"/>
        </w:rPr>
        <w:t>Despite these issues, a majority of respondents are satisfied with library services, though improvements in ICT, library collections, and user education are recommended to enhance overall effectiveness.</w:t>
      </w:r>
    </w:p>
    <w:p>
      <w:pPr>
        <w:pStyle w:val="style0"/>
        <w:spacing w:lineRule="auto" w:line="480"/>
        <w:jc w:val="both"/>
        <w:rPr>
          <w:rFonts w:ascii="Times New Roman" w:hAnsi="Times New Roman"/>
          <w:sz w:val="24"/>
          <w:szCs w:val="24"/>
        </w:rPr>
      </w:pPr>
    </w:p>
    <w:p>
      <w:pPr>
        <w:pStyle w:val="style0"/>
        <w:spacing w:lineRule="auto" w:line="480"/>
        <w:jc w:val="both"/>
        <w:rPr>
          <w:rFonts w:ascii="Times New Roman" w:hAnsi="Times New Roman"/>
          <w:sz w:val="24"/>
          <w:szCs w:val="24"/>
        </w:rPr>
      </w:pPr>
    </w:p>
    <w:p>
      <w:pPr>
        <w:pStyle w:val="style0"/>
        <w:spacing w:lineRule="auto" w:line="480"/>
        <w:jc w:val="both"/>
        <w:rPr>
          <w:rFonts w:ascii="Times New Roman" w:hAnsi="Times New Roman"/>
          <w:sz w:val="24"/>
          <w:szCs w:val="24"/>
        </w:rPr>
      </w:pPr>
    </w:p>
    <w:p>
      <w:pPr>
        <w:pStyle w:val="style0"/>
        <w:tabs>
          <w:tab w:val="left" w:leader="none" w:pos="2118"/>
        </w:tabs>
        <w:rPr>
          <w:rFonts w:ascii="Times New Roman" w:hAnsi="Times New Roman"/>
          <w:sz w:val="24"/>
          <w:szCs w:val="24"/>
        </w:rPr>
      </w:pP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Calibri"/>
    <w:panose1 w:val="020f0502020002030204"/>
    <w:charset w:val="00"/>
    <w:family w:val="swiss"/>
    <w:pitch w:val="variable"/>
    <w:sig w:usb0="E0002AFF" w:usb1="4000ACFF" w:usb2="00000001" w:usb3="00000000" w:csb0="000001FF" w:csb1="00000000"/>
  </w:font>
  <w:font w:name="SimSun">
    <w:altName w:val="宋体"/>
    <w:panose1 w:val="02010600030001010101"/>
    <w:charset w:val="86"/>
    <w:family w:val="auto"/>
    <w:pitch w:val="variable"/>
    <w:sig w:usb0="00000003" w:usb1="288F0000" w:usb2="00000016" w:usb3="00000000" w:csb0="00040001" w:csb1="00000000"/>
  </w:font>
  <w:font w:name="Times New Roman">
    <w:altName w:val="Times New Roman"/>
    <w:panose1 w:val="02020603050004020304"/>
    <w:charset w:val="00"/>
    <w:family w:val="roman"/>
    <w:pitch w:val="variable"/>
    <w:sig w:usb0="E0002AFF" w:usb1="C0007843" w:usb2="00000009" w:usb3="00000000" w:csb0="000001FF" w:csb1="00000000"/>
  </w:font>
  <w:font w:name="Segoe UI">
    <w:altName w:val="Segoe UI"/>
    <w:panose1 w:val="020b0502040002020203"/>
    <w:charset w:val="00"/>
    <w:family w:val="swiss"/>
    <w:pitch w:val="variable"/>
    <w:sig w:usb0="E4002EFF" w:usb1="C000E47F" w:usb2="00000009" w:usb3="00000000" w:csb0="000001FF" w:csb1="00000000"/>
  </w:font>
  <w:font w:name="Cambria">
    <w:altName w:val="Cambria"/>
    <w:panose1 w:val="02040503050004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w="http://schemas.openxmlformats.org/wordprocessingml/2006/main" xmlns:r="http://schemas.openxmlformats.org/officeDocument/2006/relationships" xmlns:m="http://schemas.openxmlformats.org/officeDocument/2006/math">
  <w:zoom w:percent="89"/>
  <w:proofState w:spelling="clean" w:grammar="clean"/>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oNotTrackMoves/>
  <w:defaultTabStop w:val="720"/>
  <w:doNotShadeFormData/>
  <w:characterSpacingControl w:val="doNotCompress"/>
  <w:doNotValidateAgainstSchema/>
  <w:doNotDemarcateInvalidXml/>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Times New Roman" w:eastAsia="SimSun" w:hAnsi="Calibri"/>
        <w:lang w:val="en-US" w:bidi="ar-SA" w:eastAsia="en-US"/>
      </w:rPr>
    </w:rPrDefault>
    <w:pPrDefault>
      <w:pPr/>
    </w:pPrDefault>
  </w:docDefaults>
  <w:style w:type="paragraph" w:default="1" w:styleId="style0">
    <w:name w:val="Normal"/>
    <w:next w:val="style0"/>
    <w:qFormat/>
    <w:pPr>
      <w:spacing w:after="200" w:lineRule="auto" w:line="276"/>
    </w:pPr>
    <w:rPr>
      <w:sz w:val="22"/>
      <w:szCs w:val="22"/>
      <w:lang w:eastAsia="zh-CN"/>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table" w:styleId="style154">
    <w:name w:val="Table Grid"/>
    <w:basedOn w:val="style105"/>
    <w:next w:val="style154"/>
    <w:uiPriority w:val="39"/>
    <w:pP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paragraph" w:styleId="style153">
    <w:name w:val="Balloon Text"/>
    <w:basedOn w:val="style0"/>
    <w:next w:val="style153"/>
    <w:link w:val="style4097"/>
    <w:uiPriority w:val="99"/>
    <w:pPr>
      <w:spacing w:after="0" w:lineRule="auto" w:line="240"/>
    </w:pPr>
    <w:rPr>
      <w:rFonts w:ascii="Segoe UI" w:cs="Segoe UI" w:hAnsi="Segoe UI"/>
      <w:sz w:val="18"/>
      <w:szCs w:val="18"/>
    </w:rPr>
  </w:style>
  <w:style w:type="character" w:customStyle="1" w:styleId="style4097">
    <w:name w:val="Balloon Text Char"/>
    <w:next w:val="style4097"/>
    <w:link w:val="style153"/>
    <w:uiPriority w:val="99"/>
    <w:rPr>
      <w:rFonts w:ascii="Segoe UI" w:cs="Segoe UI" w:hAnsi="Segoe UI"/>
      <w:sz w:val="18"/>
      <w:szCs w:val="18"/>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40</TotalTime>
  <Words>1073</Words>
  <Pages>4</Pages>
  <Characters>6338</Characters>
  <Application>WPS Office</Application>
  <DocSecurity>0</DocSecurity>
  <Paragraphs>161</Paragraphs>
  <ScaleCrop>false</ScaleCrop>
  <Company>Microsoft</Company>
  <LinksUpToDate>false</LinksUpToDate>
  <CharactersWithSpaces>7451</CharactersWithSpaces>
  <SharedDoc>false</SharedDoc>
  <HyperlinksChanged>false</HyperlinksChanged>
  <AppVersion>16.000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2025-09-24T11:31:00Z</dcterms:created>
  <dc:creator>TECNO KI5k</dc:creator>
  <lastModifiedBy>TECNO KI5k</lastModifiedBy>
  <lastPrinted>2025-09-24T14:35:00Z</lastPrinted>
  <dcterms:modified xsi:type="dcterms:W3CDTF">2025-10-07T15:05:00Z</dcterms:modified>
  <revision>9</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22483d7c45ba4a3fb55bd6129edc15f5</vt:lpwstr>
  </property>
</Properties>
</file>